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7.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6.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9324D6" w14:textId="77777777" w:rsidR="00A0785F" w:rsidRDefault="00A0785F" w:rsidP="00DD7A1C">
      <w:pPr>
        <w:pStyle w:val="NormalWeb"/>
        <w:spacing w:before="0" w:beforeAutospacing="0" w:after="0" w:afterAutospacing="0" w:line="360" w:lineRule="auto"/>
        <w:jc w:val="center"/>
        <w:rPr>
          <w:rFonts w:ascii="Arial" w:hAnsi="Arial" w:cs="Arial"/>
          <w:b/>
          <w:sz w:val="22"/>
          <w:szCs w:val="22"/>
          <w:lang w:val="en-AU"/>
        </w:rPr>
      </w:pPr>
      <w:bookmarkStart w:id="0" w:name="Annex1"/>
      <w:r w:rsidRPr="00591D3F">
        <w:rPr>
          <w:rFonts w:ascii="Arial" w:hAnsi="Arial" w:cs="Arial"/>
          <w:b/>
          <w:noProof/>
        </w:rPr>
        <w:drawing>
          <wp:anchor distT="0" distB="0" distL="114300" distR="114300" simplePos="0" relativeHeight="251661824" behindDoc="1" locked="0" layoutInCell="1" allowOverlap="1" wp14:anchorId="23933028" wp14:editId="23933029">
            <wp:simplePos x="0" y="0"/>
            <wp:positionH relativeFrom="page">
              <wp:align>center</wp:align>
            </wp:positionH>
            <wp:positionV relativeFrom="margin">
              <wp:align>top</wp:align>
            </wp:positionV>
            <wp:extent cx="859155" cy="831850"/>
            <wp:effectExtent l="0" t="0" r="0" b="6350"/>
            <wp:wrapThrough wrapText="bothSides">
              <wp:wrapPolygon edited="0">
                <wp:start x="0" y="0"/>
                <wp:lineTo x="0" y="21270"/>
                <wp:lineTo x="21073" y="21270"/>
                <wp:lineTo x="21073" y="0"/>
                <wp:lineTo x="0" y="0"/>
              </wp:wrapPolygon>
            </wp:wrapThrough>
            <wp:docPr id="38" name="Picture 3" descr="nauru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uruarm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9155" cy="831850"/>
                    </a:xfrm>
                    <a:prstGeom prst="rect">
                      <a:avLst/>
                    </a:prstGeom>
                    <a:noFill/>
                    <a:ln>
                      <a:noFill/>
                    </a:ln>
                  </pic:spPr>
                </pic:pic>
              </a:graphicData>
            </a:graphic>
          </wp:anchor>
        </w:drawing>
      </w:r>
      <w:r w:rsidRPr="00591D3F">
        <w:rPr>
          <w:rFonts w:ascii="Arial" w:hAnsi="Arial" w:cs="Arial"/>
          <w:b/>
          <w:noProof/>
        </w:rPr>
        <w:drawing>
          <wp:anchor distT="0" distB="0" distL="114300" distR="114300" simplePos="0" relativeHeight="251654656" behindDoc="0" locked="0" layoutInCell="1" allowOverlap="1" wp14:anchorId="2393302A" wp14:editId="2393302B">
            <wp:simplePos x="0" y="0"/>
            <wp:positionH relativeFrom="column">
              <wp:posOffset>4974590</wp:posOffset>
            </wp:positionH>
            <wp:positionV relativeFrom="paragraph">
              <wp:posOffset>80010</wp:posOffset>
            </wp:positionV>
            <wp:extent cx="663575" cy="832485"/>
            <wp:effectExtent l="0" t="0" r="3175" b="5715"/>
            <wp:wrapNone/>
            <wp:docPr id="24"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575" cy="832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660800" behindDoc="0" locked="0" layoutInCell="1" allowOverlap="1" wp14:anchorId="2393302C" wp14:editId="2393302D">
            <wp:simplePos x="0" y="0"/>
            <wp:positionH relativeFrom="column">
              <wp:posOffset>314325</wp:posOffset>
            </wp:positionH>
            <wp:positionV relativeFrom="paragraph">
              <wp:posOffset>0</wp:posOffset>
            </wp:positionV>
            <wp:extent cx="704088" cy="1444752"/>
            <wp:effectExtent l="0" t="0" r="1270" b="0"/>
            <wp:wrapThrough wrapText="bothSides">
              <wp:wrapPolygon edited="0">
                <wp:start x="1170" y="0"/>
                <wp:lineTo x="0" y="17375"/>
                <wp:lineTo x="0" y="20793"/>
                <wp:lineTo x="21054" y="20793"/>
                <wp:lineTo x="21054" y="17375"/>
                <wp:lineTo x="19300" y="0"/>
                <wp:lineTo x="117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NDP_Logo-Blue%20w%20TaglineBlue-E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4088" cy="1444752"/>
                    </a:xfrm>
                    <a:prstGeom prst="rect">
                      <a:avLst/>
                    </a:prstGeom>
                  </pic:spPr>
                </pic:pic>
              </a:graphicData>
            </a:graphic>
          </wp:anchor>
        </w:drawing>
      </w:r>
    </w:p>
    <w:p w14:paraId="239324D7" w14:textId="77777777" w:rsidR="00A0785F" w:rsidRPr="00591D3F" w:rsidRDefault="00A0785F" w:rsidP="00DD7A1C">
      <w:pPr>
        <w:pStyle w:val="NormalWeb"/>
        <w:spacing w:before="0" w:beforeAutospacing="0" w:after="0" w:afterAutospacing="0" w:line="360" w:lineRule="auto"/>
        <w:jc w:val="center"/>
        <w:rPr>
          <w:rFonts w:ascii="Arial" w:hAnsi="Arial" w:cs="Arial"/>
          <w:b/>
          <w:sz w:val="22"/>
          <w:szCs w:val="22"/>
          <w:lang w:val="en-AU"/>
        </w:rPr>
      </w:pPr>
    </w:p>
    <w:bookmarkEnd w:id="0"/>
    <w:p w14:paraId="239324D8" w14:textId="77777777" w:rsidR="004F4FD5" w:rsidRPr="00591D3F" w:rsidRDefault="004F4FD5" w:rsidP="00DD7A1C">
      <w:pPr>
        <w:pStyle w:val="NormalWeb"/>
        <w:spacing w:before="0" w:beforeAutospacing="0" w:after="0" w:afterAutospacing="0" w:line="360" w:lineRule="auto"/>
        <w:jc w:val="center"/>
        <w:rPr>
          <w:rFonts w:ascii="Arial" w:hAnsi="Arial" w:cs="Arial"/>
          <w:b/>
          <w:sz w:val="22"/>
          <w:szCs w:val="22"/>
          <w:lang w:val="en-AU"/>
        </w:rPr>
      </w:pPr>
    </w:p>
    <w:p w14:paraId="239324D9" w14:textId="77777777" w:rsidR="002A0208" w:rsidRPr="00591D3F" w:rsidRDefault="002A0208" w:rsidP="00815EC5">
      <w:pPr>
        <w:jc w:val="center"/>
        <w:rPr>
          <w:b/>
        </w:rPr>
      </w:pPr>
    </w:p>
    <w:p w14:paraId="239324DA" w14:textId="77777777" w:rsidR="00A0785F" w:rsidRDefault="00A0785F" w:rsidP="00815EC5">
      <w:pPr>
        <w:jc w:val="center"/>
        <w:rPr>
          <w:b/>
        </w:rPr>
      </w:pPr>
    </w:p>
    <w:p w14:paraId="239324DB" w14:textId="77777777" w:rsidR="00A0785F" w:rsidRDefault="00A0785F" w:rsidP="00815EC5">
      <w:pPr>
        <w:jc w:val="center"/>
        <w:rPr>
          <w:b/>
        </w:rPr>
      </w:pPr>
    </w:p>
    <w:p w14:paraId="239324DC" w14:textId="77777777" w:rsidR="00A0785F" w:rsidRDefault="00A0785F" w:rsidP="00815EC5">
      <w:pPr>
        <w:jc w:val="center"/>
        <w:rPr>
          <w:b/>
        </w:rPr>
      </w:pPr>
    </w:p>
    <w:p w14:paraId="239324DD" w14:textId="77777777" w:rsidR="00A0785F" w:rsidRDefault="00A0785F" w:rsidP="00815EC5">
      <w:pPr>
        <w:jc w:val="center"/>
        <w:rPr>
          <w:b/>
        </w:rPr>
      </w:pPr>
    </w:p>
    <w:p w14:paraId="239324DE" w14:textId="77777777" w:rsidR="00A0785F" w:rsidRDefault="00A0785F" w:rsidP="00815EC5">
      <w:pPr>
        <w:jc w:val="center"/>
        <w:rPr>
          <w:b/>
        </w:rPr>
      </w:pPr>
    </w:p>
    <w:p w14:paraId="239324DF" w14:textId="77777777" w:rsidR="00E1433A" w:rsidRPr="00591D3F" w:rsidRDefault="00E1433A" w:rsidP="00815EC5">
      <w:pPr>
        <w:jc w:val="center"/>
        <w:rPr>
          <w:b/>
          <w:bCs/>
          <w:iCs/>
          <w:sz w:val="24"/>
        </w:rPr>
      </w:pPr>
      <w:r w:rsidRPr="00591D3F">
        <w:rPr>
          <w:b/>
        </w:rPr>
        <w:t xml:space="preserve">United </w:t>
      </w:r>
      <w:r w:rsidRPr="00591D3F">
        <w:rPr>
          <w:b/>
          <w:sz w:val="24"/>
        </w:rPr>
        <w:t>Nations Development Programme</w:t>
      </w:r>
    </w:p>
    <w:p w14:paraId="239324E0" w14:textId="77777777" w:rsidR="00E1433A" w:rsidRPr="00591D3F" w:rsidRDefault="00105258" w:rsidP="00815EC5">
      <w:pPr>
        <w:jc w:val="center"/>
        <w:rPr>
          <w:b/>
          <w:sz w:val="24"/>
        </w:rPr>
      </w:pPr>
      <w:r w:rsidRPr="00591D3F">
        <w:rPr>
          <w:b/>
          <w:sz w:val="24"/>
        </w:rPr>
        <w:t>Country: NAURU</w:t>
      </w:r>
    </w:p>
    <w:p w14:paraId="239324E1" w14:textId="77777777" w:rsidR="00E1433A" w:rsidRPr="00591D3F" w:rsidRDefault="00E1433A" w:rsidP="00815EC5">
      <w:pPr>
        <w:jc w:val="center"/>
        <w:rPr>
          <w:b/>
          <w:sz w:val="24"/>
        </w:rPr>
      </w:pPr>
      <w:r w:rsidRPr="00591D3F">
        <w:rPr>
          <w:b/>
          <w:sz w:val="24"/>
        </w:rPr>
        <w:t>PROJECT DOCUMENT</w:t>
      </w:r>
      <w:r w:rsidR="0059479C" w:rsidRPr="00591D3F">
        <w:rPr>
          <w:rStyle w:val="FootnoteReference"/>
          <w:b/>
          <w:sz w:val="24"/>
        </w:rPr>
        <w:footnoteReference w:id="2"/>
      </w:r>
    </w:p>
    <w:tbl>
      <w:tblPr>
        <w:tblW w:w="9540" w:type="dxa"/>
        <w:tblInd w:w="108" w:type="dxa"/>
        <w:tblLayout w:type="fixed"/>
        <w:tblLook w:val="01E0" w:firstRow="1" w:lastRow="1" w:firstColumn="1" w:lastColumn="1" w:noHBand="0" w:noVBand="0"/>
      </w:tblPr>
      <w:tblGrid>
        <w:gridCol w:w="9090"/>
        <w:gridCol w:w="180"/>
        <w:gridCol w:w="270"/>
      </w:tblGrid>
      <w:tr w:rsidR="005A5D2F" w:rsidRPr="00ED44DB" w14:paraId="239324E5" w14:textId="77777777" w:rsidTr="001E6414">
        <w:trPr>
          <w:trHeight w:val="80"/>
        </w:trPr>
        <w:tc>
          <w:tcPr>
            <w:tcW w:w="9540" w:type="dxa"/>
            <w:gridSpan w:val="3"/>
            <w:vAlign w:val="center"/>
          </w:tcPr>
          <w:p w14:paraId="239324E2" w14:textId="77777777" w:rsidR="00D2332B" w:rsidRPr="00ED44DB" w:rsidRDefault="00D2332B" w:rsidP="00815EC5">
            <w:pPr>
              <w:rPr>
                <w:b/>
              </w:rPr>
            </w:pPr>
          </w:p>
          <w:p w14:paraId="239324E3" w14:textId="77777777" w:rsidR="005A5D2F" w:rsidRPr="00ED44DB" w:rsidRDefault="005A5D2F" w:rsidP="00815EC5">
            <w:pPr>
              <w:rPr>
                <w:b/>
              </w:rPr>
            </w:pPr>
            <w:r w:rsidRPr="00ED44DB">
              <w:rPr>
                <w:b/>
                <w:sz w:val="24"/>
              </w:rPr>
              <w:t>Project Title:</w:t>
            </w:r>
            <w:r w:rsidRPr="00ED44DB">
              <w:rPr>
                <w:b/>
              </w:rPr>
              <w:t xml:space="preserve"> </w:t>
            </w:r>
            <w:r w:rsidR="00D2332B" w:rsidRPr="00591D3F">
              <w:rPr>
                <w:rFonts w:eastAsia="SimSun" w:cs="Arial"/>
                <w:szCs w:val="22"/>
              </w:rPr>
              <w:t>Implementing a “Ridge to Reef” approach to protect biodiversity and ecosystem functions in Nauru (R2R Nauru).</w:t>
            </w:r>
          </w:p>
          <w:p w14:paraId="239324E4" w14:textId="77777777" w:rsidR="00DD26E6" w:rsidRPr="00ED44DB" w:rsidRDefault="00DD26E6" w:rsidP="00815EC5">
            <w:pPr>
              <w:rPr>
                <w:b/>
                <w:shd w:val="clear" w:color="auto" w:fill="E0E0E0"/>
              </w:rPr>
            </w:pPr>
          </w:p>
        </w:tc>
      </w:tr>
      <w:tr w:rsidR="005C5B49" w:rsidRPr="00ED44DB" w14:paraId="239324E8" w14:textId="77777777" w:rsidTr="00BD118F">
        <w:trPr>
          <w:trHeight w:val="359"/>
        </w:trPr>
        <w:tc>
          <w:tcPr>
            <w:tcW w:w="9540" w:type="dxa"/>
            <w:gridSpan w:val="3"/>
            <w:vAlign w:val="center"/>
          </w:tcPr>
          <w:p w14:paraId="239324E6" w14:textId="77777777" w:rsidR="005C5B49" w:rsidRPr="00ED44DB" w:rsidRDefault="005C5B49" w:rsidP="00815EC5">
            <w:pPr>
              <w:rPr>
                <w:rFonts w:cs="Arial"/>
                <w:szCs w:val="22"/>
              </w:rPr>
            </w:pPr>
            <w:r w:rsidRPr="00ED44DB">
              <w:rPr>
                <w:b/>
                <w:sz w:val="24"/>
              </w:rPr>
              <w:t>UNDAF Outcome(s):</w:t>
            </w:r>
            <w:r w:rsidRPr="00ED44DB">
              <w:rPr>
                <w:b/>
              </w:rPr>
              <w:tab/>
            </w:r>
            <w:r w:rsidR="003A2768" w:rsidRPr="00ED44DB">
              <w:rPr>
                <w:b/>
              </w:rPr>
              <w:t xml:space="preserve"> </w:t>
            </w:r>
            <w:r w:rsidR="003A2768" w:rsidRPr="00ED44DB">
              <w:rPr>
                <w:rFonts w:cs="Arial"/>
                <w:szCs w:val="22"/>
              </w:rPr>
              <w:t>UNDAF for the Pacific Sub-region 2013-2017 – Outcome Area 1: Environmental management, climate change and disaster risk management</w:t>
            </w:r>
          </w:p>
          <w:p w14:paraId="239324E7" w14:textId="77777777" w:rsidR="003A2768" w:rsidRPr="00ED44DB" w:rsidRDefault="003A2768" w:rsidP="00815EC5">
            <w:pPr>
              <w:rPr>
                <w:b/>
              </w:rPr>
            </w:pPr>
          </w:p>
        </w:tc>
      </w:tr>
      <w:tr w:rsidR="00E1433A" w:rsidRPr="00ED44DB" w14:paraId="239324EB" w14:textId="77777777" w:rsidTr="005751FA">
        <w:tc>
          <w:tcPr>
            <w:tcW w:w="9540" w:type="dxa"/>
            <w:gridSpan w:val="3"/>
            <w:vAlign w:val="center"/>
          </w:tcPr>
          <w:p w14:paraId="239324E9" w14:textId="77777777" w:rsidR="001E6414" w:rsidRPr="00ED44DB" w:rsidRDefault="001E6414" w:rsidP="00815EC5">
            <w:pPr>
              <w:rPr>
                <w:rFonts w:cs="Arial"/>
                <w:b/>
                <w:bCs/>
                <w:sz w:val="24"/>
              </w:rPr>
            </w:pPr>
            <w:r w:rsidRPr="00ED44DB">
              <w:rPr>
                <w:rFonts w:cs="Arial"/>
                <w:b/>
                <w:bCs/>
                <w:sz w:val="24"/>
              </w:rPr>
              <w:t xml:space="preserve">UNDP Strategic Plan Environment and Sustainable Development </w:t>
            </w:r>
            <w:r w:rsidRPr="00ED44DB">
              <w:rPr>
                <w:rFonts w:cs="Arial"/>
                <w:b/>
                <w:bCs/>
                <w:sz w:val="24"/>
                <w:u w:val="single"/>
              </w:rPr>
              <w:t>Primary</w:t>
            </w:r>
            <w:r w:rsidRPr="00ED44DB">
              <w:rPr>
                <w:rFonts w:cs="Arial"/>
                <w:b/>
                <w:bCs/>
                <w:sz w:val="24"/>
              </w:rPr>
              <w:t xml:space="preserve"> Outcome:</w:t>
            </w:r>
            <w:r w:rsidR="003A2768" w:rsidRPr="00ED44DB">
              <w:rPr>
                <w:rFonts w:cs="Arial"/>
                <w:bCs/>
                <w:szCs w:val="22"/>
              </w:rPr>
              <w:t xml:space="preserve"> Legal and regulatory frameworks, policies and institutions enabled to ensure the conservation, sustainable use, and access and benefit sharing of natural resources, biodiversity and ecosystems, in line with international conventions and national legislation</w:t>
            </w:r>
            <w:r w:rsidR="003A2768" w:rsidRPr="00ED44DB">
              <w:rPr>
                <w:rFonts w:cs="Arial"/>
                <w:b/>
                <w:bCs/>
                <w:szCs w:val="22"/>
              </w:rPr>
              <w:t xml:space="preserve"> </w:t>
            </w:r>
            <w:r w:rsidR="003A2768" w:rsidRPr="00ED44DB">
              <w:rPr>
                <w:rFonts w:cs="Arial"/>
                <w:bCs/>
                <w:szCs w:val="22"/>
              </w:rPr>
              <w:t>(Output 2.5).</w:t>
            </w:r>
          </w:p>
          <w:p w14:paraId="239324EA" w14:textId="77777777" w:rsidR="00DD26E6" w:rsidRPr="00ED44DB" w:rsidRDefault="00DD26E6" w:rsidP="003A2768">
            <w:pPr>
              <w:rPr>
                <w:i/>
              </w:rPr>
            </w:pPr>
          </w:p>
        </w:tc>
      </w:tr>
      <w:tr w:rsidR="00E1433A" w:rsidRPr="00ED44DB" w14:paraId="239324EE" w14:textId="77777777" w:rsidTr="0004391F">
        <w:trPr>
          <w:trHeight w:val="207"/>
        </w:trPr>
        <w:tc>
          <w:tcPr>
            <w:tcW w:w="9540" w:type="dxa"/>
            <w:gridSpan w:val="3"/>
            <w:vAlign w:val="center"/>
          </w:tcPr>
          <w:p w14:paraId="239324EC" w14:textId="77777777" w:rsidR="003A2768" w:rsidRPr="00ED44DB" w:rsidRDefault="003A2768" w:rsidP="003A2768">
            <w:pPr>
              <w:rPr>
                <w:iCs/>
                <w:sz w:val="20"/>
                <w:szCs w:val="20"/>
              </w:rPr>
            </w:pPr>
            <w:r w:rsidRPr="00ED44DB">
              <w:rPr>
                <w:b/>
                <w:sz w:val="24"/>
              </w:rPr>
              <w:t xml:space="preserve">Expected </w:t>
            </w:r>
            <w:r w:rsidR="0004391F" w:rsidRPr="00ED44DB">
              <w:rPr>
                <w:b/>
                <w:sz w:val="24"/>
              </w:rPr>
              <w:t>UNDAF</w:t>
            </w:r>
            <w:r w:rsidR="00E1433A" w:rsidRPr="00ED44DB">
              <w:rPr>
                <w:b/>
                <w:sz w:val="24"/>
              </w:rPr>
              <w:t xml:space="preserve"> Outcome(s):</w:t>
            </w:r>
            <w:r w:rsidR="00E1433A" w:rsidRPr="00ED44DB">
              <w:rPr>
                <w:b/>
                <w:iCs/>
                <w:sz w:val="24"/>
              </w:rPr>
              <w:t xml:space="preserve"> </w:t>
            </w:r>
            <w:r w:rsidR="00E1433A" w:rsidRPr="00ED44DB">
              <w:rPr>
                <w:b/>
                <w:iCs/>
                <w:sz w:val="18"/>
                <w:szCs w:val="18"/>
              </w:rPr>
              <w:t xml:space="preserve"> </w:t>
            </w:r>
            <w:r w:rsidRPr="00ED44DB">
              <w:rPr>
                <w:iCs/>
                <w:szCs w:val="22"/>
              </w:rPr>
              <w:t>Nauru’s draft 2013-2017 UNDAF: National and local capacities ably respond to climate change and natural disasters, and sustainably manage and coordinate water resources. UNDP Sub-Regional Programme Document for Pacific Island Countries 2013-2017: Environmental management, climate change and disaster risk management.</w:t>
            </w:r>
          </w:p>
          <w:p w14:paraId="239324ED" w14:textId="77777777" w:rsidR="00DD26E6" w:rsidRPr="00ED44DB" w:rsidRDefault="00DD26E6" w:rsidP="003A2768">
            <w:pPr>
              <w:rPr>
                <w:i/>
                <w:iCs/>
                <w:sz w:val="20"/>
                <w:szCs w:val="20"/>
              </w:rPr>
            </w:pPr>
          </w:p>
        </w:tc>
      </w:tr>
      <w:tr w:rsidR="00E1433A" w:rsidRPr="00ED44DB" w14:paraId="239324F2" w14:textId="77777777" w:rsidTr="005751FA">
        <w:tc>
          <w:tcPr>
            <w:tcW w:w="9090" w:type="dxa"/>
            <w:shd w:val="clear" w:color="auto" w:fill="FFFFFF"/>
            <w:vAlign w:val="center"/>
          </w:tcPr>
          <w:p w14:paraId="239324EF" w14:textId="77777777" w:rsidR="00E1433A" w:rsidRPr="00ED44DB" w:rsidRDefault="00E61BB0" w:rsidP="00815EC5">
            <w:pPr>
              <w:rPr>
                <w:szCs w:val="22"/>
              </w:rPr>
            </w:pPr>
            <w:r w:rsidRPr="00ED44DB">
              <w:rPr>
                <w:b/>
                <w:sz w:val="24"/>
              </w:rPr>
              <w:t>Implemen</w:t>
            </w:r>
            <w:r w:rsidR="00E1433A" w:rsidRPr="00ED44DB">
              <w:rPr>
                <w:b/>
                <w:sz w:val="24"/>
              </w:rPr>
              <w:t>ting Partner:</w:t>
            </w:r>
            <w:r w:rsidR="00BD118F" w:rsidRPr="00ED44DB">
              <w:rPr>
                <w:szCs w:val="22"/>
              </w:rPr>
              <w:t xml:space="preserve"> Environment Division, Department of Commerce, Industry &amp; </w:t>
            </w:r>
            <w:r w:rsidR="005E41B3" w:rsidRPr="00ED44DB">
              <w:rPr>
                <w:szCs w:val="22"/>
              </w:rPr>
              <w:t>Environment</w:t>
            </w:r>
            <w:r w:rsidR="00BD118F" w:rsidRPr="00ED44DB">
              <w:rPr>
                <w:szCs w:val="22"/>
              </w:rPr>
              <w:t xml:space="preserve"> (DCIE).</w:t>
            </w:r>
          </w:p>
          <w:p w14:paraId="239324F0" w14:textId="77777777" w:rsidR="00BD118F" w:rsidRPr="00ED44DB" w:rsidRDefault="00BD118F" w:rsidP="00815EC5">
            <w:pPr>
              <w:rPr>
                <w:rFonts w:ascii="Arial (W1)" w:hAnsi="Arial (W1)"/>
                <w:shd w:val="clear" w:color="auto" w:fill="E0E0E0"/>
              </w:rPr>
            </w:pPr>
          </w:p>
        </w:tc>
        <w:tc>
          <w:tcPr>
            <w:tcW w:w="450" w:type="dxa"/>
            <w:gridSpan w:val="2"/>
            <w:shd w:val="clear" w:color="auto" w:fill="FFFFFF"/>
            <w:vAlign w:val="center"/>
          </w:tcPr>
          <w:p w14:paraId="239324F1" w14:textId="77777777" w:rsidR="00E1433A" w:rsidRPr="00ED44DB" w:rsidRDefault="00E1433A" w:rsidP="00815EC5">
            <w:pPr>
              <w:rPr>
                <w:shd w:val="clear" w:color="auto" w:fill="E0E0E0"/>
              </w:rPr>
            </w:pPr>
          </w:p>
        </w:tc>
      </w:tr>
      <w:tr w:rsidR="00E1433A" w:rsidRPr="00ED44DB" w14:paraId="239324F6" w14:textId="77777777" w:rsidTr="005751FA">
        <w:tc>
          <w:tcPr>
            <w:tcW w:w="9270" w:type="dxa"/>
            <w:gridSpan w:val="2"/>
            <w:vAlign w:val="center"/>
          </w:tcPr>
          <w:p w14:paraId="239324F3" w14:textId="2C128F00" w:rsidR="00E1433A" w:rsidRPr="00ED44DB" w:rsidRDefault="00E1433A" w:rsidP="00815EC5">
            <w:pPr>
              <w:rPr>
                <w:b/>
                <w:sz w:val="24"/>
              </w:rPr>
            </w:pPr>
            <w:r w:rsidRPr="00ED44DB">
              <w:rPr>
                <w:b/>
                <w:sz w:val="24"/>
              </w:rPr>
              <w:t>Responsible Part</w:t>
            </w:r>
            <w:r w:rsidR="00CD7DCF">
              <w:rPr>
                <w:b/>
                <w:sz w:val="24"/>
              </w:rPr>
              <w:t>ie</w:t>
            </w:r>
            <w:r w:rsidRPr="00ED44DB">
              <w:rPr>
                <w:b/>
                <w:sz w:val="24"/>
              </w:rPr>
              <w:t>s:</w:t>
            </w:r>
            <w:r w:rsidR="00BD118F" w:rsidRPr="00ED44DB">
              <w:rPr>
                <w:b/>
                <w:sz w:val="24"/>
              </w:rPr>
              <w:t xml:space="preserve"> </w:t>
            </w:r>
            <w:r w:rsidR="00BD118F" w:rsidRPr="00ED44DB">
              <w:rPr>
                <w:szCs w:val="22"/>
              </w:rPr>
              <w:t xml:space="preserve">Nauru Fisheries &amp; Marine Resources Authority (NFMRA); and </w:t>
            </w:r>
            <w:r w:rsidR="0007713C">
              <w:rPr>
                <w:szCs w:val="22"/>
              </w:rPr>
              <w:t xml:space="preserve">Environment </w:t>
            </w:r>
            <w:r w:rsidR="00BD118F" w:rsidRPr="00ED44DB">
              <w:rPr>
                <w:szCs w:val="22"/>
              </w:rPr>
              <w:t xml:space="preserve">Division, Department of Commerce, Industry &amp; </w:t>
            </w:r>
            <w:r w:rsidR="005E41B3" w:rsidRPr="00ED44DB">
              <w:rPr>
                <w:szCs w:val="22"/>
              </w:rPr>
              <w:t>Environment</w:t>
            </w:r>
            <w:r w:rsidR="00BD118F" w:rsidRPr="00ED44DB">
              <w:rPr>
                <w:szCs w:val="22"/>
              </w:rPr>
              <w:t xml:space="preserve"> (DCIE). </w:t>
            </w:r>
          </w:p>
          <w:p w14:paraId="239324F4" w14:textId="77777777" w:rsidR="001E6414" w:rsidRPr="00ED44DB" w:rsidRDefault="001E6414" w:rsidP="00815EC5"/>
        </w:tc>
        <w:tc>
          <w:tcPr>
            <w:tcW w:w="270" w:type="dxa"/>
            <w:vAlign w:val="center"/>
          </w:tcPr>
          <w:p w14:paraId="239324F5" w14:textId="77777777" w:rsidR="00E1433A" w:rsidRPr="00ED44DB" w:rsidRDefault="00E1433A" w:rsidP="005751FA">
            <w:pPr>
              <w:tabs>
                <w:tab w:val="left" w:pos="4680"/>
              </w:tabs>
              <w:jc w:val="left"/>
              <w:rPr>
                <w:rFonts w:cs="Arial"/>
                <w:sz w:val="20"/>
                <w:szCs w:val="20"/>
                <w:shd w:val="clear" w:color="auto" w:fill="E0E0E0"/>
              </w:rPr>
            </w:pPr>
          </w:p>
        </w:tc>
      </w:tr>
    </w:tbl>
    <w:p w14:paraId="239324F7" w14:textId="77777777" w:rsidR="00E1433A" w:rsidRPr="00591D3F" w:rsidRDefault="00E1433A" w:rsidP="00E1433A">
      <w:pPr>
        <w:tabs>
          <w:tab w:val="left" w:pos="4680"/>
        </w:tabs>
        <w:rPr>
          <w:rFonts w:cs="Arial"/>
          <w:color w:val="2F5496"/>
          <w:sz w:val="20"/>
          <w:szCs w:val="20"/>
          <w:shd w:val="clear" w:color="auto" w:fill="E0E0E0"/>
        </w:rPr>
      </w:pPr>
      <w:r w:rsidRPr="00591D3F">
        <w:rPr>
          <w:rFonts w:cs="Arial"/>
          <w:color w:val="2F5496"/>
          <w:sz w:val="20"/>
          <w:szCs w:val="20"/>
        </w:rPr>
        <w:tab/>
      </w:r>
    </w:p>
    <w:p w14:paraId="239324F8" w14:textId="77777777" w:rsidR="00E1433A" w:rsidRPr="00591D3F" w:rsidRDefault="00E1433A" w:rsidP="00E1433A">
      <w:pPr>
        <w:jc w:val="right"/>
        <w:rPr>
          <w:rFonts w:cs="Arial"/>
          <w:color w:val="2F5496"/>
          <w:sz w:val="20"/>
          <w:szCs w:val="20"/>
        </w:rPr>
      </w:pPr>
    </w:p>
    <w:p w14:paraId="239324F9" w14:textId="77777777" w:rsidR="00E1433A" w:rsidRPr="00591D3F" w:rsidRDefault="00E1433A" w:rsidP="00E1433A">
      <w:pPr>
        <w:rPr>
          <w:rFonts w:cs="Arial"/>
          <w:color w:val="2F5496"/>
          <w:sz w:val="20"/>
          <w:szCs w:val="20"/>
        </w:rPr>
      </w:pPr>
    </w:p>
    <w:p w14:paraId="239324FA" w14:textId="77777777" w:rsidR="00E1433A" w:rsidRPr="00591D3F" w:rsidRDefault="00E1433A" w:rsidP="00E1433A">
      <w:pPr>
        <w:rPr>
          <w:rFonts w:cs="Arial"/>
          <w:color w:val="2F5496"/>
          <w:sz w:val="20"/>
          <w:szCs w:val="20"/>
        </w:rPr>
      </w:pPr>
    </w:p>
    <w:p w14:paraId="239324FB" w14:textId="77777777" w:rsidR="00E1433A" w:rsidRPr="00591D3F" w:rsidRDefault="00E1433A" w:rsidP="00E1433A">
      <w:pPr>
        <w:rPr>
          <w:rFonts w:cs="Arial"/>
          <w:color w:val="2F5496"/>
          <w:sz w:val="20"/>
          <w:szCs w:val="20"/>
        </w:rPr>
      </w:pPr>
    </w:p>
    <w:p w14:paraId="239324FC" w14:textId="77777777" w:rsidR="00E1433A" w:rsidRPr="00591D3F" w:rsidRDefault="00E1433A" w:rsidP="00E1433A">
      <w:pPr>
        <w:rPr>
          <w:rFonts w:cs="Arial"/>
          <w:color w:val="2F5496"/>
          <w:sz w:val="20"/>
          <w:szCs w:val="20"/>
        </w:rPr>
      </w:pPr>
    </w:p>
    <w:p w14:paraId="239324FD" w14:textId="77777777" w:rsidR="00E1433A" w:rsidRPr="00591D3F" w:rsidRDefault="00E1433A" w:rsidP="00E1433A">
      <w:pPr>
        <w:rPr>
          <w:rFonts w:cs="Arial"/>
          <w:color w:val="2F5496"/>
          <w:sz w:val="20"/>
          <w:szCs w:val="20"/>
        </w:rPr>
      </w:pPr>
    </w:p>
    <w:p w14:paraId="239324FE" w14:textId="77777777" w:rsidR="00E1433A" w:rsidRPr="00591D3F" w:rsidRDefault="00E1433A" w:rsidP="00E1433A">
      <w:pPr>
        <w:rPr>
          <w:rFonts w:cs="Arial"/>
          <w:color w:val="2F5496"/>
          <w:sz w:val="20"/>
          <w:szCs w:val="20"/>
        </w:rPr>
      </w:pPr>
    </w:p>
    <w:p w14:paraId="239324FF" w14:textId="77777777" w:rsidR="00E1433A" w:rsidRPr="00591D3F" w:rsidRDefault="00E1433A" w:rsidP="00E1433A">
      <w:pPr>
        <w:rPr>
          <w:rFonts w:cs="Arial"/>
          <w:color w:val="2F5496"/>
          <w:sz w:val="20"/>
          <w:szCs w:val="20"/>
        </w:rPr>
      </w:pPr>
    </w:p>
    <w:p w14:paraId="23932500" w14:textId="77777777" w:rsidR="00E1433A" w:rsidRPr="00591D3F" w:rsidRDefault="00E1433A" w:rsidP="00E1433A">
      <w:pPr>
        <w:rPr>
          <w:rFonts w:cs="Arial"/>
          <w:color w:val="2F5496"/>
          <w:sz w:val="20"/>
          <w:szCs w:val="20"/>
        </w:rPr>
      </w:pPr>
    </w:p>
    <w:p w14:paraId="23932501" w14:textId="77777777" w:rsidR="00E61BB0" w:rsidRPr="00591D3F" w:rsidRDefault="00E61BB0" w:rsidP="00E1433A">
      <w:pPr>
        <w:rPr>
          <w:rFonts w:cs="Arial"/>
          <w:b/>
          <w:color w:val="2F5496"/>
          <w:sz w:val="20"/>
          <w:szCs w:val="20"/>
        </w:rPr>
      </w:pPr>
    </w:p>
    <w:p w14:paraId="23932502" w14:textId="77777777" w:rsidR="004F4FD5" w:rsidRPr="00591D3F" w:rsidRDefault="004F4FD5" w:rsidP="00E61BB0">
      <w:pPr>
        <w:pBdr>
          <w:bottom w:val="single" w:sz="4" w:space="1" w:color="auto"/>
        </w:pBdr>
        <w:rPr>
          <w:rFonts w:cs="Arial"/>
          <w:color w:val="2F5496"/>
          <w:sz w:val="18"/>
          <w:szCs w:val="18"/>
        </w:rPr>
      </w:pPr>
    </w:p>
    <w:p w14:paraId="23932503" w14:textId="77777777" w:rsidR="00230F1E" w:rsidRDefault="00CB7472" w:rsidP="00DD26E6">
      <w:pPr>
        <w:rPr>
          <w:rFonts w:cs="Arial"/>
          <w:color w:val="2F5496"/>
          <w:sz w:val="18"/>
          <w:szCs w:val="18"/>
        </w:rPr>
      </w:pPr>
      <w:r w:rsidRPr="00591D3F">
        <w:rPr>
          <w:rFonts w:cs="Arial"/>
          <w:noProof/>
          <w:color w:val="2F5496"/>
          <w:sz w:val="18"/>
          <w:szCs w:val="18"/>
          <w:lang w:val="en-US"/>
        </w:rPr>
        <mc:AlternateContent>
          <mc:Choice Requires="wps">
            <w:drawing>
              <wp:inline distT="0" distB="0" distL="0" distR="0" wp14:anchorId="2393302E" wp14:editId="2393302F">
                <wp:extent cx="6057900" cy="7840980"/>
                <wp:effectExtent l="0" t="0" r="19050" b="26670"/>
                <wp:docPr id="4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7840980"/>
                        </a:xfrm>
                        <a:prstGeom prst="rect">
                          <a:avLst/>
                        </a:prstGeom>
                        <a:solidFill>
                          <a:srgbClr val="FFFFFF"/>
                        </a:solidFill>
                        <a:ln w="9525">
                          <a:solidFill>
                            <a:srgbClr val="000000"/>
                          </a:solidFill>
                          <a:miter lim="800000"/>
                          <a:headEnd/>
                          <a:tailEnd/>
                        </a:ln>
                      </wps:spPr>
                      <wps:txbx>
                        <w:txbxContent>
                          <w:p w14:paraId="23933063" w14:textId="77777777" w:rsidR="00F24D07" w:rsidRPr="00107A66" w:rsidRDefault="00F24D07" w:rsidP="00230F1E">
                            <w:pPr>
                              <w:jc w:val="center"/>
                              <w:rPr>
                                <w:b/>
                                <w:i/>
                              </w:rPr>
                            </w:pPr>
                            <w:r w:rsidRPr="00107A66">
                              <w:rPr>
                                <w:b/>
                                <w:i/>
                              </w:rPr>
                              <w:t>Brief Description (1/2 page)</w:t>
                            </w:r>
                          </w:p>
                          <w:p w14:paraId="23933064" w14:textId="77777777" w:rsidR="00F24D07" w:rsidRDefault="00F24D07" w:rsidP="00230F1E">
                            <w:pPr>
                              <w:pStyle w:val="CommentText"/>
                              <w:rPr>
                                <w:i/>
                                <w:color w:val="FF0000"/>
                                <w:sz w:val="18"/>
                                <w:szCs w:val="18"/>
                              </w:rPr>
                            </w:pPr>
                          </w:p>
                          <w:p w14:paraId="23933065" w14:textId="77777777" w:rsidR="00F24D07" w:rsidRDefault="00F24D07" w:rsidP="00230F1E">
                            <w:pPr>
                              <w:rPr>
                                <w:rFonts w:cs="Arial"/>
                              </w:rPr>
                            </w:pPr>
                            <w:r w:rsidRPr="00031C04">
                              <w:rPr>
                                <w:rFonts w:cs="Arial"/>
                              </w:rPr>
                              <w:t xml:space="preserve">The Nauru Ridge to Reef </w:t>
                            </w:r>
                            <w:r>
                              <w:rPr>
                                <w:rFonts w:cs="Arial"/>
                              </w:rPr>
                              <w:t xml:space="preserve">(R2R) </w:t>
                            </w:r>
                            <w:r w:rsidRPr="00031C04">
                              <w:rPr>
                                <w:rFonts w:cs="Arial"/>
                              </w:rPr>
                              <w:t xml:space="preserve">GEF </w:t>
                            </w:r>
                            <w:r>
                              <w:rPr>
                                <w:rFonts w:cs="Arial"/>
                              </w:rPr>
                              <w:t>P</w:t>
                            </w:r>
                            <w:r w:rsidRPr="00031C04">
                              <w:rPr>
                                <w:rFonts w:cs="Arial"/>
                              </w:rPr>
                              <w:t xml:space="preserve">roject has been designed to </w:t>
                            </w:r>
                            <w:r>
                              <w:rPr>
                                <w:rFonts w:cs="Arial"/>
                              </w:rPr>
                              <w:t>develop, establish and implement a government and community partnership approach to increase knowledge for</w:t>
                            </w:r>
                            <w:r w:rsidRPr="00031C04">
                              <w:rPr>
                                <w:rFonts w:cs="Arial"/>
                              </w:rPr>
                              <w:t xml:space="preserve"> better manage</w:t>
                            </w:r>
                            <w:r>
                              <w:rPr>
                                <w:rFonts w:cs="Arial"/>
                              </w:rPr>
                              <w:t>ment</w:t>
                            </w:r>
                            <w:r w:rsidRPr="00031C04">
                              <w:rPr>
                                <w:rFonts w:cs="Arial"/>
                              </w:rPr>
                              <w:t xml:space="preserve"> </w:t>
                            </w:r>
                            <w:r>
                              <w:rPr>
                                <w:rFonts w:cs="Arial"/>
                              </w:rPr>
                              <w:t xml:space="preserve">of </w:t>
                            </w:r>
                            <w:r w:rsidRPr="00031C04">
                              <w:rPr>
                                <w:rFonts w:cs="Arial"/>
                              </w:rPr>
                              <w:t xml:space="preserve">natural resources and ecosystem services for the entire Island of Nauru </w:t>
                            </w:r>
                            <w:r>
                              <w:rPr>
                                <w:rFonts w:cs="Arial"/>
                              </w:rPr>
                              <w:t xml:space="preserve">(South Pacific) </w:t>
                            </w:r>
                            <w:r w:rsidRPr="00031C04">
                              <w:rPr>
                                <w:rFonts w:cs="Arial"/>
                              </w:rPr>
                              <w:t xml:space="preserve">through </w:t>
                            </w:r>
                            <w:r>
                              <w:rPr>
                                <w:rFonts w:cs="Arial"/>
                              </w:rPr>
                              <w:t xml:space="preserve">innovative </w:t>
                            </w:r>
                            <w:r w:rsidRPr="00031C04">
                              <w:rPr>
                                <w:rFonts w:cs="Arial"/>
                              </w:rPr>
                              <w:t>integrated land, water</w:t>
                            </w:r>
                            <w:r>
                              <w:rPr>
                                <w:rFonts w:cs="Arial"/>
                              </w:rPr>
                              <w:t>, biodiversity,</w:t>
                            </w:r>
                            <w:r w:rsidRPr="00031C04">
                              <w:rPr>
                                <w:rFonts w:cs="Arial"/>
                              </w:rPr>
                              <w:t xml:space="preserve"> coastal </w:t>
                            </w:r>
                            <w:r>
                              <w:rPr>
                                <w:rFonts w:cs="Arial"/>
                              </w:rPr>
                              <w:t xml:space="preserve">and marine </w:t>
                            </w:r>
                            <w:r w:rsidRPr="00031C04">
                              <w:rPr>
                                <w:rFonts w:cs="Arial"/>
                              </w:rPr>
                              <w:t>management approach</w:t>
                            </w:r>
                            <w:r>
                              <w:rPr>
                                <w:rFonts w:cs="Arial"/>
                              </w:rPr>
                              <w:t>es</w:t>
                            </w:r>
                            <w:r w:rsidRPr="00031C04">
                              <w:rPr>
                                <w:rFonts w:cs="Arial"/>
                              </w:rPr>
                              <w:t xml:space="preserve"> thereby protecting and increasing livelihoods opportunities, food </w:t>
                            </w:r>
                            <w:r>
                              <w:rPr>
                                <w:rFonts w:cs="Arial"/>
                              </w:rPr>
                              <w:t xml:space="preserve">security, </w:t>
                            </w:r>
                            <w:r w:rsidRPr="00031C04">
                              <w:rPr>
                                <w:rFonts w:cs="Arial"/>
                              </w:rPr>
                              <w:t>and</w:t>
                            </w:r>
                            <w:r>
                              <w:rPr>
                                <w:rFonts w:cs="Arial"/>
                              </w:rPr>
                              <w:t xml:space="preserve"> enhancing climate resilience. These goals will be achieved by building Nauru’s capacity to implement a comprehensive cross sectorial regime for sustainable land, freshwater water, solid waste, coastal and marine area management and ensuring the initiatives are mainstreamed and established into all levels of decision making including government policy, laws and regulations and community plans. </w:t>
                            </w:r>
                          </w:p>
                          <w:p w14:paraId="23933066" w14:textId="77777777" w:rsidR="00F24D07" w:rsidRDefault="00F24D07" w:rsidP="00230F1E">
                            <w:pPr>
                              <w:rPr>
                                <w:rFonts w:cs="Arial"/>
                              </w:rPr>
                            </w:pPr>
                          </w:p>
                          <w:p w14:paraId="23933067" w14:textId="77777777" w:rsidR="00F24D07" w:rsidRPr="008440A2" w:rsidRDefault="00F24D07" w:rsidP="00230F1E">
                            <w:pPr>
                              <w:rPr>
                                <w:rFonts w:cs="Arial"/>
                              </w:rPr>
                            </w:pPr>
                            <w:r w:rsidRPr="008440A2">
                              <w:rPr>
                                <w:rFonts w:cs="Arial"/>
                              </w:rPr>
                              <w:t xml:space="preserve">The project is part of the </w:t>
                            </w:r>
                            <w:r>
                              <w:rPr>
                                <w:rFonts w:cs="Arial"/>
                              </w:rPr>
                              <w:t xml:space="preserve">broader Pacific Regional </w:t>
                            </w:r>
                            <w:r w:rsidRPr="008440A2">
                              <w:rPr>
                                <w:rFonts w:cs="Arial"/>
                              </w:rPr>
                              <w:t>Program on “Pacific Islands Ridge-to-Reef National Priorities – Integrated Water, Land, and Coastal Management to Preserve Biodivers</w:t>
                            </w:r>
                            <w:r>
                              <w:rPr>
                                <w:rFonts w:cs="Arial"/>
                              </w:rPr>
                              <w:t>ity, Ecosystem Services, Store C</w:t>
                            </w:r>
                            <w:r w:rsidRPr="008440A2">
                              <w:rPr>
                                <w:rFonts w:cs="Arial"/>
                              </w:rPr>
                              <w:t xml:space="preserve">arbon, Improve Climate Resilience and Sustain Livelihoods”. This program is designed to build stronger linkages between sustainable development </w:t>
                            </w:r>
                            <w:r>
                              <w:rPr>
                                <w:rFonts w:cs="Arial"/>
                              </w:rPr>
                              <w:t xml:space="preserve">and management </w:t>
                            </w:r>
                            <w:r w:rsidRPr="008440A2">
                              <w:rPr>
                                <w:rFonts w:cs="Arial"/>
                              </w:rPr>
                              <w:t xml:space="preserve">of freshwater </w:t>
                            </w:r>
                            <w:r>
                              <w:rPr>
                                <w:rFonts w:cs="Arial"/>
                              </w:rPr>
                              <w:t>ecosystems (e.g. ground water systems for Nauru)</w:t>
                            </w:r>
                            <w:r w:rsidRPr="008440A2">
                              <w:rPr>
                                <w:rFonts w:cs="Arial"/>
                              </w:rPr>
                              <w:t xml:space="preserve"> and coastal</w:t>
                            </w:r>
                            <w:r>
                              <w:rPr>
                                <w:rFonts w:cs="Arial"/>
                              </w:rPr>
                              <w:t xml:space="preserve">/marine </w:t>
                            </w:r>
                            <w:r w:rsidRPr="008440A2">
                              <w:rPr>
                                <w:rFonts w:cs="Arial"/>
                              </w:rPr>
                              <w:t>areas and promotes the implementation of holistic, integrated management of natural resources</w:t>
                            </w:r>
                            <w:r>
                              <w:rPr>
                                <w:rFonts w:cs="Arial"/>
                              </w:rPr>
                              <w:t>.</w:t>
                            </w:r>
                            <w:r w:rsidRPr="008440A2">
                              <w:rPr>
                                <w:rFonts w:cs="Arial"/>
                              </w:rPr>
                              <w:t xml:space="preserve"> </w:t>
                            </w:r>
                          </w:p>
                          <w:p w14:paraId="23933068" w14:textId="77777777" w:rsidR="00F24D07" w:rsidRPr="009968F3" w:rsidRDefault="00F24D07" w:rsidP="00230F1E">
                            <w:pPr>
                              <w:rPr>
                                <w:rFonts w:cs="Arial"/>
                                <w:szCs w:val="22"/>
                              </w:rPr>
                            </w:pPr>
                          </w:p>
                          <w:p w14:paraId="23933069" w14:textId="77777777" w:rsidR="00F24D07" w:rsidRPr="00E65911" w:rsidRDefault="00F24D07" w:rsidP="00230F1E">
                            <w:pPr>
                              <w:pStyle w:val="para"/>
                              <w:tabs>
                                <w:tab w:val="clear" w:pos="720"/>
                                <w:tab w:val="left" w:pos="167"/>
                              </w:tabs>
                              <w:spacing w:after="0"/>
                              <w:ind w:right="-74"/>
                              <w:rPr>
                                <w:rFonts w:ascii="Arial" w:hAnsi="Arial" w:cs="Arial"/>
                                <w:noProof/>
                                <w:sz w:val="22"/>
                                <w:szCs w:val="22"/>
                              </w:rPr>
                            </w:pPr>
                            <w:r w:rsidRPr="009968F3">
                              <w:rPr>
                                <w:rFonts w:ascii="Arial" w:hAnsi="Arial" w:cs="Arial"/>
                                <w:sz w:val="22"/>
                                <w:szCs w:val="22"/>
                              </w:rPr>
                              <w:t xml:space="preserve">The goals of </w:t>
                            </w:r>
                            <w:r>
                              <w:rPr>
                                <w:rFonts w:ascii="Arial" w:hAnsi="Arial" w:cs="Arial"/>
                                <w:sz w:val="22"/>
                                <w:szCs w:val="22"/>
                              </w:rPr>
                              <w:t>this</w:t>
                            </w:r>
                            <w:r w:rsidRPr="009968F3">
                              <w:rPr>
                                <w:rFonts w:ascii="Arial" w:hAnsi="Arial" w:cs="Arial"/>
                                <w:sz w:val="22"/>
                                <w:szCs w:val="22"/>
                              </w:rPr>
                              <w:t xml:space="preserve"> Nauru R2R</w:t>
                            </w:r>
                            <w:r>
                              <w:rPr>
                                <w:rFonts w:ascii="Arial" w:hAnsi="Arial" w:cs="Arial"/>
                                <w:sz w:val="22"/>
                                <w:szCs w:val="22"/>
                              </w:rPr>
                              <w:t xml:space="preserve"> Project</w:t>
                            </w:r>
                            <w:r w:rsidRPr="009968F3">
                              <w:rPr>
                                <w:rFonts w:ascii="Arial" w:hAnsi="Arial" w:cs="Arial"/>
                                <w:sz w:val="22"/>
                                <w:szCs w:val="22"/>
                              </w:rPr>
                              <w:t xml:space="preserve"> will be achieved through four specific project level outcome</w:t>
                            </w:r>
                            <w:r>
                              <w:rPr>
                                <w:rFonts w:ascii="Arial" w:hAnsi="Arial" w:cs="Arial"/>
                                <w:sz w:val="22"/>
                                <w:szCs w:val="22"/>
                              </w:rPr>
                              <w:t>s</w:t>
                            </w:r>
                            <w:r w:rsidRPr="009968F3">
                              <w:rPr>
                                <w:rFonts w:ascii="Arial" w:hAnsi="Arial" w:cs="Arial"/>
                                <w:sz w:val="22"/>
                                <w:szCs w:val="22"/>
                              </w:rPr>
                              <w:t xml:space="preserve"> </w:t>
                            </w:r>
                            <w:r w:rsidRPr="009968F3" w:rsidDel="008E5A46">
                              <w:rPr>
                                <w:rFonts w:ascii="Arial" w:hAnsi="Arial" w:cs="Arial"/>
                                <w:sz w:val="22"/>
                                <w:szCs w:val="22"/>
                              </w:rPr>
                              <w:t>interventions</w:t>
                            </w:r>
                            <w:r w:rsidRPr="009968F3">
                              <w:rPr>
                                <w:rFonts w:ascii="Arial" w:hAnsi="Arial" w:cs="Arial"/>
                                <w:sz w:val="22"/>
                                <w:szCs w:val="22"/>
                              </w:rPr>
                              <w:t xml:space="preserve"> that are directly interconnected at national and</w:t>
                            </w:r>
                            <w:r w:rsidRPr="009968F3" w:rsidDel="008E5A46">
                              <w:rPr>
                                <w:rFonts w:ascii="Arial" w:hAnsi="Arial" w:cs="Arial"/>
                                <w:sz w:val="22"/>
                                <w:szCs w:val="22"/>
                              </w:rPr>
                              <w:t xml:space="preserve"> site based</w:t>
                            </w:r>
                            <w:r w:rsidRPr="009968F3">
                              <w:rPr>
                                <w:rFonts w:ascii="Arial" w:hAnsi="Arial" w:cs="Arial"/>
                                <w:sz w:val="22"/>
                                <w:szCs w:val="22"/>
                              </w:rPr>
                              <w:t xml:space="preserve"> community (district) levels. Th</w:t>
                            </w:r>
                            <w:r>
                              <w:rPr>
                                <w:rFonts w:ascii="Arial" w:hAnsi="Arial" w:cs="Arial"/>
                                <w:sz w:val="22"/>
                                <w:szCs w:val="22"/>
                              </w:rPr>
                              <w:t xml:space="preserve">ese </w:t>
                            </w:r>
                            <w:r w:rsidRPr="009968F3">
                              <w:rPr>
                                <w:rFonts w:ascii="Arial" w:hAnsi="Arial" w:cs="Arial"/>
                                <w:sz w:val="22"/>
                                <w:szCs w:val="22"/>
                              </w:rPr>
                              <w:t xml:space="preserve">include (i) </w:t>
                            </w:r>
                            <w:r w:rsidRPr="009968F3">
                              <w:rPr>
                                <w:rFonts w:ascii="Arial" w:hAnsi="Arial" w:cs="Arial"/>
                                <w:noProof/>
                                <w:sz w:val="22"/>
                                <w:szCs w:val="22"/>
                              </w:rPr>
                              <w:t xml:space="preserve">Improved management </w:t>
                            </w:r>
                            <w:r w:rsidRPr="00E65911">
                              <w:rPr>
                                <w:rFonts w:ascii="Arial" w:hAnsi="Arial" w:cs="Arial"/>
                                <w:noProof/>
                                <w:sz w:val="22"/>
                                <w:szCs w:val="22"/>
                              </w:rPr>
                              <w:t>effectiveness of new  marine conservation areas, (ii) Integrated landscape management practices adopted by local communities living within the ‘</w:t>
                            </w:r>
                            <w:r>
                              <w:rPr>
                                <w:rFonts w:ascii="Arial" w:hAnsi="Arial" w:cs="Arial"/>
                                <w:sz w:val="22"/>
                                <w:szCs w:val="22"/>
                              </w:rPr>
                              <w:t>bottom-side’</w:t>
                            </w:r>
                            <w:r w:rsidRPr="00E65911">
                              <w:rPr>
                                <w:rFonts w:ascii="Arial" w:hAnsi="Arial" w:cs="Arial"/>
                                <w:sz w:val="22"/>
                                <w:szCs w:val="22"/>
                              </w:rPr>
                              <w:t xml:space="preserve"> and applicable ‘ridge’, and ‘topside’ areas not covered by mining, (iii) </w:t>
                            </w:r>
                            <w:r w:rsidRPr="00E65911">
                              <w:rPr>
                                <w:rFonts w:ascii="Arial" w:hAnsi="Arial" w:cs="Arial"/>
                                <w:noProof/>
                                <w:sz w:val="22"/>
                                <w:szCs w:val="22"/>
                              </w:rPr>
                              <w:t>Biodiversity conservation and S</w:t>
                            </w:r>
                            <w:r>
                              <w:rPr>
                                <w:rFonts w:ascii="Arial" w:hAnsi="Arial" w:cs="Arial"/>
                                <w:noProof/>
                                <w:sz w:val="22"/>
                                <w:szCs w:val="22"/>
                              </w:rPr>
                              <w:t xml:space="preserve">ustainable </w:t>
                            </w:r>
                            <w:r w:rsidRPr="00E65911">
                              <w:rPr>
                                <w:rFonts w:ascii="Arial" w:hAnsi="Arial" w:cs="Arial"/>
                                <w:noProof/>
                                <w:sz w:val="22"/>
                                <w:szCs w:val="22"/>
                              </w:rPr>
                              <w:t>L</w:t>
                            </w:r>
                            <w:r>
                              <w:rPr>
                                <w:rFonts w:ascii="Arial" w:hAnsi="Arial" w:cs="Arial"/>
                                <w:noProof/>
                                <w:sz w:val="22"/>
                                <w:szCs w:val="22"/>
                              </w:rPr>
                              <w:t xml:space="preserve">and </w:t>
                            </w:r>
                            <w:r w:rsidRPr="00E65911">
                              <w:rPr>
                                <w:rFonts w:ascii="Arial" w:hAnsi="Arial" w:cs="Arial"/>
                                <w:noProof/>
                                <w:sz w:val="22"/>
                                <w:szCs w:val="22"/>
                              </w:rPr>
                              <w:t>M</w:t>
                            </w:r>
                            <w:r>
                              <w:rPr>
                                <w:rFonts w:ascii="Arial" w:hAnsi="Arial" w:cs="Arial"/>
                                <w:noProof/>
                                <w:sz w:val="22"/>
                                <w:szCs w:val="22"/>
                              </w:rPr>
                              <w:t>anagement (SLM)</w:t>
                            </w:r>
                            <w:r w:rsidRPr="00E65911">
                              <w:rPr>
                                <w:rFonts w:ascii="Arial" w:hAnsi="Arial" w:cs="Arial"/>
                                <w:noProof/>
                                <w:sz w:val="22"/>
                                <w:szCs w:val="22"/>
                              </w:rPr>
                              <w:t xml:space="preserve"> mainstreamed in policy and regulatory frameworks, and (iv) Knowledge Management. </w:t>
                            </w:r>
                          </w:p>
                          <w:p w14:paraId="2393306A" w14:textId="77777777" w:rsidR="00F24D07" w:rsidRPr="00E65911" w:rsidRDefault="00F24D07" w:rsidP="00230F1E">
                            <w:pPr>
                              <w:pStyle w:val="para"/>
                              <w:tabs>
                                <w:tab w:val="clear" w:pos="720"/>
                                <w:tab w:val="left" w:pos="167"/>
                              </w:tabs>
                              <w:spacing w:after="0"/>
                              <w:ind w:right="-74"/>
                              <w:rPr>
                                <w:rFonts w:ascii="Arial" w:hAnsi="Arial" w:cs="Arial"/>
                                <w:sz w:val="22"/>
                                <w:szCs w:val="22"/>
                              </w:rPr>
                            </w:pPr>
                          </w:p>
                          <w:p w14:paraId="2393306B" w14:textId="77777777" w:rsidR="00F24D07" w:rsidRDefault="00F24D07" w:rsidP="00230F1E">
                            <w:pPr>
                              <w:rPr>
                                <w:rFonts w:cs="Arial"/>
                              </w:rPr>
                            </w:pPr>
                            <w:r w:rsidRPr="00E65911">
                              <w:rPr>
                                <w:rFonts w:cs="Arial"/>
                                <w:szCs w:val="22"/>
                              </w:rPr>
                              <w:t xml:space="preserve">To achieve integrated </w:t>
                            </w:r>
                            <w:r>
                              <w:rPr>
                                <w:rFonts w:cs="Arial"/>
                                <w:szCs w:val="22"/>
                              </w:rPr>
                              <w:t xml:space="preserve">management of </w:t>
                            </w:r>
                            <w:r w:rsidRPr="00E65911">
                              <w:rPr>
                                <w:rFonts w:cs="Arial"/>
                                <w:szCs w:val="22"/>
                              </w:rPr>
                              <w:t xml:space="preserve">terrestrial and marine </w:t>
                            </w:r>
                            <w:r>
                              <w:rPr>
                                <w:rFonts w:cs="Arial"/>
                                <w:szCs w:val="22"/>
                              </w:rPr>
                              <w:t xml:space="preserve">systems in </w:t>
                            </w:r>
                            <w:r w:rsidRPr="00E65911">
                              <w:rPr>
                                <w:rFonts w:cs="Arial"/>
                                <w:szCs w:val="22"/>
                              </w:rPr>
                              <w:t xml:space="preserve">Nauru the project </w:t>
                            </w:r>
                            <w:r>
                              <w:rPr>
                                <w:rFonts w:cs="Arial"/>
                                <w:szCs w:val="22"/>
                              </w:rPr>
                              <w:t xml:space="preserve">will build upon the </w:t>
                            </w:r>
                            <w:r w:rsidRPr="00E65911">
                              <w:rPr>
                                <w:rFonts w:cs="Arial"/>
                                <w:szCs w:val="22"/>
                              </w:rPr>
                              <w:t xml:space="preserve">participatory process facilitated </w:t>
                            </w:r>
                            <w:r>
                              <w:rPr>
                                <w:rFonts w:cs="Arial"/>
                                <w:szCs w:val="22"/>
                              </w:rPr>
                              <w:t xml:space="preserve">in the development of the </w:t>
                            </w:r>
                            <w:r w:rsidRPr="00E65911">
                              <w:rPr>
                                <w:rFonts w:cs="Arial"/>
                                <w:szCs w:val="22"/>
                              </w:rPr>
                              <w:t>R2R P</w:t>
                            </w:r>
                            <w:r>
                              <w:rPr>
                                <w:rFonts w:cs="Arial"/>
                                <w:szCs w:val="22"/>
                              </w:rPr>
                              <w:t xml:space="preserve">rogram Framework Document (PFD) </w:t>
                            </w:r>
                            <w:r w:rsidRPr="00E65911">
                              <w:rPr>
                                <w:rFonts w:cs="Arial"/>
                                <w:szCs w:val="22"/>
                              </w:rPr>
                              <w:t xml:space="preserve">which </w:t>
                            </w:r>
                            <w:r w:rsidRPr="00C524E4">
                              <w:rPr>
                                <w:rFonts w:cs="Arial"/>
                                <w:szCs w:val="22"/>
                              </w:rPr>
                              <w:t xml:space="preserve">included extensive stakeholder dialogues in the development, and will implement innovative and </w:t>
                            </w:r>
                            <w:r w:rsidRPr="00C524E4" w:rsidDel="008E5A46">
                              <w:rPr>
                                <w:rFonts w:cs="Arial"/>
                                <w:szCs w:val="22"/>
                              </w:rPr>
                              <w:t>creative</w:t>
                            </w:r>
                            <w:r w:rsidRPr="00C524E4">
                              <w:rPr>
                                <w:rFonts w:cs="Arial"/>
                                <w:szCs w:val="22"/>
                              </w:rPr>
                              <w:t xml:space="preserve"> project activities to address critical knowledge gaps in environmental and ecosystem services. </w:t>
                            </w:r>
                            <w:r w:rsidRPr="00C524E4">
                              <w:rPr>
                                <w:rFonts w:cs="Arial"/>
                              </w:rPr>
                              <w:t>This project proposes a long-term solution by implementing a ridge-to-reef approach that combines functional, representative and sustainable national system of coastal and marine managed areas that are integrated with the adoption of appropriate SLM practices in adjoining / upstream watersheds. By also improving government capacity, the proposed project will effectively reduce land degradation and enhance protection for marine and coastal biodiversity and habitats, whilst improving coastal livelihoods and creating lasting management of Nauru’s natural resources.</w:t>
                            </w:r>
                            <w:r w:rsidRPr="00712A86">
                              <w:rPr>
                                <w:rFonts w:cs="Arial"/>
                              </w:rPr>
                              <w:t xml:space="preserve"> </w:t>
                            </w:r>
                          </w:p>
                          <w:p w14:paraId="2393306C" w14:textId="77777777" w:rsidR="00F24D07" w:rsidRDefault="00F24D07" w:rsidP="00230F1E">
                            <w:pPr>
                              <w:rPr>
                                <w:rFonts w:cs="Arial"/>
                              </w:rPr>
                            </w:pPr>
                          </w:p>
                          <w:p w14:paraId="2393306D" w14:textId="77777777" w:rsidR="00F24D07" w:rsidRPr="0044356D" w:rsidRDefault="00F24D07" w:rsidP="00230F1E">
                            <w:pPr>
                              <w:rPr>
                                <w:rFonts w:cs="Arial"/>
                                <w:color w:val="0070C0"/>
                                <w:szCs w:val="22"/>
                                <w:lang w:val="en-US"/>
                              </w:rPr>
                            </w:pPr>
                            <w:r w:rsidRPr="0044356D">
                              <w:rPr>
                                <w:rFonts w:cs="Arial"/>
                                <w:szCs w:val="22"/>
                                <w:lang w:val="en-US"/>
                              </w:rPr>
                              <w:t>The total</w:t>
                            </w:r>
                            <w:r w:rsidRPr="0044356D" w:rsidDel="008E5A46">
                              <w:rPr>
                                <w:rFonts w:cs="Arial"/>
                                <w:szCs w:val="22"/>
                                <w:lang w:val="en-US"/>
                              </w:rPr>
                              <w:t xml:space="preserve"> project</w:t>
                            </w:r>
                            <w:r w:rsidRPr="0044356D">
                              <w:rPr>
                                <w:rFonts w:cs="Arial"/>
                                <w:szCs w:val="22"/>
                                <w:lang w:val="en-US"/>
                              </w:rPr>
                              <w:t xml:space="preserve"> cost of the Nauru R2R Project is US$11,0</w:t>
                            </w:r>
                            <w:r>
                              <w:rPr>
                                <w:rFonts w:cs="Arial"/>
                                <w:szCs w:val="22"/>
                                <w:lang w:val="en-US"/>
                              </w:rPr>
                              <w:t>5</w:t>
                            </w:r>
                            <w:r w:rsidRPr="0044356D">
                              <w:rPr>
                                <w:rFonts w:cs="Arial"/>
                                <w:szCs w:val="22"/>
                                <w:lang w:val="en-US"/>
                              </w:rPr>
                              <w:t>1,358 and consis</w:t>
                            </w:r>
                            <w:r>
                              <w:rPr>
                                <w:rFonts w:cs="Arial"/>
                                <w:szCs w:val="22"/>
                                <w:lang w:val="en-US"/>
                              </w:rPr>
                              <w:t xml:space="preserve">ts of a GEF contribution of </w:t>
                            </w:r>
                            <w:r w:rsidRPr="000E4609">
                              <w:rPr>
                                <w:rFonts w:cs="Arial"/>
                                <w:b/>
                                <w:szCs w:val="22"/>
                                <w:lang w:val="en-US"/>
                              </w:rPr>
                              <w:t>US$2,644,358</w:t>
                            </w:r>
                            <w:r w:rsidRPr="0044356D">
                              <w:rPr>
                                <w:rFonts w:cs="Arial"/>
                                <w:szCs w:val="22"/>
                                <w:lang w:val="en-US"/>
                              </w:rPr>
                              <w:t xml:space="preserve"> and Co-financing of </w:t>
                            </w:r>
                            <w:r w:rsidRPr="000E4609">
                              <w:rPr>
                                <w:rFonts w:cs="Arial"/>
                                <w:b/>
                                <w:szCs w:val="22"/>
                                <w:lang w:val="en-US"/>
                              </w:rPr>
                              <w:t xml:space="preserve">US$ </w:t>
                            </w:r>
                            <w:r>
                              <w:rPr>
                                <w:rFonts w:cs="Arial"/>
                                <w:b/>
                                <w:szCs w:val="22"/>
                                <w:lang w:val="en-US"/>
                              </w:rPr>
                              <w:t>8,407,000</w:t>
                            </w:r>
                            <w:r w:rsidRPr="0044356D">
                              <w:rPr>
                                <w:rFonts w:cs="Arial"/>
                                <w:szCs w:val="22"/>
                                <w:lang w:val="en-US"/>
                              </w:rPr>
                              <w:t>. The GEF funding component is derived from three focal areas including Biodiversity (BD -2) US$1,789,829, Land Degradation (LD-3) US$699,429 and Inter</w:t>
                            </w:r>
                            <w:r>
                              <w:rPr>
                                <w:rFonts w:cs="Arial"/>
                                <w:szCs w:val="22"/>
                                <w:lang w:val="en-US"/>
                              </w:rPr>
                              <w:t>national Waters (IW-3</w:t>
                            </w:r>
                            <w:r w:rsidRPr="0044356D">
                              <w:rPr>
                                <w:rFonts w:cs="Arial"/>
                                <w:szCs w:val="22"/>
                                <w:lang w:val="en-US"/>
                              </w:rPr>
                              <w:t>) US$155,100 with the corresponding co financing for eac</w:t>
                            </w:r>
                            <w:r>
                              <w:rPr>
                                <w:rFonts w:cs="Arial"/>
                                <w:szCs w:val="22"/>
                                <w:lang w:val="en-US"/>
                              </w:rPr>
                              <w:t xml:space="preserve">h focal area including (BD-2), </w:t>
                            </w:r>
                            <w:r w:rsidRPr="0044356D">
                              <w:rPr>
                                <w:rFonts w:cs="Arial"/>
                                <w:szCs w:val="22"/>
                                <w:lang w:val="en-US"/>
                              </w:rPr>
                              <w:t>US$2,1</w:t>
                            </w:r>
                            <w:r>
                              <w:rPr>
                                <w:rFonts w:cs="Arial"/>
                                <w:szCs w:val="22"/>
                                <w:lang w:val="en-US"/>
                              </w:rPr>
                              <w:t>28</w:t>
                            </w:r>
                            <w:r w:rsidRPr="0044356D">
                              <w:rPr>
                                <w:rFonts w:cs="Arial"/>
                                <w:szCs w:val="22"/>
                                <w:lang w:val="en-US"/>
                              </w:rPr>
                              <w:t>,00</w:t>
                            </w:r>
                            <w:r>
                              <w:rPr>
                                <w:rFonts w:cs="Arial"/>
                                <w:szCs w:val="22"/>
                                <w:lang w:val="en-US"/>
                              </w:rPr>
                              <w:t>0, (LD-3) US$2,067,000 and (IW-3</w:t>
                            </w:r>
                            <w:r w:rsidRPr="0044356D">
                              <w:rPr>
                                <w:rFonts w:cs="Arial"/>
                                <w:szCs w:val="22"/>
                                <w:lang w:val="en-US"/>
                              </w:rPr>
                              <w:t>) US$4,2</w:t>
                            </w:r>
                            <w:r>
                              <w:rPr>
                                <w:rFonts w:cs="Arial"/>
                                <w:szCs w:val="22"/>
                                <w:lang w:val="en-US"/>
                              </w:rPr>
                              <w:t>12</w:t>
                            </w:r>
                            <w:r w:rsidRPr="0044356D">
                              <w:rPr>
                                <w:rFonts w:cs="Arial"/>
                                <w:szCs w:val="22"/>
                                <w:lang w:val="en-US"/>
                              </w:rPr>
                              <w:t>,000, respectively.</w:t>
                            </w:r>
                            <w:r w:rsidRPr="0044356D">
                              <w:rPr>
                                <w:rFonts w:cs="Arial"/>
                                <w:color w:val="0070C0"/>
                                <w:szCs w:val="22"/>
                                <w:lang w:val="en-US"/>
                              </w:rPr>
                              <w:t xml:space="preserve"> </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53" o:spid="_x0000_s1026" type="#_x0000_t202" style="width:477pt;height:6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">
                <v:textbox>
                  <w:txbxContent>
                    <w:p w14:paraId="23933063" w14:textId="77777777" w:rsidR="00F24D07" w:rsidRPr="00107A66" w:rsidRDefault="00F24D07" w:rsidP="00230F1E">
                      <w:pPr>
                        <w:jc w:val="center"/>
                        <w:rPr>
                          <w:b/>
                          <w:i/>
                        </w:rPr>
                      </w:pPr>
                      <w:r w:rsidRPr="00107A66">
                        <w:rPr>
                          <w:b/>
                          <w:i/>
                        </w:rPr>
                        <w:t>Brief Description (1/2 page)</w:t>
                      </w:r>
                    </w:p>
                    <w:p w14:paraId="23933064" w14:textId="77777777" w:rsidR="00F24D07" w:rsidRDefault="00F24D07" w:rsidP="00230F1E">
                      <w:pPr>
                        <w:pStyle w:val="CommentText"/>
                        <w:rPr>
                          <w:i/>
                          <w:color w:val="FF0000"/>
                          <w:sz w:val="18"/>
                          <w:szCs w:val="18"/>
                        </w:rPr>
                      </w:pPr>
                    </w:p>
                    <w:p w14:paraId="23933065" w14:textId="77777777" w:rsidR="00F24D07" w:rsidRDefault="00F24D07" w:rsidP="00230F1E">
                      <w:pPr>
                        <w:rPr>
                          <w:rFonts w:cs="Arial"/>
                        </w:rPr>
                      </w:pPr>
                      <w:r w:rsidRPr="00031C04">
                        <w:rPr>
                          <w:rFonts w:cs="Arial"/>
                        </w:rPr>
                        <w:t xml:space="preserve">The Nauru Ridge to Reef </w:t>
                      </w:r>
                      <w:r>
                        <w:rPr>
                          <w:rFonts w:cs="Arial"/>
                        </w:rPr>
                        <w:t xml:space="preserve">(R2R) </w:t>
                      </w:r>
                      <w:r w:rsidRPr="00031C04">
                        <w:rPr>
                          <w:rFonts w:cs="Arial"/>
                        </w:rPr>
                        <w:t xml:space="preserve">GEF </w:t>
                      </w:r>
                      <w:r>
                        <w:rPr>
                          <w:rFonts w:cs="Arial"/>
                        </w:rPr>
                        <w:t>P</w:t>
                      </w:r>
                      <w:r w:rsidRPr="00031C04">
                        <w:rPr>
                          <w:rFonts w:cs="Arial"/>
                        </w:rPr>
                        <w:t xml:space="preserve">roject has been designed to </w:t>
                      </w:r>
                      <w:r>
                        <w:rPr>
                          <w:rFonts w:cs="Arial"/>
                        </w:rPr>
                        <w:t>develop, establish and implement a government and community partnership approach to increase knowledge for</w:t>
                      </w:r>
                      <w:r w:rsidRPr="00031C04">
                        <w:rPr>
                          <w:rFonts w:cs="Arial"/>
                        </w:rPr>
                        <w:t xml:space="preserve"> better manage</w:t>
                      </w:r>
                      <w:r>
                        <w:rPr>
                          <w:rFonts w:cs="Arial"/>
                        </w:rPr>
                        <w:t>ment</w:t>
                      </w:r>
                      <w:r w:rsidRPr="00031C04">
                        <w:rPr>
                          <w:rFonts w:cs="Arial"/>
                        </w:rPr>
                        <w:t xml:space="preserve"> </w:t>
                      </w:r>
                      <w:r>
                        <w:rPr>
                          <w:rFonts w:cs="Arial"/>
                        </w:rPr>
                        <w:t xml:space="preserve">of </w:t>
                      </w:r>
                      <w:r w:rsidRPr="00031C04">
                        <w:rPr>
                          <w:rFonts w:cs="Arial"/>
                        </w:rPr>
                        <w:t xml:space="preserve">natural resources and ecosystem services for the entire Island of Nauru </w:t>
                      </w:r>
                      <w:r>
                        <w:rPr>
                          <w:rFonts w:cs="Arial"/>
                        </w:rPr>
                        <w:t xml:space="preserve">(South Pacific) </w:t>
                      </w:r>
                      <w:r w:rsidRPr="00031C04">
                        <w:rPr>
                          <w:rFonts w:cs="Arial"/>
                        </w:rPr>
                        <w:t xml:space="preserve">through </w:t>
                      </w:r>
                      <w:r>
                        <w:rPr>
                          <w:rFonts w:cs="Arial"/>
                        </w:rPr>
                        <w:t xml:space="preserve">innovative </w:t>
                      </w:r>
                      <w:r w:rsidRPr="00031C04">
                        <w:rPr>
                          <w:rFonts w:cs="Arial"/>
                        </w:rPr>
                        <w:t>integrated land, water</w:t>
                      </w:r>
                      <w:r>
                        <w:rPr>
                          <w:rFonts w:cs="Arial"/>
                        </w:rPr>
                        <w:t>, biodiversity,</w:t>
                      </w:r>
                      <w:r w:rsidRPr="00031C04">
                        <w:rPr>
                          <w:rFonts w:cs="Arial"/>
                        </w:rPr>
                        <w:t xml:space="preserve"> coastal </w:t>
                      </w:r>
                      <w:r>
                        <w:rPr>
                          <w:rFonts w:cs="Arial"/>
                        </w:rPr>
                        <w:t xml:space="preserve">and marine </w:t>
                      </w:r>
                      <w:r w:rsidRPr="00031C04">
                        <w:rPr>
                          <w:rFonts w:cs="Arial"/>
                        </w:rPr>
                        <w:t>management approach</w:t>
                      </w:r>
                      <w:r>
                        <w:rPr>
                          <w:rFonts w:cs="Arial"/>
                        </w:rPr>
                        <w:t>es</w:t>
                      </w:r>
                      <w:r w:rsidRPr="00031C04">
                        <w:rPr>
                          <w:rFonts w:cs="Arial"/>
                        </w:rPr>
                        <w:t xml:space="preserve"> thereby protecting and increasing livelihoods opportunities, food </w:t>
                      </w:r>
                      <w:r>
                        <w:rPr>
                          <w:rFonts w:cs="Arial"/>
                        </w:rPr>
                        <w:t xml:space="preserve">security, </w:t>
                      </w:r>
                      <w:r w:rsidRPr="00031C04">
                        <w:rPr>
                          <w:rFonts w:cs="Arial"/>
                        </w:rPr>
                        <w:t>and</w:t>
                      </w:r>
                      <w:r>
                        <w:rPr>
                          <w:rFonts w:cs="Arial"/>
                        </w:rPr>
                        <w:t xml:space="preserve"> enhancing climate resilience. These goals will be achieved by building Nauru’s capacity to implement a comprehensive cross sectorial regime for sustainable land, freshwater water, solid waste, coastal and marine area management and ensuring the initiatives are mainstreamed and established into all levels of decision making including government policy, laws and regulations and community plans. </w:t>
                      </w:r>
                    </w:p>
                    <w:p w14:paraId="23933066" w14:textId="77777777" w:rsidR="00F24D07" w:rsidRDefault="00F24D07" w:rsidP="00230F1E">
                      <w:pPr>
                        <w:rPr>
                          <w:rFonts w:cs="Arial"/>
                        </w:rPr>
                      </w:pPr>
                    </w:p>
                    <w:p w14:paraId="23933067" w14:textId="77777777" w:rsidR="00F24D07" w:rsidRPr="008440A2" w:rsidRDefault="00F24D07" w:rsidP="00230F1E">
                      <w:pPr>
                        <w:rPr>
                          <w:rFonts w:cs="Arial"/>
                        </w:rPr>
                      </w:pPr>
                      <w:r w:rsidRPr="008440A2">
                        <w:rPr>
                          <w:rFonts w:cs="Arial"/>
                        </w:rPr>
                        <w:t xml:space="preserve">The project is part of the </w:t>
                      </w:r>
                      <w:r>
                        <w:rPr>
                          <w:rFonts w:cs="Arial"/>
                        </w:rPr>
                        <w:t xml:space="preserve">broader Pacific Regional </w:t>
                      </w:r>
                      <w:r w:rsidRPr="008440A2">
                        <w:rPr>
                          <w:rFonts w:cs="Arial"/>
                        </w:rPr>
                        <w:t>Program on “Pacific Islands Ridge-to-Reef National Priorities – Integrated Water, Land, and Coastal Management to Preserve Biodivers</w:t>
                      </w:r>
                      <w:r>
                        <w:rPr>
                          <w:rFonts w:cs="Arial"/>
                        </w:rPr>
                        <w:t>ity, Ecosystem Services, Store C</w:t>
                      </w:r>
                      <w:r w:rsidRPr="008440A2">
                        <w:rPr>
                          <w:rFonts w:cs="Arial"/>
                        </w:rPr>
                        <w:t xml:space="preserve">arbon, Improve Climate Resilience and Sustain Livelihoods”. This program is designed to build stronger linkages between sustainable development </w:t>
                      </w:r>
                      <w:r>
                        <w:rPr>
                          <w:rFonts w:cs="Arial"/>
                        </w:rPr>
                        <w:t xml:space="preserve">and management </w:t>
                      </w:r>
                      <w:r w:rsidRPr="008440A2">
                        <w:rPr>
                          <w:rFonts w:cs="Arial"/>
                        </w:rPr>
                        <w:t xml:space="preserve">of freshwater </w:t>
                      </w:r>
                      <w:r>
                        <w:rPr>
                          <w:rFonts w:cs="Arial"/>
                        </w:rPr>
                        <w:t>ecosystems (e.g. ground water systems for Nauru)</w:t>
                      </w:r>
                      <w:r w:rsidRPr="008440A2">
                        <w:rPr>
                          <w:rFonts w:cs="Arial"/>
                        </w:rPr>
                        <w:t xml:space="preserve"> and coastal</w:t>
                      </w:r>
                      <w:r>
                        <w:rPr>
                          <w:rFonts w:cs="Arial"/>
                        </w:rPr>
                        <w:t xml:space="preserve">/marine </w:t>
                      </w:r>
                      <w:r w:rsidRPr="008440A2">
                        <w:rPr>
                          <w:rFonts w:cs="Arial"/>
                        </w:rPr>
                        <w:t>areas and promotes the implementation of holistic, integrated management of natural resources</w:t>
                      </w:r>
                      <w:r>
                        <w:rPr>
                          <w:rFonts w:cs="Arial"/>
                        </w:rPr>
                        <w:t>.</w:t>
                      </w:r>
                      <w:r w:rsidRPr="008440A2">
                        <w:rPr>
                          <w:rFonts w:cs="Arial"/>
                        </w:rPr>
                        <w:t xml:space="preserve"> </w:t>
                      </w:r>
                    </w:p>
                    <w:p w14:paraId="23933068" w14:textId="77777777" w:rsidR="00F24D07" w:rsidRPr="009968F3" w:rsidRDefault="00F24D07" w:rsidP="00230F1E">
                      <w:pPr>
                        <w:rPr>
                          <w:rFonts w:cs="Arial"/>
                          <w:szCs w:val="22"/>
                        </w:rPr>
                      </w:pPr>
                    </w:p>
                    <w:p w14:paraId="23933069" w14:textId="77777777" w:rsidR="00F24D07" w:rsidRPr="00E65911" w:rsidRDefault="00F24D07" w:rsidP="00230F1E">
                      <w:pPr>
                        <w:pStyle w:val="para"/>
                        <w:tabs>
                          <w:tab w:val="clear" w:pos="720"/>
                          <w:tab w:val="left" w:pos="167"/>
                        </w:tabs>
                        <w:spacing w:after="0"/>
                        <w:ind w:right="-74"/>
                        <w:rPr>
                          <w:rFonts w:ascii="Arial" w:hAnsi="Arial" w:cs="Arial"/>
                          <w:noProof/>
                          <w:sz w:val="22"/>
                          <w:szCs w:val="22"/>
                        </w:rPr>
                      </w:pPr>
                      <w:r w:rsidRPr="009968F3">
                        <w:rPr>
                          <w:rFonts w:ascii="Arial" w:hAnsi="Arial" w:cs="Arial"/>
                          <w:sz w:val="22"/>
                          <w:szCs w:val="22"/>
                        </w:rPr>
                        <w:t xml:space="preserve">The goals of </w:t>
                      </w:r>
                      <w:r>
                        <w:rPr>
                          <w:rFonts w:ascii="Arial" w:hAnsi="Arial" w:cs="Arial"/>
                          <w:sz w:val="22"/>
                          <w:szCs w:val="22"/>
                        </w:rPr>
                        <w:t>this</w:t>
                      </w:r>
                      <w:r w:rsidRPr="009968F3">
                        <w:rPr>
                          <w:rFonts w:ascii="Arial" w:hAnsi="Arial" w:cs="Arial"/>
                          <w:sz w:val="22"/>
                          <w:szCs w:val="22"/>
                        </w:rPr>
                        <w:t xml:space="preserve"> Nauru R2R</w:t>
                      </w:r>
                      <w:r>
                        <w:rPr>
                          <w:rFonts w:ascii="Arial" w:hAnsi="Arial" w:cs="Arial"/>
                          <w:sz w:val="22"/>
                          <w:szCs w:val="22"/>
                        </w:rPr>
                        <w:t xml:space="preserve"> Project</w:t>
                      </w:r>
                      <w:r w:rsidRPr="009968F3">
                        <w:rPr>
                          <w:rFonts w:ascii="Arial" w:hAnsi="Arial" w:cs="Arial"/>
                          <w:sz w:val="22"/>
                          <w:szCs w:val="22"/>
                        </w:rPr>
                        <w:t xml:space="preserve"> will be achieved through four specific project level outcome</w:t>
                      </w:r>
                      <w:r>
                        <w:rPr>
                          <w:rFonts w:ascii="Arial" w:hAnsi="Arial" w:cs="Arial"/>
                          <w:sz w:val="22"/>
                          <w:szCs w:val="22"/>
                        </w:rPr>
                        <w:t>s</w:t>
                      </w:r>
                      <w:r w:rsidRPr="009968F3">
                        <w:rPr>
                          <w:rFonts w:ascii="Arial" w:hAnsi="Arial" w:cs="Arial"/>
                          <w:sz w:val="22"/>
                          <w:szCs w:val="22"/>
                        </w:rPr>
                        <w:t xml:space="preserve"> </w:t>
                      </w:r>
                      <w:r w:rsidRPr="009968F3" w:rsidDel="008E5A46">
                        <w:rPr>
                          <w:rFonts w:ascii="Arial" w:hAnsi="Arial" w:cs="Arial"/>
                          <w:sz w:val="22"/>
                          <w:szCs w:val="22"/>
                        </w:rPr>
                        <w:t>interventions</w:t>
                      </w:r>
                      <w:r w:rsidRPr="009968F3">
                        <w:rPr>
                          <w:rFonts w:ascii="Arial" w:hAnsi="Arial" w:cs="Arial"/>
                          <w:sz w:val="22"/>
                          <w:szCs w:val="22"/>
                        </w:rPr>
                        <w:t xml:space="preserve"> that are directly interconnected at national and</w:t>
                      </w:r>
                      <w:r w:rsidRPr="009968F3" w:rsidDel="008E5A46">
                        <w:rPr>
                          <w:rFonts w:ascii="Arial" w:hAnsi="Arial" w:cs="Arial"/>
                          <w:sz w:val="22"/>
                          <w:szCs w:val="22"/>
                        </w:rPr>
                        <w:t xml:space="preserve"> site based</w:t>
                      </w:r>
                      <w:r w:rsidRPr="009968F3">
                        <w:rPr>
                          <w:rFonts w:ascii="Arial" w:hAnsi="Arial" w:cs="Arial"/>
                          <w:sz w:val="22"/>
                          <w:szCs w:val="22"/>
                        </w:rPr>
                        <w:t xml:space="preserve"> community (district) levels. Th</w:t>
                      </w:r>
                      <w:r>
                        <w:rPr>
                          <w:rFonts w:ascii="Arial" w:hAnsi="Arial" w:cs="Arial"/>
                          <w:sz w:val="22"/>
                          <w:szCs w:val="22"/>
                        </w:rPr>
                        <w:t xml:space="preserve">ese </w:t>
                      </w:r>
                      <w:r w:rsidRPr="009968F3">
                        <w:rPr>
                          <w:rFonts w:ascii="Arial" w:hAnsi="Arial" w:cs="Arial"/>
                          <w:sz w:val="22"/>
                          <w:szCs w:val="22"/>
                        </w:rPr>
                        <w:t xml:space="preserve">include (i) </w:t>
                      </w:r>
                      <w:r w:rsidRPr="009968F3">
                        <w:rPr>
                          <w:rFonts w:ascii="Arial" w:hAnsi="Arial" w:cs="Arial"/>
                          <w:noProof/>
                          <w:sz w:val="22"/>
                          <w:szCs w:val="22"/>
                        </w:rPr>
                        <w:t xml:space="preserve">Improved management </w:t>
                      </w:r>
                      <w:r w:rsidRPr="00E65911">
                        <w:rPr>
                          <w:rFonts w:ascii="Arial" w:hAnsi="Arial" w:cs="Arial"/>
                          <w:noProof/>
                          <w:sz w:val="22"/>
                          <w:szCs w:val="22"/>
                        </w:rPr>
                        <w:t>effectiveness of new  marine conservation areas, (ii) Integrated landscape management practices adopted by local communities living within the ‘</w:t>
                      </w:r>
                      <w:r>
                        <w:rPr>
                          <w:rFonts w:ascii="Arial" w:hAnsi="Arial" w:cs="Arial"/>
                          <w:sz w:val="22"/>
                          <w:szCs w:val="22"/>
                        </w:rPr>
                        <w:t>bottom-side’</w:t>
                      </w:r>
                      <w:r w:rsidRPr="00E65911">
                        <w:rPr>
                          <w:rFonts w:ascii="Arial" w:hAnsi="Arial" w:cs="Arial"/>
                          <w:sz w:val="22"/>
                          <w:szCs w:val="22"/>
                        </w:rPr>
                        <w:t xml:space="preserve"> and applicable ‘ridge’, and ‘topside’ areas not covered by mining, (iii) </w:t>
                      </w:r>
                      <w:r w:rsidRPr="00E65911">
                        <w:rPr>
                          <w:rFonts w:ascii="Arial" w:hAnsi="Arial" w:cs="Arial"/>
                          <w:noProof/>
                          <w:sz w:val="22"/>
                          <w:szCs w:val="22"/>
                        </w:rPr>
                        <w:t>Biodiversity conservation and S</w:t>
                      </w:r>
                      <w:r>
                        <w:rPr>
                          <w:rFonts w:ascii="Arial" w:hAnsi="Arial" w:cs="Arial"/>
                          <w:noProof/>
                          <w:sz w:val="22"/>
                          <w:szCs w:val="22"/>
                        </w:rPr>
                        <w:t xml:space="preserve">ustainable </w:t>
                      </w:r>
                      <w:r w:rsidRPr="00E65911">
                        <w:rPr>
                          <w:rFonts w:ascii="Arial" w:hAnsi="Arial" w:cs="Arial"/>
                          <w:noProof/>
                          <w:sz w:val="22"/>
                          <w:szCs w:val="22"/>
                        </w:rPr>
                        <w:t>L</w:t>
                      </w:r>
                      <w:r>
                        <w:rPr>
                          <w:rFonts w:ascii="Arial" w:hAnsi="Arial" w:cs="Arial"/>
                          <w:noProof/>
                          <w:sz w:val="22"/>
                          <w:szCs w:val="22"/>
                        </w:rPr>
                        <w:t xml:space="preserve">and </w:t>
                      </w:r>
                      <w:r w:rsidRPr="00E65911">
                        <w:rPr>
                          <w:rFonts w:ascii="Arial" w:hAnsi="Arial" w:cs="Arial"/>
                          <w:noProof/>
                          <w:sz w:val="22"/>
                          <w:szCs w:val="22"/>
                        </w:rPr>
                        <w:t>M</w:t>
                      </w:r>
                      <w:r>
                        <w:rPr>
                          <w:rFonts w:ascii="Arial" w:hAnsi="Arial" w:cs="Arial"/>
                          <w:noProof/>
                          <w:sz w:val="22"/>
                          <w:szCs w:val="22"/>
                        </w:rPr>
                        <w:t>anagement (SLM)</w:t>
                      </w:r>
                      <w:r w:rsidRPr="00E65911">
                        <w:rPr>
                          <w:rFonts w:ascii="Arial" w:hAnsi="Arial" w:cs="Arial"/>
                          <w:noProof/>
                          <w:sz w:val="22"/>
                          <w:szCs w:val="22"/>
                        </w:rPr>
                        <w:t xml:space="preserve"> mainstreamed in policy and regulatory frameworks, and (iv) Knowledge Management. </w:t>
                      </w:r>
                    </w:p>
                    <w:p w14:paraId="2393306A" w14:textId="77777777" w:rsidR="00F24D07" w:rsidRPr="00E65911" w:rsidRDefault="00F24D07" w:rsidP="00230F1E">
                      <w:pPr>
                        <w:pStyle w:val="para"/>
                        <w:tabs>
                          <w:tab w:val="clear" w:pos="720"/>
                          <w:tab w:val="left" w:pos="167"/>
                        </w:tabs>
                        <w:spacing w:after="0"/>
                        <w:ind w:right="-74"/>
                        <w:rPr>
                          <w:rFonts w:ascii="Arial" w:hAnsi="Arial" w:cs="Arial"/>
                          <w:sz w:val="22"/>
                          <w:szCs w:val="22"/>
                        </w:rPr>
                      </w:pPr>
                    </w:p>
                    <w:p w14:paraId="2393306B" w14:textId="77777777" w:rsidR="00F24D07" w:rsidRDefault="00F24D07" w:rsidP="00230F1E">
                      <w:pPr>
                        <w:rPr>
                          <w:rFonts w:cs="Arial"/>
                        </w:rPr>
                      </w:pPr>
                      <w:r w:rsidRPr="00E65911">
                        <w:rPr>
                          <w:rFonts w:cs="Arial"/>
                          <w:szCs w:val="22"/>
                        </w:rPr>
                        <w:t xml:space="preserve">To achieve integrated </w:t>
                      </w:r>
                      <w:r>
                        <w:rPr>
                          <w:rFonts w:cs="Arial"/>
                          <w:szCs w:val="22"/>
                        </w:rPr>
                        <w:t xml:space="preserve">management of </w:t>
                      </w:r>
                      <w:r w:rsidRPr="00E65911">
                        <w:rPr>
                          <w:rFonts w:cs="Arial"/>
                          <w:szCs w:val="22"/>
                        </w:rPr>
                        <w:t xml:space="preserve">terrestrial and marine </w:t>
                      </w:r>
                      <w:r>
                        <w:rPr>
                          <w:rFonts w:cs="Arial"/>
                          <w:szCs w:val="22"/>
                        </w:rPr>
                        <w:t xml:space="preserve">systems in </w:t>
                      </w:r>
                      <w:r w:rsidRPr="00E65911">
                        <w:rPr>
                          <w:rFonts w:cs="Arial"/>
                          <w:szCs w:val="22"/>
                        </w:rPr>
                        <w:t xml:space="preserve">Nauru the project </w:t>
                      </w:r>
                      <w:r>
                        <w:rPr>
                          <w:rFonts w:cs="Arial"/>
                          <w:szCs w:val="22"/>
                        </w:rPr>
                        <w:t xml:space="preserve">will build upon the </w:t>
                      </w:r>
                      <w:r w:rsidRPr="00E65911">
                        <w:rPr>
                          <w:rFonts w:cs="Arial"/>
                          <w:szCs w:val="22"/>
                        </w:rPr>
                        <w:t xml:space="preserve">participatory process facilitated </w:t>
                      </w:r>
                      <w:r>
                        <w:rPr>
                          <w:rFonts w:cs="Arial"/>
                          <w:szCs w:val="22"/>
                        </w:rPr>
                        <w:t xml:space="preserve">in the development of the </w:t>
                      </w:r>
                      <w:r w:rsidRPr="00E65911">
                        <w:rPr>
                          <w:rFonts w:cs="Arial"/>
                          <w:szCs w:val="22"/>
                        </w:rPr>
                        <w:t>R2R P</w:t>
                      </w:r>
                      <w:r>
                        <w:rPr>
                          <w:rFonts w:cs="Arial"/>
                          <w:szCs w:val="22"/>
                        </w:rPr>
                        <w:t xml:space="preserve">rogram Framework Document (PFD) </w:t>
                      </w:r>
                      <w:r w:rsidRPr="00E65911">
                        <w:rPr>
                          <w:rFonts w:cs="Arial"/>
                          <w:szCs w:val="22"/>
                        </w:rPr>
                        <w:t xml:space="preserve">which </w:t>
                      </w:r>
                      <w:r w:rsidRPr="00C524E4">
                        <w:rPr>
                          <w:rFonts w:cs="Arial"/>
                          <w:szCs w:val="22"/>
                        </w:rPr>
                        <w:t xml:space="preserve">included extensive stakeholder dialogues in the development, and will implement innovative and </w:t>
                      </w:r>
                      <w:r w:rsidRPr="00C524E4" w:rsidDel="008E5A46">
                        <w:rPr>
                          <w:rFonts w:cs="Arial"/>
                          <w:szCs w:val="22"/>
                        </w:rPr>
                        <w:t>creative</w:t>
                      </w:r>
                      <w:r w:rsidRPr="00C524E4">
                        <w:rPr>
                          <w:rFonts w:cs="Arial"/>
                          <w:szCs w:val="22"/>
                        </w:rPr>
                        <w:t xml:space="preserve"> project activities to address critical knowledge gaps in environmental and ecosystem services. </w:t>
                      </w:r>
                      <w:r w:rsidRPr="00C524E4">
                        <w:rPr>
                          <w:rFonts w:cs="Arial"/>
                        </w:rPr>
                        <w:t>This project proposes a long-term solution by implementing a ridge-to-reef approach that combines functional, representative and sustainable national system of coastal and marine managed areas that are integrated with the adoption of appropriate SLM practices in adjoining / upstream watersheds. By also improving government capacity, the proposed project will effectively reduce land degradation and enhance protection for marine and coastal biodiversity and habitats, whilst improving coastal livelihoods and creating lasting management of Nauru’s natural resources.</w:t>
                      </w:r>
                      <w:r w:rsidRPr="00712A86">
                        <w:rPr>
                          <w:rFonts w:cs="Arial"/>
                        </w:rPr>
                        <w:t xml:space="preserve"> </w:t>
                      </w:r>
                    </w:p>
                    <w:p w14:paraId="2393306C" w14:textId="77777777" w:rsidR="00F24D07" w:rsidRDefault="00F24D07" w:rsidP="00230F1E">
                      <w:pPr>
                        <w:rPr>
                          <w:rFonts w:cs="Arial"/>
                        </w:rPr>
                      </w:pPr>
                    </w:p>
                    <w:p w14:paraId="2393306D" w14:textId="77777777" w:rsidR="00F24D07" w:rsidRPr="0044356D" w:rsidRDefault="00F24D07" w:rsidP="00230F1E">
                      <w:pPr>
                        <w:rPr>
                          <w:rFonts w:cs="Arial"/>
                          <w:color w:val="0070C0"/>
                          <w:szCs w:val="22"/>
                          <w:lang w:val="en-US"/>
                        </w:rPr>
                      </w:pPr>
                      <w:r w:rsidRPr="0044356D">
                        <w:rPr>
                          <w:rFonts w:cs="Arial"/>
                          <w:szCs w:val="22"/>
                          <w:lang w:val="en-US"/>
                        </w:rPr>
                        <w:t>The total</w:t>
                      </w:r>
                      <w:r w:rsidRPr="0044356D" w:rsidDel="008E5A46">
                        <w:rPr>
                          <w:rFonts w:cs="Arial"/>
                          <w:szCs w:val="22"/>
                          <w:lang w:val="en-US"/>
                        </w:rPr>
                        <w:t xml:space="preserve"> project</w:t>
                      </w:r>
                      <w:r w:rsidRPr="0044356D">
                        <w:rPr>
                          <w:rFonts w:cs="Arial"/>
                          <w:szCs w:val="22"/>
                          <w:lang w:val="en-US"/>
                        </w:rPr>
                        <w:t xml:space="preserve"> cost of the Nauru R2R Project is US$11,0</w:t>
                      </w:r>
                      <w:r>
                        <w:rPr>
                          <w:rFonts w:cs="Arial"/>
                          <w:szCs w:val="22"/>
                          <w:lang w:val="en-US"/>
                        </w:rPr>
                        <w:t>5</w:t>
                      </w:r>
                      <w:r w:rsidRPr="0044356D">
                        <w:rPr>
                          <w:rFonts w:cs="Arial"/>
                          <w:szCs w:val="22"/>
                          <w:lang w:val="en-US"/>
                        </w:rPr>
                        <w:t>1,358 and consis</w:t>
                      </w:r>
                      <w:r>
                        <w:rPr>
                          <w:rFonts w:cs="Arial"/>
                          <w:szCs w:val="22"/>
                          <w:lang w:val="en-US"/>
                        </w:rPr>
                        <w:t xml:space="preserve">ts of a GEF contribution of </w:t>
                      </w:r>
                      <w:r w:rsidRPr="000E4609">
                        <w:rPr>
                          <w:rFonts w:cs="Arial"/>
                          <w:b/>
                          <w:szCs w:val="22"/>
                          <w:lang w:val="en-US"/>
                        </w:rPr>
                        <w:t>US$2,644,358</w:t>
                      </w:r>
                      <w:r w:rsidRPr="0044356D">
                        <w:rPr>
                          <w:rFonts w:cs="Arial"/>
                          <w:szCs w:val="22"/>
                          <w:lang w:val="en-US"/>
                        </w:rPr>
                        <w:t xml:space="preserve"> and Co-financing of </w:t>
                      </w:r>
                      <w:r w:rsidRPr="000E4609">
                        <w:rPr>
                          <w:rFonts w:cs="Arial"/>
                          <w:b/>
                          <w:szCs w:val="22"/>
                          <w:lang w:val="en-US"/>
                        </w:rPr>
                        <w:t xml:space="preserve">US$ </w:t>
                      </w:r>
                      <w:r>
                        <w:rPr>
                          <w:rFonts w:cs="Arial"/>
                          <w:b/>
                          <w:szCs w:val="22"/>
                          <w:lang w:val="en-US"/>
                        </w:rPr>
                        <w:t>8,407,000</w:t>
                      </w:r>
                      <w:r w:rsidRPr="0044356D">
                        <w:rPr>
                          <w:rFonts w:cs="Arial"/>
                          <w:szCs w:val="22"/>
                          <w:lang w:val="en-US"/>
                        </w:rPr>
                        <w:t>. The GEF funding component is derived from three focal areas including Biodiversity (BD -2) US$1,789,829, Land Degradation (LD-3) US$699,429 and Inter</w:t>
                      </w:r>
                      <w:r>
                        <w:rPr>
                          <w:rFonts w:cs="Arial"/>
                          <w:szCs w:val="22"/>
                          <w:lang w:val="en-US"/>
                        </w:rPr>
                        <w:t>national Waters (IW-3</w:t>
                      </w:r>
                      <w:r w:rsidRPr="0044356D">
                        <w:rPr>
                          <w:rFonts w:cs="Arial"/>
                          <w:szCs w:val="22"/>
                          <w:lang w:val="en-US"/>
                        </w:rPr>
                        <w:t>) US$155,100 with the corresponding co financing for eac</w:t>
                      </w:r>
                      <w:r>
                        <w:rPr>
                          <w:rFonts w:cs="Arial"/>
                          <w:szCs w:val="22"/>
                          <w:lang w:val="en-US"/>
                        </w:rPr>
                        <w:t xml:space="preserve">h focal area including (BD-2), </w:t>
                      </w:r>
                      <w:r w:rsidRPr="0044356D">
                        <w:rPr>
                          <w:rFonts w:cs="Arial"/>
                          <w:szCs w:val="22"/>
                          <w:lang w:val="en-US"/>
                        </w:rPr>
                        <w:t>US$2,1</w:t>
                      </w:r>
                      <w:r>
                        <w:rPr>
                          <w:rFonts w:cs="Arial"/>
                          <w:szCs w:val="22"/>
                          <w:lang w:val="en-US"/>
                        </w:rPr>
                        <w:t>28</w:t>
                      </w:r>
                      <w:r w:rsidRPr="0044356D">
                        <w:rPr>
                          <w:rFonts w:cs="Arial"/>
                          <w:szCs w:val="22"/>
                          <w:lang w:val="en-US"/>
                        </w:rPr>
                        <w:t>,00</w:t>
                      </w:r>
                      <w:r>
                        <w:rPr>
                          <w:rFonts w:cs="Arial"/>
                          <w:szCs w:val="22"/>
                          <w:lang w:val="en-US"/>
                        </w:rPr>
                        <w:t>0, (LD-3) US$2,067,000 and (IW-3</w:t>
                      </w:r>
                      <w:r w:rsidRPr="0044356D">
                        <w:rPr>
                          <w:rFonts w:cs="Arial"/>
                          <w:szCs w:val="22"/>
                          <w:lang w:val="en-US"/>
                        </w:rPr>
                        <w:t>) US$4,2</w:t>
                      </w:r>
                      <w:r>
                        <w:rPr>
                          <w:rFonts w:cs="Arial"/>
                          <w:szCs w:val="22"/>
                          <w:lang w:val="en-US"/>
                        </w:rPr>
                        <w:t>12</w:t>
                      </w:r>
                      <w:r w:rsidRPr="0044356D">
                        <w:rPr>
                          <w:rFonts w:cs="Arial"/>
                          <w:szCs w:val="22"/>
                          <w:lang w:val="en-US"/>
                        </w:rPr>
                        <w:t>,000, respectively.</w:t>
                      </w:r>
                      <w:r w:rsidRPr="0044356D">
                        <w:rPr>
                          <w:rFonts w:cs="Arial"/>
                          <w:color w:val="0070C0"/>
                          <w:szCs w:val="22"/>
                          <w:lang w:val="en-US"/>
                        </w:rPr>
                        <w:t xml:space="preserve"> </w:t>
                      </w:r>
                    </w:p>
                  </w:txbxContent>
                </v:textbox>
                <w10:anchorlock/>
              </v:shape>
            </w:pict>
          </mc:Fallback>
        </mc:AlternateContent>
      </w:r>
    </w:p>
    <w:p w14:paraId="23932504" w14:textId="77777777" w:rsidR="00230F1E" w:rsidRDefault="00230F1E" w:rsidP="00DD26E6">
      <w:pPr>
        <w:rPr>
          <w:rFonts w:cs="Arial"/>
          <w:color w:val="2F5496"/>
          <w:sz w:val="18"/>
          <w:szCs w:val="18"/>
        </w:rPr>
      </w:pPr>
    </w:p>
    <w:p w14:paraId="23932505" w14:textId="77777777" w:rsidR="00E33775" w:rsidRDefault="00E33775" w:rsidP="00DD26E6">
      <w:pPr>
        <w:rPr>
          <w:rFonts w:cs="Arial"/>
          <w:color w:val="2F5496"/>
          <w:sz w:val="18"/>
          <w:szCs w:val="18"/>
        </w:rPr>
      </w:pPr>
    </w:p>
    <w:p w14:paraId="23932506" w14:textId="2C929B50" w:rsidR="00E33775" w:rsidRDefault="00081F1B" w:rsidP="00DD26E6">
      <w:pPr>
        <w:rPr>
          <w:rFonts w:cs="Arial"/>
          <w:color w:val="2F5496"/>
          <w:sz w:val="18"/>
          <w:szCs w:val="18"/>
        </w:rPr>
      </w:pPr>
      <w:r w:rsidRPr="00591D3F">
        <w:rPr>
          <w:rFonts w:cs="Arial"/>
          <w:noProof/>
          <w:color w:val="2F5496"/>
          <w:sz w:val="20"/>
          <w:szCs w:val="20"/>
          <w:lang w:val="en-US"/>
        </w:rPr>
        <mc:AlternateContent>
          <mc:Choice Requires="wps">
            <w:drawing>
              <wp:anchor distT="0" distB="0" distL="114300" distR="114300" simplePos="0" relativeHeight="251665920" behindDoc="1" locked="0" layoutInCell="1" allowOverlap="1" wp14:anchorId="23933032" wp14:editId="35EDA7FC">
                <wp:simplePos x="0" y="0"/>
                <wp:positionH relativeFrom="column">
                  <wp:posOffset>-171450</wp:posOffset>
                </wp:positionH>
                <wp:positionV relativeFrom="paragraph">
                  <wp:posOffset>135255</wp:posOffset>
                </wp:positionV>
                <wp:extent cx="3019425" cy="2257425"/>
                <wp:effectExtent l="0" t="0" r="28575" b="28575"/>
                <wp:wrapTight wrapText="bothSides">
                  <wp:wrapPolygon edited="0">
                    <wp:start x="0" y="0"/>
                    <wp:lineTo x="0" y="21691"/>
                    <wp:lineTo x="21668" y="21691"/>
                    <wp:lineTo x="21668" y="0"/>
                    <wp:lineTo x="0" y="0"/>
                  </wp:wrapPolygon>
                </wp:wrapTight>
                <wp:docPr id="2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257425"/>
                        </a:xfrm>
                        <a:prstGeom prst="rect">
                          <a:avLst/>
                        </a:prstGeom>
                        <a:solidFill>
                          <a:srgbClr val="FFFFFF"/>
                        </a:solidFill>
                        <a:ln w="9525">
                          <a:solidFill>
                            <a:srgbClr val="000000"/>
                          </a:solidFill>
                          <a:miter lim="800000"/>
                          <a:headEnd/>
                          <a:tailEnd/>
                        </a:ln>
                      </wps:spPr>
                      <wps:txbx>
                        <w:txbxContent>
                          <w:p w14:paraId="23933077" w14:textId="77777777" w:rsidR="00F24D07" w:rsidRPr="00081F1B" w:rsidRDefault="00F24D07" w:rsidP="00A0785F">
                            <w:pPr>
                              <w:rPr>
                                <w:rFonts w:cs="Arial"/>
                                <w:szCs w:val="22"/>
                              </w:rPr>
                            </w:pPr>
                            <w:r w:rsidRPr="00081F1B">
                              <w:rPr>
                                <w:rFonts w:cs="Arial"/>
                                <w:szCs w:val="22"/>
                              </w:rPr>
                              <w:t>Programme Period:</w:t>
                            </w:r>
                            <w:r w:rsidRPr="00081F1B">
                              <w:rPr>
                                <w:rFonts w:cs="Arial"/>
                                <w:szCs w:val="22"/>
                              </w:rPr>
                              <w:tab/>
                              <w:t>2013 -2017</w:t>
                            </w:r>
                          </w:p>
                          <w:p w14:paraId="23933078" w14:textId="77777777" w:rsidR="00F24D07" w:rsidRPr="00081F1B" w:rsidRDefault="00F24D07" w:rsidP="00A0785F">
                            <w:pPr>
                              <w:jc w:val="left"/>
                              <w:rPr>
                                <w:rFonts w:cs="Arial"/>
                                <w:szCs w:val="22"/>
                                <w:lang w:val="en-US"/>
                              </w:rPr>
                            </w:pPr>
                          </w:p>
                          <w:p w14:paraId="23933079" w14:textId="7ED2FF21" w:rsidR="00F24D07" w:rsidRPr="00081F1B" w:rsidRDefault="00170569" w:rsidP="00A0785F">
                            <w:pPr>
                              <w:rPr>
                                <w:rFonts w:cs="Arial"/>
                                <w:szCs w:val="22"/>
                                <w:lang w:val="en-US"/>
                              </w:rPr>
                            </w:pPr>
                            <w:r>
                              <w:rPr>
                                <w:rFonts w:cs="Arial"/>
                                <w:szCs w:val="22"/>
                                <w:lang w:val="en-US"/>
                              </w:rPr>
                              <w:t>Atlas Award ID:</w:t>
                            </w:r>
                            <w:r>
                              <w:rPr>
                                <w:rFonts w:cs="Arial"/>
                                <w:szCs w:val="22"/>
                                <w:lang w:val="en-US"/>
                              </w:rPr>
                              <w:tab/>
                            </w:r>
                            <w:r w:rsidR="00F24D07" w:rsidRPr="00081F1B">
                              <w:rPr>
                                <w:rFonts w:cs="Arial"/>
                                <w:szCs w:val="22"/>
                                <w:lang w:val="en-US"/>
                              </w:rPr>
                              <w:t>00084678</w:t>
                            </w:r>
                          </w:p>
                          <w:p w14:paraId="2393307A" w14:textId="77777777" w:rsidR="00F24D07" w:rsidRPr="00081F1B" w:rsidRDefault="00F24D07" w:rsidP="00A0785F">
                            <w:pPr>
                              <w:rPr>
                                <w:rFonts w:cs="Arial"/>
                                <w:szCs w:val="22"/>
                                <w:lang w:val="en-US"/>
                              </w:rPr>
                            </w:pPr>
                            <w:r w:rsidRPr="00081F1B">
                              <w:rPr>
                                <w:rFonts w:cs="Arial"/>
                                <w:szCs w:val="22"/>
                                <w:lang w:val="en-US"/>
                              </w:rPr>
                              <w:t>Project ID:</w:t>
                            </w:r>
                            <w:r w:rsidRPr="00081F1B">
                              <w:rPr>
                                <w:rFonts w:cs="Arial"/>
                                <w:szCs w:val="22"/>
                                <w:lang w:val="en-US"/>
                              </w:rPr>
                              <w:tab/>
                            </w:r>
                            <w:r w:rsidRPr="00081F1B">
                              <w:rPr>
                                <w:rFonts w:cs="Arial"/>
                                <w:szCs w:val="22"/>
                                <w:lang w:val="en-US"/>
                              </w:rPr>
                              <w:tab/>
                              <w:t>00092583</w:t>
                            </w:r>
                          </w:p>
                          <w:p w14:paraId="2393307B" w14:textId="735C11C4" w:rsidR="00F24D07" w:rsidRPr="00081F1B" w:rsidRDefault="00F24D07" w:rsidP="00A0785F">
                            <w:pPr>
                              <w:rPr>
                                <w:rFonts w:cs="Arial"/>
                                <w:szCs w:val="22"/>
                              </w:rPr>
                            </w:pPr>
                            <w:r w:rsidRPr="00081F1B">
                              <w:rPr>
                                <w:rFonts w:cs="Arial"/>
                                <w:szCs w:val="22"/>
                              </w:rPr>
                              <w:t xml:space="preserve">PIMS </w:t>
                            </w:r>
                            <w:r w:rsidR="00170569">
                              <w:rPr>
                                <w:rFonts w:cs="Arial"/>
                                <w:szCs w:val="22"/>
                              </w:rPr>
                              <w:t>#</w:t>
                            </w:r>
                            <w:r w:rsidR="00170569">
                              <w:rPr>
                                <w:rFonts w:cs="Arial"/>
                                <w:szCs w:val="22"/>
                              </w:rPr>
                              <w:tab/>
                            </w:r>
                            <w:r w:rsidR="00170569">
                              <w:rPr>
                                <w:rFonts w:cs="Arial"/>
                                <w:szCs w:val="22"/>
                              </w:rPr>
                              <w:tab/>
                            </w:r>
                            <w:r w:rsidRPr="00081F1B">
                              <w:rPr>
                                <w:rFonts w:cs="Arial"/>
                                <w:szCs w:val="22"/>
                              </w:rPr>
                              <w:t>5218</w:t>
                            </w:r>
                          </w:p>
                          <w:p w14:paraId="2393307C" w14:textId="77777777" w:rsidR="00F24D07" w:rsidRPr="00081F1B" w:rsidRDefault="00F24D07" w:rsidP="00A0785F">
                            <w:pPr>
                              <w:pStyle w:val="FootnoteText"/>
                              <w:rPr>
                                <w:rFonts w:cs="Arial"/>
                                <w:sz w:val="22"/>
                                <w:szCs w:val="22"/>
                              </w:rPr>
                            </w:pPr>
                          </w:p>
                          <w:p w14:paraId="2393307D" w14:textId="77777777" w:rsidR="00F24D07" w:rsidRPr="00081F1B" w:rsidRDefault="00F24D07" w:rsidP="00A0785F">
                            <w:pPr>
                              <w:pStyle w:val="FootnoteText"/>
                              <w:jc w:val="left"/>
                              <w:rPr>
                                <w:rFonts w:cs="Arial"/>
                                <w:sz w:val="22"/>
                                <w:szCs w:val="22"/>
                              </w:rPr>
                            </w:pPr>
                            <w:r w:rsidRPr="00081F1B">
                              <w:rPr>
                                <w:rFonts w:cs="Arial"/>
                                <w:sz w:val="22"/>
                                <w:szCs w:val="22"/>
                              </w:rPr>
                              <w:t>Start date:</w:t>
                            </w:r>
                            <w:r w:rsidRPr="00081F1B">
                              <w:rPr>
                                <w:rFonts w:cs="Arial"/>
                                <w:sz w:val="22"/>
                                <w:szCs w:val="22"/>
                              </w:rPr>
                              <w:tab/>
                            </w:r>
                            <w:r w:rsidRPr="00081F1B">
                              <w:rPr>
                                <w:rFonts w:cs="Arial"/>
                                <w:sz w:val="22"/>
                                <w:szCs w:val="22"/>
                              </w:rPr>
                              <w:tab/>
                              <w:t xml:space="preserve">1 Feb 2015 </w:t>
                            </w:r>
                          </w:p>
                          <w:p w14:paraId="2393307E" w14:textId="67525C87" w:rsidR="00F24D07" w:rsidRPr="00081F1B" w:rsidRDefault="00170569" w:rsidP="00A0785F">
                            <w:pPr>
                              <w:pStyle w:val="FootnoteText"/>
                              <w:rPr>
                                <w:rFonts w:cs="Arial"/>
                                <w:sz w:val="22"/>
                                <w:szCs w:val="22"/>
                              </w:rPr>
                            </w:pPr>
                            <w:r>
                              <w:rPr>
                                <w:rFonts w:cs="Arial"/>
                                <w:sz w:val="22"/>
                                <w:szCs w:val="22"/>
                              </w:rPr>
                              <w:t>End Date</w:t>
                            </w:r>
                            <w:r>
                              <w:rPr>
                                <w:rFonts w:cs="Arial"/>
                                <w:sz w:val="22"/>
                                <w:szCs w:val="22"/>
                              </w:rPr>
                              <w:tab/>
                            </w:r>
                            <w:r>
                              <w:rPr>
                                <w:rFonts w:cs="Arial"/>
                                <w:sz w:val="22"/>
                                <w:szCs w:val="22"/>
                              </w:rPr>
                              <w:tab/>
                            </w:r>
                            <w:r w:rsidR="00F24D07" w:rsidRPr="00081F1B">
                              <w:rPr>
                                <w:rFonts w:cs="Arial"/>
                                <w:sz w:val="22"/>
                                <w:szCs w:val="22"/>
                              </w:rPr>
                              <w:t>31 Jan 2019</w:t>
                            </w:r>
                          </w:p>
                          <w:p w14:paraId="2393307F" w14:textId="77777777" w:rsidR="00F24D07" w:rsidRPr="00081F1B" w:rsidRDefault="00F24D07" w:rsidP="00A0785F">
                            <w:pPr>
                              <w:pStyle w:val="FootnoteText"/>
                              <w:rPr>
                                <w:rFonts w:cs="Arial"/>
                                <w:sz w:val="22"/>
                                <w:szCs w:val="22"/>
                              </w:rPr>
                            </w:pPr>
                          </w:p>
                          <w:p w14:paraId="23933080" w14:textId="77777777" w:rsidR="00F24D07" w:rsidRPr="00081F1B" w:rsidRDefault="00F24D07" w:rsidP="00A0785F">
                            <w:pPr>
                              <w:pStyle w:val="FootnoteText"/>
                              <w:rPr>
                                <w:rFonts w:cs="Arial"/>
                                <w:sz w:val="22"/>
                                <w:szCs w:val="22"/>
                              </w:rPr>
                            </w:pPr>
                            <w:r w:rsidRPr="00081F1B">
                              <w:rPr>
                                <w:rFonts w:cs="Arial"/>
                                <w:sz w:val="22"/>
                                <w:szCs w:val="22"/>
                              </w:rPr>
                              <w:t>Management Arrangements:</w:t>
                            </w:r>
                            <w:r w:rsidRPr="00081F1B">
                              <w:rPr>
                                <w:rFonts w:cs="Arial"/>
                                <w:sz w:val="22"/>
                                <w:szCs w:val="22"/>
                              </w:rPr>
                              <w:tab/>
                              <w:t xml:space="preserve">NIM </w:t>
                            </w:r>
                          </w:p>
                          <w:p w14:paraId="23933081" w14:textId="20E44889" w:rsidR="00F24D07" w:rsidRPr="00A254BF" w:rsidRDefault="00F24D07" w:rsidP="00A0785F">
                            <w:pPr>
                              <w:pStyle w:val="FootnoteText"/>
                              <w:rPr>
                                <w:rFonts w:ascii="Arial Narrow" w:hAnsi="Arial Narrow" w:cs="Arial"/>
                                <w:sz w:val="22"/>
                                <w:szCs w:val="22"/>
                              </w:rPr>
                            </w:pPr>
                            <w:r w:rsidRPr="00081F1B">
                              <w:rPr>
                                <w:rFonts w:cs="Arial"/>
                                <w:sz w:val="22"/>
                                <w:szCs w:val="22"/>
                              </w:rPr>
                              <w:t>PAC Meeting Date</w:t>
                            </w:r>
                            <w:r w:rsidR="00170569">
                              <w:rPr>
                                <w:rFonts w:cs="Arial"/>
                                <w:sz w:val="22"/>
                                <w:szCs w:val="22"/>
                              </w:rPr>
                              <w:t xml:space="preserve">: </w:t>
                            </w:r>
                            <w:r w:rsidRPr="00081F1B">
                              <w:rPr>
                                <w:rFonts w:cs="Arial"/>
                                <w:sz w:val="22"/>
                                <w:szCs w:val="22"/>
                              </w:rPr>
                              <w:t>19 November</w:t>
                            </w:r>
                            <w:r w:rsidRPr="00A254BF">
                              <w:rPr>
                                <w:rFonts w:ascii="Arial Narrow" w:hAnsi="Arial Narrow" w:cs="Arial"/>
                                <w:sz w:val="22"/>
                                <w:szCs w:val="22"/>
                              </w:rPr>
                              <w:t xml:space="preserve"> 2014</w:t>
                            </w:r>
                          </w:p>
                          <w:p w14:paraId="23933082" w14:textId="77777777" w:rsidR="00F24D07" w:rsidRPr="00A254BF" w:rsidRDefault="00F24D07" w:rsidP="00A0785F">
                            <w:pPr>
                              <w:pStyle w:val="FootnoteText"/>
                              <w:rPr>
                                <w:rFonts w:ascii="Arial Narrow" w:hAnsi="Arial Narrow"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left:0;text-align:left;margin-left:-13.5pt;margin-top:10.65pt;width:237.75pt;height:177.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">
                <v:textbox>
                  <w:txbxContent>
                    <w:p w14:paraId="23933077" w14:textId="77777777" w:rsidR="00F24D07" w:rsidRPr="00081F1B" w:rsidRDefault="00F24D07" w:rsidP="00A0785F">
                      <w:pPr>
                        <w:rPr>
                          <w:rFonts w:cs="Arial"/>
                          <w:szCs w:val="22"/>
                        </w:rPr>
                      </w:pPr>
                      <w:r w:rsidRPr="00081F1B">
                        <w:rPr>
                          <w:rFonts w:cs="Arial"/>
                          <w:szCs w:val="22"/>
                        </w:rPr>
                        <w:t>Programme Period:</w:t>
                      </w:r>
                      <w:r w:rsidRPr="00081F1B">
                        <w:rPr>
                          <w:rFonts w:cs="Arial"/>
                          <w:szCs w:val="22"/>
                        </w:rPr>
                        <w:tab/>
                        <w:t>2013 -2017</w:t>
                      </w:r>
                    </w:p>
                    <w:p w14:paraId="23933078" w14:textId="77777777" w:rsidR="00F24D07" w:rsidRPr="00081F1B" w:rsidRDefault="00F24D07" w:rsidP="00A0785F">
                      <w:pPr>
                        <w:jc w:val="left"/>
                        <w:rPr>
                          <w:rFonts w:cs="Arial"/>
                          <w:szCs w:val="22"/>
                          <w:lang w:val="en-US"/>
                        </w:rPr>
                      </w:pPr>
                    </w:p>
                    <w:p w14:paraId="23933079" w14:textId="7ED2FF21" w:rsidR="00F24D07" w:rsidRPr="00081F1B" w:rsidRDefault="00170569" w:rsidP="00A0785F">
                      <w:pPr>
                        <w:rPr>
                          <w:rFonts w:cs="Arial"/>
                          <w:szCs w:val="22"/>
                          <w:lang w:val="en-US"/>
                        </w:rPr>
                      </w:pPr>
                      <w:r>
                        <w:rPr>
                          <w:rFonts w:cs="Arial"/>
                          <w:szCs w:val="22"/>
                          <w:lang w:val="en-US"/>
                        </w:rPr>
                        <w:t>Atlas Award ID:</w:t>
                      </w:r>
                      <w:r>
                        <w:rPr>
                          <w:rFonts w:cs="Arial"/>
                          <w:szCs w:val="22"/>
                          <w:lang w:val="en-US"/>
                        </w:rPr>
                        <w:tab/>
                      </w:r>
                      <w:r w:rsidR="00F24D07" w:rsidRPr="00081F1B">
                        <w:rPr>
                          <w:rFonts w:cs="Arial"/>
                          <w:szCs w:val="22"/>
                          <w:lang w:val="en-US"/>
                        </w:rPr>
                        <w:t>00084678</w:t>
                      </w:r>
                    </w:p>
                    <w:p w14:paraId="2393307A" w14:textId="77777777" w:rsidR="00F24D07" w:rsidRPr="00081F1B" w:rsidRDefault="00F24D07" w:rsidP="00A0785F">
                      <w:pPr>
                        <w:rPr>
                          <w:rFonts w:cs="Arial"/>
                          <w:szCs w:val="22"/>
                          <w:lang w:val="en-US"/>
                        </w:rPr>
                      </w:pPr>
                      <w:r w:rsidRPr="00081F1B">
                        <w:rPr>
                          <w:rFonts w:cs="Arial"/>
                          <w:szCs w:val="22"/>
                          <w:lang w:val="en-US"/>
                        </w:rPr>
                        <w:t>Project ID:</w:t>
                      </w:r>
                      <w:r w:rsidRPr="00081F1B">
                        <w:rPr>
                          <w:rFonts w:cs="Arial"/>
                          <w:szCs w:val="22"/>
                          <w:lang w:val="en-US"/>
                        </w:rPr>
                        <w:tab/>
                      </w:r>
                      <w:r w:rsidRPr="00081F1B">
                        <w:rPr>
                          <w:rFonts w:cs="Arial"/>
                          <w:szCs w:val="22"/>
                          <w:lang w:val="en-US"/>
                        </w:rPr>
                        <w:tab/>
                        <w:t>00092583</w:t>
                      </w:r>
                    </w:p>
                    <w:p w14:paraId="2393307B" w14:textId="735C11C4" w:rsidR="00F24D07" w:rsidRPr="00081F1B" w:rsidRDefault="00F24D07" w:rsidP="00A0785F">
                      <w:pPr>
                        <w:rPr>
                          <w:rFonts w:cs="Arial"/>
                          <w:szCs w:val="22"/>
                        </w:rPr>
                      </w:pPr>
                      <w:r w:rsidRPr="00081F1B">
                        <w:rPr>
                          <w:rFonts w:cs="Arial"/>
                          <w:szCs w:val="22"/>
                        </w:rPr>
                        <w:t xml:space="preserve">PIMS </w:t>
                      </w:r>
                      <w:r w:rsidR="00170569">
                        <w:rPr>
                          <w:rFonts w:cs="Arial"/>
                          <w:szCs w:val="22"/>
                        </w:rPr>
                        <w:t>#</w:t>
                      </w:r>
                      <w:r w:rsidR="00170569">
                        <w:rPr>
                          <w:rFonts w:cs="Arial"/>
                          <w:szCs w:val="22"/>
                        </w:rPr>
                        <w:tab/>
                      </w:r>
                      <w:r w:rsidR="00170569">
                        <w:rPr>
                          <w:rFonts w:cs="Arial"/>
                          <w:szCs w:val="22"/>
                        </w:rPr>
                        <w:tab/>
                      </w:r>
                      <w:r w:rsidRPr="00081F1B">
                        <w:rPr>
                          <w:rFonts w:cs="Arial"/>
                          <w:szCs w:val="22"/>
                        </w:rPr>
                        <w:t>5218</w:t>
                      </w:r>
                    </w:p>
                    <w:p w14:paraId="2393307C" w14:textId="77777777" w:rsidR="00F24D07" w:rsidRPr="00081F1B" w:rsidRDefault="00F24D07" w:rsidP="00A0785F">
                      <w:pPr>
                        <w:pStyle w:val="FootnoteText"/>
                        <w:rPr>
                          <w:rFonts w:cs="Arial"/>
                          <w:sz w:val="22"/>
                          <w:szCs w:val="22"/>
                        </w:rPr>
                      </w:pPr>
                    </w:p>
                    <w:p w14:paraId="2393307D" w14:textId="77777777" w:rsidR="00F24D07" w:rsidRPr="00081F1B" w:rsidRDefault="00F24D07" w:rsidP="00A0785F">
                      <w:pPr>
                        <w:pStyle w:val="FootnoteText"/>
                        <w:jc w:val="left"/>
                        <w:rPr>
                          <w:rFonts w:cs="Arial"/>
                          <w:sz w:val="22"/>
                          <w:szCs w:val="22"/>
                        </w:rPr>
                      </w:pPr>
                      <w:r w:rsidRPr="00081F1B">
                        <w:rPr>
                          <w:rFonts w:cs="Arial"/>
                          <w:sz w:val="22"/>
                          <w:szCs w:val="22"/>
                        </w:rPr>
                        <w:t>Start date:</w:t>
                      </w:r>
                      <w:r w:rsidRPr="00081F1B">
                        <w:rPr>
                          <w:rFonts w:cs="Arial"/>
                          <w:sz w:val="22"/>
                          <w:szCs w:val="22"/>
                        </w:rPr>
                        <w:tab/>
                      </w:r>
                      <w:r w:rsidRPr="00081F1B">
                        <w:rPr>
                          <w:rFonts w:cs="Arial"/>
                          <w:sz w:val="22"/>
                          <w:szCs w:val="22"/>
                        </w:rPr>
                        <w:tab/>
                        <w:t xml:space="preserve">1 Feb 2015 </w:t>
                      </w:r>
                    </w:p>
                    <w:p w14:paraId="2393307E" w14:textId="67525C87" w:rsidR="00F24D07" w:rsidRPr="00081F1B" w:rsidRDefault="00170569" w:rsidP="00A0785F">
                      <w:pPr>
                        <w:pStyle w:val="FootnoteText"/>
                        <w:rPr>
                          <w:rFonts w:cs="Arial"/>
                          <w:sz w:val="22"/>
                          <w:szCs w:val="22"/>
                        </w:rPr>
                      </w:pPr>
                      <w:r>
                        <w:rPr>
                          <w:rFonts w:cs="Arial"/>
                          <w:sz w:val="22"/>
                          <w:szCs w:val="22"/>
                        </w:rPr>
                        <w:t>End Date</w:t>
                      </w:r>
                      <w:r>
                        <w:rPr>
                          <w:rFonts w:cs="Arial"/>
                          <w:sz w:val="22"/>
                          <w:szCs w:val="22"/>
                        </w:rPr>
                        <w:tab/>
                      </w:r>
                      <w:r>
                        <w:rPr>
                          <w:rFonts w:cs="Arial"/>
                          <w:sz w:val="22"/>
                          <w:szCs w:val="22"/>
                        </w:rPr>
                        <w:tab/>
                      </w:r>
                      <w:r w:rsidR="00F24D07" w:rsidRPr="00081F1B">
                        <w:rPr>
                          <w:rFonts w:cs="Arial"/>
                          <w:sz w:val="22"/>
                          <w:szCs w:val="22"/>
                        </w:rPr>
                        <w:t>31 Jan 2019</w:t>
                      </w:r>
                    </w:p>
                    <w:p w14:paraId="2393307F" w14:textId="77777777" w:rsidR="00F24D07" w:rsidRPr="00081F1B" w:rsidRDefault="00F24D07" w:rsidP="00A0785F">
                      <w:pPr>
                        <w:pStyle w:val="FootnoteText"/>
                        <w:rPr>
                          <w:rFonts w:cs="Arial"/>
                          <w:sz w:val="22"/>
                          <w:szCs w:val="22"/>
                        </w:rPr>
                      </w:pPr>
                    </w:p>
                    <w:p w14:paraId="23933080" w14:textId="77777777" w:rsidR="00F24D07" w:rsidRPr="00081F1B" w:rsidRDefault="00F24D07" w:rsidP="00A0785F">
                      <w:pPr>
                        <w:pStyle w:val="FootnoteText"/>
                        <w:rPr>
                          <w:rFonts w:cs="Arial"/>
                          <w:sz w:val="22"/>
                          <w:szCs w:val="22"/>
                        </w:rPr>
                      </w:pPr>
                      <w:r w:rsidRPr="00081F1B">
                        <w:rPr>
                          <w:rFonts w:cs="Arial"/>
                          <w:sz w:val="22"/>
                          <w:szCs w:val="22"/>
                        </w:rPr>
                        <w:t>Management Arrangements:</w:t>
                      </w:r>
                      <w:r w:rsidRPr="00081F1B">
                        <w:rPr>
                          <w:rFonts w:cs="Arial"/>
                          <w:sz w:val="22"/>
                          <w:szCs w:val="22"/>
                        </w:rPr>
                        <w:tab/>
                        <w:t xml:space="preserve">NIM </w:t>
                      </w:r>
                    </w:p>
                    <w:p w14:paraId="23933081" w14:textId="20E44889" w:rsidR="00F24D07" w:rsidRPr="00A254BF" w:rsidRDefault="00F24D07" w:rsidP="00A0785F">
                      <w:pPr>
                        <w:pStyle w:val="FootnoteText"/>
                        <w:rPr>
                          <w:rFonts w:ascii="Arial Narrow" w:hAnsi="Arial Narrow" w:cs="Arial"/>
                          <w:sz w:val="22"/>
                          <w:szCs w:val="22"/>
                        </w:rPr>
                      </w:pPr>
                      <w:r w:rsidRPr="00081F1B">
                        <w:rPr>
                          <w:rFonts w:cs="Arial"/>
                          <w:sz w:val="22"/>
                          <w:szCs w:val="22"/>
                        </w:rPr>
                        <w:t>PAC Meeting Date</w:t>
                      </w:r>
                      <w:r w:rsidR="00170569">
                        <w:rPr>
                          <w:rFonts w:cs="Arial"/>
                          <w:sz w:val="22"/>
                          <w:szCs w:val="22"/>
                        </w:rPr>
                        <w:t xml:space="preserve">: </w:t>
                      </w:r>
                      <w:r w:rsidRPr="00081F1B">
                        <w:rPr>
                          <w:rFonts w:cs="Arial"/>
                          <w:sz w:val="22"/>
                          <w:szCs w:val="22"/>
                        </w:rPr>
                        <w:t>19 November</w:t>
                      </w:r>
                      <w:r w:rsidRPr="00A254BF">
                        <w:rPr>
                          <w:rFonts w:ascii="Arial Narrow" w:hAnsi="Arial Narrow" w:cs="Arial"/>
                          <w:sz w:val="22"/>
                          <w:szCs w:val="22"/>
                        </w:rPr>
                        <w:t xml:space="preserve"> 2014</w:t>
                      </w:r>
                    </w:p>
                    <w:p w14:paraId="23933082" w14:textId="77777777" w:rsidR="00F24D07" w:rsidRPr="00A254BF" w:rsidRDefault="00F24D07" w:rsidP="00A0785F">
                      <w:pPr>
                        <w:pStyle w:val="FootnoteText"/>
                        <w:rPr>
                          <w:rFonts w:ascii="Arial Narrow" w:hAnsi="Arial Narrow" w:cs="Arial"/>
                        </w:rPr>
                      </w:pPr>
                    </w:p>
                  </w:txbxContent>
                </v:textbox>
                <w10:wrap type="tight"/>
              </v:shape>
            </w:pict>
          </mc:Fallback>
        </mc:AlternateContent>
      </w:r>
    </w:p>
    <w:p w14:paraId="23932507" w14:textId="57FD5429" w:rsidR="00230F1E" w:rsidRDefault="00E9464D" w:rsidP="00DD26E6">
      <w:pPr>
        <w:rPr>
          <w:rFonts w:cs="Arial"/>
          <w:color w:val="2F5496"/>
          <w:sz w:val="18"/>
          <w:szCs w:val="18"/>
        </w:rPr>
      </w:pPr>
      <w:r>
        <w:rPr>
          <w:rFonts w:cs="Arial"/>
          <w:noProof/>
          <w:color w:val="2F5496"/>
          <w:sz w:val="20"/>
          <w:szCs w:val="20"/>
          <w:lang w:val="en-US"/>
        </w:rPr>
        <mc:AlternateContent>
          <mc:Choice Requires="wps">
            <w:drawing>
              <wp:anchor distT="0" distB="0" distL="114300" distR="114300" simplePos="0" relativeHeight="251666944" behindDoc="0" locked="0" layoutInCell="1" allowOverlap="1" wp14:anchorId="23933030" wp14:editId="384B9DCF">
                <wp:simplePos x="0" y="0"/>
                <wp:positionH relativeFrom="column">
                  <wp:posOffset>476885</wp:posOffset>
                </wp:positionH>
                <wp:positionV relativeFrom="paragraph">
                  <wp:posOffset>32385</wp:posOffset>
                </wp:positionV>
                <wp:extent cx="3086100" cy="2228850"/>
                <wp:effectExtent l="0" t="0" r="19050" b="19050"/>
                <wp:wrapThrough wrapText="bothSides">
                  <wp:wrapPolygon edited="0">
                    <wp:start x="0" y="0"/>
                    <wp:lineTo x="0" y="21600"/>
                    <wp:lineTo x="21600" y="21600"/>
                    <wp:lineTo x="21600" y="0"/>
                    <wp:lineTo x="0" y="0"/>
                  </wp:wrapPolygon>
                </wp:wrapThrough>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228850"/>
                        </a:xfrm>
                        <a:prstGeom prst="rect">
                          <a:avLst/>
                        </a:prstGeom>
                        <a:solidFill>
                          <a:srgbClr val="FFFFFF"/>
                        </a:solidFill>
                        <a:ln w="9525">
                          <a:solidFill>
                            <a:srgbClr val="000000"/>
                          </a:solidFill>
                          <a:miter lim="800000"/>
                          <a:headEnd/>
                          <a:tailEnd/>
                        </a:ln>
                      </wps:spPr>
                      <wps:txbx>
                        <w:txbxContent>
                          <w:p w14:paraId="2393306E" w14:textId="030D3996" w:rsidR="00F24D07" w:rsidRPr="00081F1B" w:rsidRDefault="00F24D07" w:rsidP="00E9464D">
                            <w:pPr>
                              <w:rPr>
                                <w:rFonts w:cs="Arial"/>
                                <w:szCs w:val="22"/>
                              </w:rPr>
                            </w:pPr>
                            <w:r w:rsidRPr="00081F1B">
                              <w:rPr>
                                <w:rFonts w:cs="Arial"/>
                                <w:szCs w:val="22"/>
                              </w:rPr>
                              <w:t xml:space="preserve">Total resources required </w:t>
                            </w:r>
                            <w:r w:rsidR="00081F1B">
                              <w:rPr>
                                <w:rFonts w:cs="Arial"/>
                                <w:szCs w:val="22"/>
                              </w:rPr>
                              <w:t xml:space="preserve">           </w:t>
                            </w:r>
                            <w:r w:rsidRPr="00081F1B">
                              <w:rPr>
                                <w:rFonts w:cs="Arial"/>
                                <w:szCs w:val="22"/>
                              </w:rPr>
                              <w:t>US$1,051,358</w:t>
                            </w:r>
                          </w:p>
                          <w:p w14:paraId="2393306F" w14:textId="77777777" w:rsidR="00F24D07" w:rsidRPr="00081F1B" w:rsidRDefault="00F24D07" w:rsidP="00E9464D">
                            <w:pPr>
                              <w:rPr>
                                <w:rFonts w:cs="Arial"/>
                                <w:szCs w:val="22"/>
                              </w:rPr>
                            </w:pPr>
                            <w:r w:rsidRPr="00081F1B">
                              <w:rPr>
                                <w:rFonts w:cs="Arial"/>
                                <w:szCs w:val="22"/>
                              </w:rPr>
                              <w:t>(total project funds)</w:t>
                            </w:r>
                          </w:p>
                          <w:p w14:paraId="23933070" w14:textId="77777777" w:rsidR="00F24D07" w:rsidRPr="00081F1B" w:rsidRDefault="00F24D07" w:rsidP="00E9464D">
                            <w:pPr>
                              <w:rPr>
                                <w:rFonts w:cs="Arial"/>
                                <w:szCs w:val="22"/>
                              </w:rPr>
                            </w:pPr>
                          </w:p>
                          <w:p w14:paraId="23933071" w14:textId="77777777" w:rsidR="00F24D07" w:rsidRPr="00081F1B" w:rsidRDefault="00F24D07" w:rsidP="00E9464D">
                            <w:pPr>
                              <w:rPr>
                                <w:rFonts w:cs="Arial"/>
                                <w:szCs w:val="22"/>
                              </w:rPr>
                            </w:pPr>
                            <w:r w:rsidRPr="00081F1B">
                              <w:rPr>
                                <w:rFonts w:cs="Arial"/>
                                <w:szCs w:val="22"/>
                              </w:rPr>
                              <w:t>Total allocated resources:</w:t>
                            </w:r>
                            <w:r w:rsidRPr="00081F1B">
                              <w:rPr>
                                <w:rFonts w:cs="Arial"/>
                                <w:szCs w:val="22"/>
                              </w:rPr>
                              <w:tab/>
                            </w:r>
                            <w:r w:rsidRPr="00081F1B">
                              <w:rPr>
                                <w:rFonts w:cs="Arial"/>
                                <w:szCs w:val="22"/>
                              </w:rPr>
                              <w:tab/>
                            </w:r>
                            <w:r w:rsidRPr="00081F1B">
                              <w:rPr>
                                <w:rFonts w:cs="Arial"/>
                                <w:szCs w:val="22"/>
                              </w:rPr>
                              <w:tab/>
                            </w:r>
                          </w:p>
                          <w:p w14:paraId="23933072" w14:textId="77777777" w:rsidR="00F24D07" w:rsidRPr="00081F1B" w:rsidRDefault="00F24D07" w:rsidP="00E9464D">
                            <w:pPr>
                              <w:numPr>
                                <w:ilvl w:val="0"/>
                                <w:numId w:val="1"/>
                              </w:numPr>
                              <w:tabs>
                                <w:tab w:val="clear" w:pos="1080"/>
                              </w:tabs>
                              <w:ind w:left="360"/>
                              <w:jc w:val="left"/>
                              <w:rPr>
                                <w:rFonts w:cs="Arial"/>
                                <w:szCs w:val="22"/>
                              </w:rPr>
                            </w:pPr>
                            <w:r w:rsidRPr="00081F1B">
                              <w:rPr>
                                <w:rFonts w:cs="Arial"/>
                                <w:szCs w:val="22"/>
                              </w:rPr>
                              <w:t>UNDP:                                      US$40,000</w:t>
                            </w:r>
                          </w:p>
                          <w:p w14:paraId="23933073" w14:textId="77777777" w:rsidR="00F24D07" w:rsidRPr="00081F1B" w:rsidRDefault="00F24D07" w:rsidP="00E9464D">
                            <w:pPr>
                              <w:numPr>
                                <w:ilvl w:val="0"/>
                                <w:numId w:val="1"/>
                              </w:numPr>
                              <w:tabs>
                                <w:tab w:val="clear" w:pos="1080"/>
                              </w:tabs>
                              <w:ind w:left="360"/>
                              <w:jc w:val="left"/>
                              <w:rPr>
                                <w:rFonts w:cs="Arial"/>
                                <w:szCs w:val="22"/>
                              </w:rPr>
                            </w:pPr>
                            <w:r w:rsidRPr="00081F1B">
                              <w:rPr>
                                <w:rFonts w:cs="Arial"/>
                                <w:szCs w:val="22"/>
                              </w:rPr>
                              <w:t>GEF:                                         US$2,644,358</w:t>
                            </w:r>
                          </w:p>
                          <w:p w14:paraId="23933074" w14:textId="77777777" w:rsidR="00F24D07" w:rsidRPr="00081F1B" w:rsidRDefault="00F24D07" w:rsidP="00E9464D">
                            <w:pPr>
                              <w:numPr>
                                <w:ilvl w:val="0"/>
                                <w:numId w:val="1"/>
                              </w:numPr>
                              <w:tabs>
                                <w:tab w:val="clear" w:pos="1080"/>
                              </w:tabs>
                              <w:ind w:left="360"/>
                              <w:jc w:val="left"/>
                              <w:rPr>
                                <w:rFonts w:cs="Arial"/>
                                <w:szCs w:val="22"/>
                              </w:rPr>
                            </w:pPr>
                            <w:r w:rsidRPr="00081F1B">
                              <w:rPr>
                                <w:rFonts w:cs="Arial"/>
                                <w:szCs w:val="22"/>
                              </w:rPr>
                              <w:t>Government (DCIE):                 US$6,253,000</w:t>
                            </w:r>
                          </w:p>
                          <w:p w14:paraId="23933075" w14:textId="77777777" w:rsidR="00F24D07" w:rsidRPr="00081F1B" w:rsidRDefault="00F24D07" w:rsidP="00E9464D">
                            <w:pPr>
                              <w:ind w:left="360"/>
                              <w:jc w:val="left"/>
                              <w:rPr>
                                <w:rFonts w:cs="Arial"/>
                                <w:szCs w:val="22"/>
                              </w:rPr>
                            </w:pPr>
                            <w:r w:rsidRPr="00081F1B">
                              <w:rPr>
                                <w:rFonts w:cs="Arial"/>
                                <w:szCs w:val="22"/>
                              </w:rPr>
                              <w:t>Government (NFMRA):             US$2,114,000</w:t>
                            </w:r>
                          </w:p>
                          <w:p w14:paraId="23933076" w14:textId="77777777" w:rsidR="00F24D07" w:rsidRPr="00081F1B" w:rsidRDefault="00F24D07" w:rsidP="00E9464D">
                            <w:pPr>
                              <w:ind w:left="360"/>
                              <w:rPr>
                                <w:rFonts w:cs="Arial"/>
                                <w:b/>
                                <w:szCs w:val="22"/>
                              </w:rPr>
                            </w:pPr>
                            <w:r w:rsidRPr="00081F1B">
                              <w:rPr>
                                <w:rFonts w:cs="Arial"/>
                                <w:b/>
                                <w:szCs w:val="22"/>
                              </w:rPr>
                              <w:t>Total</w:t>
                            </w:r>
                            <w:r w:rsidRPr="00081F1B">
                              <w:rPr>
                                <w:rFonts w:cs="Arial"/>
                                <w:b/>
                                <w:szCs w:val="22"/>
                              </w:rPr>
                              <w:tab/>
                            </w:r>
                            <w:r w:rsidRPr="00081F1B">
                              <w:rPr>
                                <w:rFonts w:cs="Arial"/>
                                <w:b/>
                                <w:szCs w:val="22"/>
                              </w:rPr>
                              <w:tab/>
                            </w:r>
                            <w:r w:rsidRPr="00081F1B">
                              <w:rPr>
                                <w:rFonts w:cs="Arial"/>
                                <w:b/>
                                <w:szCs w:val="22"/>
                              </w:rPr>
                              <w:tab/>
                              <w:t>US$ 11,051,358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8" type="#_x0000_t202" style="position:absolute;left:0;text-align:left;margin-left:37.55pt;margin-top:2.55pt;width:243pt;height:17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">
                <v:textbox>
                  <w:txbxContent>
                    <w:p w14:paraId="2393306E" w14:textId="030D3996" w:rsidR="00F24D07" w:rsidRPr="00081F1B" w:rsidRDefault="00F24D07" w:rsidP="00E9464D">
                      <w:pPr>
                        <w:rPr>
                          <w:rFonts w:cs="Arial"/>
                          <w:szCs w:val="22"/>
                        </w:rPr>
                      </w:pPr>
                      <w:r w:rsidRPr="00081F1B">
                        <w:rPr>
                          <w:rFonts w:cs="Arial"/>
                          <w:szCs w:val="22"/>
                        </w:rPr>
                        <w:t xml:space="preserve">Total resources required </w:t>
                      </w:r>
                      <w:r w:rsidR="00081F1B">
                        <w:rPr>
                          <w:rFonts w:cs="Arial"/>
                          <w:szCs w:val="22"/>
                        </w:rPr>
                        <w:t xml:space="preserve">           </w:t>
                      </w:r>
                      <w:r w:rsidRPr="00081F1B">
                        <w:rPr>
                          <w:rFonts w:cs="Arial"/>
                          <w:szCs w:val="22"/>
                        </w:rPr>
                        <w:t>US$1,051,358</w:t>
                      </w:r>
                    </w:p>
                    <w:p w14:paraId="2393306F" w14:textId="77777777" w:rsidR="00F24D07" w:rsidRPr="00081F1B" w:rsidRDefault="00F24D07" w:rsidP="00E9464D">
                      <w:pPr>
                        <w:rPr>
                          <w:rFonts w:cs="Arial"/>
                          <w:szCs w:val="22"/>
                        </w:rPr>
                      </w:pPr>
                      <w:r w:rsidRPr="00081F1B">
                        <w:rPr>
                          <w:rFonts w:cs="Arial"/>
                          <w:szCs w:val="22"/>
                        </w:rPr>
                        <w:t>(total project funds)</w:t>
                      </w:r>
                    </w:p>
                    <w:p w14:paraId="23933070" w14:textId="77777777" w:rsidR="00F24D07" w:rsidRPr="00081F1B" w:rsidRDefault="00F24D07" w:rsidP="00E9464D">
                      <w:pPr>
                        <w:rPr>
                          <w:rFonts w:cs="Arial"/>
                          <w:szCs w:val="22"/>
                        </w:rPr>
                      </w:pPr>
                    </w:p>
                    <w:p w14:paraId="23933071" w14:textId="77777777" w:rsidR="00F24D07" w:rsidRPr="00081F1B" w:rsidRDefault="00F24D07" w:rsidP="00E9464D">
                      <w:pPr>
                        <w:rPr>
                          <w:rFonts w:cs="Arial"/>
                          <w:szCs w:val="22"/>
                        </w:rPr>
                      </w:pPr>
                      <w:r w:rsidRPr="00081F1B">
                        <w:rPr>
                          <w:rFonts w:cs="Arial"/>
                          <w:szCs w:val="22"/>
                        </w:rPr>
                        <w:t>Total allocated resources:</w:t>
                      </w:r>
                      <w:r w:rsidRPr="00081F1B">
                        <w:rPr>
                          <w:rFonts w:cs="Arial"/>
                          <w:szCs w:val="22"/>
                        </w:rPr>
                        <w:tab/>
                      </w:r>
                      <w:r w:rsidRPr="00081F1B">
                        <w:rPr>
                          <w:rFonts w:cs="Arial"/>
                          <w:szCs w:val="22"/>
                        </w:rPr>
                        <w:tab/>
                      </w:r>
                      <w:r w:rsidRPr="00081F1B">
                        <w:rPr>
                          <w:rFonts w:cs="Arial"/>
                          <w:szCs w:val="22"/>
                        </w:rPr>
                        <w:tab/>
                      </w:r>
                    </w:p>
                    <w:p w14:paraId="23933072" w14:textId="77777777" w:rsidR="00F24D07" w:rsidRPr="00081F1B" w:rsidRDefault="00F24D07" w:rsidP="00E9464D">
                      <w:pPr>
                        <w:numPr>
                          <w:ilvl w:val="0"/>
                          <w:numId w:val="1"/>
                        </w:numPr>
                        <w:tabs>
                          <w:tab w:val="clear" w:pos="1080"/>
                        </w:tabs>
                        <w:ind w:left="360"/>
                        <w:jc w:val="left"/>
                        <w:rPr>
                          <w:rFonts w:cs="Arial"/>
                          <w:szCs w:val="22"/>
                        </w:rPr>
                      </w:pPr>
                      <w:r w:rsidRPr="00081F1B">
                        <w:rPr>
                          <w:rFonts w:cs="Arial"/>
                          <w:szCs w:val="22"/>
                        </w:rPr>
                        <w:t>UNDP:                                      US$40,000</w:t>
                      </w:r>
                    </w:p>
                    <w:p w14:paraId="23933073" w14:textId="77777777" w:rsidR="00F24D07" w:rsidRPr="00081F1B" w:rsidRDefault="00F24D07" w:rsidP="00E9464D">
                      <w:pPr>
                        <w:numPr>
                          <w:ilvl w:val="0"/>
                          <w:numId w:val="1"/>
                        </w:numPr>
                        <w:tabs>
                          <w:tab w:val="clear" w:pos="1080"/>
                        </w:tabs>
                        <w:ind w:left="360"/>
                        <w:jc w:val="left"/>
                        <w:rPr>
                          <w:rFonts w:cs="Arial"/>
                          <w:szCs w:val="22"/>
                        </w:rPr>
                      </w:pPr>
                      <w:r w:rsidRPr="00081F1B">
                        <w:rPr>
                          <w:rFonts w:cs="Arial"/>
                          <w:szCs w:val="22"/>
                        </w:rPr>
                        <w:t>GEF:                                         US$2,644,358</w:t>
                      </w:r>
                    </w:p>
                    <w:p w14:paraId="23933074" w14:textId="77777777" w:rsidR="00F24D07" w:rsidRPr="00081F1B" w:rsidRDefault="00F24D07" w:rsidP="00E9464D">
                      <w:pPr>
                        <w:numPr>
                          <w:ilvl w:val="0"/>
                          <w:numId w:val="1"/>
                        </w:numPr>
                        <w:tabs>
                          <w:tab w:val="clear" w:pos="1080"/>
                        </w:tabs>
                        <w:ind w:left="360"/>
                        <w:jc w:val="left"/>
                        <w:rPr>
                          <w:rFonts w:cs="Arial"/>
                          <w:szCs w:val="22"/>
                        </w:rPr>
                      </w:pPr>
                      <w:r w:rsidRPr="00081F1B">
                        <w:rPr>
                          <w:rFonts w:cs="Arial"/>
                          <w:szCs w:val="22"/>
                        </w:rPr>
                        <w:t>Government (DCIE):                 US$6,253,000</w:t>
                      </w:r>
                    </w:p>
                    <w:p w14:paraId="23933075" w14:textId="77777777" w:rsidR="00F24D07" w:rsidRPr="00081F1B" w:rsidRDefault="00F24D07" w:rsidP="00E9464D">
                      <w:pPr>
                        <w:ind w:left="360"/>
                        <w:jc w:val="left"/>
                        <w:rPr>
                          <w:rFonts w:cs="Arial"/>
                          <w:szCs w:val="22"/>
                        </w:rPr>
                      </w:pPr>
                      <w:r w:rsidRPr="00081F1B">
                        <w:rPr>
                          <w:rFonts w:cs="Arial"/>
                          <w:szCs w:val="22"/>
                        </w:rPr>
                        <w:t>Government (NFMRA):             US$2,114,000</w:t>
                      </w:r>
                    </w:p>
                    <w:p w14:paraId="23933076" w14:textId="77777777" w:rsidR="00F24D07" w:rsidRPr="00081F1B" w:rsidRDefault="00F24D07" w:rsidP="00E9464D">
                      <w:pPr>
                        <w:ind w:left="360"/>
                        <w:rPr>
                          <w:rFonts w:cs="Arial"/>
                          <w:b/>
                          <w:szCs w:val="22"/>
                        </w:rPr>
                      </w:pPr>
                      <w:r w:rsidRPr="00081F1B">
                        <w:rPr>
                          <w:rFonts w:cs="Arial"/>
                          <w:b/>
                          <w:szCs w:val="22"/>
                        </w:rPr>
                        <w:t>Total</w:t>
                      </w:r>
                      <w:r w:rsidRPr="00081F1B">
                        <w:rPr>
                          <w:rFonts w:cs="Arial"/>
                          <w:b/>
                          <w:szCs w:val="22"/>
                        </w:rPr>
                        <w:tab/>
                      </w:r>
                      <w:r w:rsidRPr="00081F1B">
                        <w:rPr>
                          <w:rFonts w:cs="Arial"/>
                          <w:b/>
                          <w:szCs w:val="22"/>
                        </w:rPr>
                        <w:tab/>
                      </w:r>
                      <w:r w:rsidRPr="00081F1B">
                        <w:rPr>
                          <w:rFonts w:cs="Arial"/>
                          <w:b/>
                          <w:szCs w:val="22"/>
                        </w:rPr>
                        <w:tab/>
                        <w:t>US$ 11,051,358</w:t>
                      </w:r>
                    </w:p>
                  </w:txbxContent>
                </v:textbox>
                <w10:wrap type="through"/>
              </v:shape>
            </w:pict>
          </mc:Fallback>
        </mc:AlternateContent>
      </w:r>
    </w:p>
    <w:p w14:paraId="23932508" w14:textId="77777777" w:rsidR="00230F1E" w:rsidRDefault="00230F1E" w:rsidP="00DD26E6">
      <w:pPr>
        <w:rPr>
          <w:rFonts w:cs="Arial"/>
          <w:color w:val="2F5496"/>
          <w:sz w:val="18"/>
          <w:szCs w:val="18"/>
        </w:rPr>
      </w:pPr>
    </w:p>
    <w:p w14:paraId="23932509" w14:textId="77777777" w:rsidR="00E33775" w:rsidRDefault="00E33775" w:rsidP="00DD26E6">
      <w:pPr>
        <w:rPr>
          <w:rFonts w:cs="Arial"/>
          <w:color w:val="2F5496"/>
          <w:sz w:val="18"/>
          <w:szCs w:val="18"/>
        </w:rPr>
      </w:pPr>
    </w:p>
    <w:p w14:paraId="2393250A" w14:textId="77777777" w:rsidR="00E33775" w:rsidRDefault="00E33775" w:rsidP="00DD26E6">
      <w:pPr>
        <w:rPr>
          <w:rFonts w:cs="Arial"/>
          <w:color w:val="2F5496"/>
          <w:sz w:val="18"/>
          <w:szCs w:val="18"/>
        </w:rPr>
      </w:pPr>
    </w:p>
    <w:p w14:paraId="78C8BA7E" w14:textId="77777777" w:rsidR="00DC3C3C" w:rsidRDefault="00DC3C3C" w:rsidP="00E9464D">
      <w:pPr>
        <w:pBdr>
          <w:bottom w:val="single" w:sz="4" w:space="1" w:color="auto"/>
        </w:pBdr>
        <w:rPr>
          <w:rFonts w:cs="Arial"/>
          <w:sz w:val="18"/>
          <w:szCs w:val="18"/>
        </w:rPr>
      </w:pPr>
    </w:p>
    <w:p w14:paraId="47A776D3" w14:textId="77777777" w:rsidR="00DC3C3C" w:rsidRDefault="00DC3C3C" w:rsidP="00E9464D">
      <w:pPr>
        <w:pBdr>
          <w:bottom w:val="single" w:sz="4" w:space="1" w:color="auto"/>
        </w:pBdr>
        <w:rPr>
          <w:rFonts w:cs="Arial"/>
          <w:sz w:val="18"/>
          <w:szCs w:val="18"/>
        </w:rPr>
      </w:pPr>
    </w:p>
    <w:p w14:paraId="7E866194" w14:textId="77777777" w:rsidR="00DC3C3C" w:rsidRDefault="00DC3C3C" w:rsidP="00E9464D">
      <w:pPr>
        <w:pBdr>
          <w:bottom w:val="single" w:sz="4" w:space="1" w:color="auto"/>
        </w:pBdr>
        <w:rPr>
          <w:rFonts w:cs="Arial"/>
          <w:sz w:val="18"/>
          <w:szCs w:val="18"/>
        </w:rPr>
      </w:pPr>
    </w:p>
    <w:p w14:paraId="045A5E4F" w14:textId="77777777" w:rsidR="00DC3C3C" w:rsidRDefault="00DC3C3C" w:rsidP="00E9464D">
      <w:pPr>
        <w:pBdr>
          <w:bottom w:val="single" w:sz="4" w:space="1" w:color="auto"/>
        </w:pBdr>
        <w:rPr>
          <w:rFonts w:cs="Arial"/>
          <w:sz w:val="18"/>
          <w:szCs w:val="18"/>
        </w:rPr>
      </w:pPr>
    </w:p>
    <w:p w14:paraId="19E0B3C6" w14:textId="77777777" w:rsidR="00DC3C3C" w:rsidRDefault="00DC3C3C" w:rsidP="00E9464D">
      <w:pPr>
        <w:pBdr>
          <w:bottom w:val="single" w:sz="4" w:space="1" w:color="auto"/>
        </w:pBdr>
        <w:rPr>
          <w:rFonts w:cs="Arial"/>
          <w:sz w:val="18"/>
          <w:szCs w:val="18"/>
        </w:rPr>
      </w:pPr>
    </w:p>
    <w:p w14:paraId="5C5D79CF" w14:textId="77777777" w:rsidR="00DC3C3C" w:rsidRDefault="00DC3C3C" w:rsidP="00E9464D">
      <w:pPr>
        <w:pBdr>
          <w:bottom w:val="single" w:sz="4" w:space="1" w:color="auto"/>
        </w:pBdr>
        <w:rPr>
          <w:rFonts w:cs="Arial"/>
          <w:sz w:val="18"/>
          <w:szCs w:val="18"/>
        </w:rPr>
      </w:pPr>
    </w:p>
    <w:p w14:paraId="0916F3F6" w14:textId="77777777" w:rsidR="00DC3C3C" w:rsidRDefault="00DC3C3C" w:rsidP="00E9464D">
      <w:pPr>
        <w:pBdr>
          <w:bottom w:val="single" w:sz="4" w:space="1" w:color="auto"/>
        </w:pBdr>
        <w:rPr>
          <w:rFonts w:cs="Arial"/>
          <w:sz w:val="18"/>
          <w:szCs w:val="18"/>
        </w:rPr>
      </w:pPr>
    </w:p>
    <w:p w14:paraId="1282A62D" w14:textId="77777777" w:rsidR="00DC3C3C" w:rsidRDefault="00DC3C3C" w:rsidP="00E9464D">
      <w:pPr>
        <w:pBdr>
          <w:bottom w:val="single" w:sz="4" w:space="1" w:color="auto"/>
        </w:pBdr>
        <w:rPr>
          <w:rFonts w:cs="Arial"/>
          <w:sz w:val="18"/>
          <w:szCs w:val="18"/>
        </w:rPr>
      </w:pPr>
    </w:p>
    <w:p w14:paraId="392DD40E" w14:textId="77777777" w:rsidR="00DC3C3C" w:rsidRDefault="00DC3C3C" w:rsidP="00E9464D">
      <w:pPr>
        <w:pBdr>
          <w:bottom w:val="single" w:sz="4" w:space="1" w:color="auto"/>
        </w:pBdr>
        <w:rPr>
          <w:rFonts w:cs="Arial"/>
          <w:sz w:val="18"/>
          <w:szCs w:val="18"/>
        </w:rPr>
      </w:pPr>
    </w:p>
    <w:p w14:paraId="2E2CF068" w14:textId="77777777" w:rsidR="00DC3C3C" w:rsidRDefault="00DC3C3C" w:rsidP="00E9464D">
      <w:pPr>
        <w:pBdr>
          <w:bottom w:val="single" w:sz="4" w:space="1" w:color="auto"/>
        </w:pBdr>
        <w:rPr>
          <w:rFonts w:cs="Arial"/>
          <w:sz w:val="18"/>
          <w:szCs w:val="18"/>
        </w:rPr>
      </w:pPr>
    </w:p>
    <w:p w14:paraId="0D0F9F06" w14:textId="77777777" w:rsidR="00DC3C3C" w:rsidRDefault="00DC3C3C" w:rsidP="00E9464D">
      <w:pPr>
        <w:pBdr>
          <w:bottom w:val="single" w:sz="4" w:space="1" w:color="auto"/>
        </w:pBdr>
        <w:rPr>
          <w:rFonts w:cs="Arial"/>
          <w:sz w:val="18"/>
          <w:szCs w:val="18"/>
        </w:rPr>
      </w:pPr>
    </w:p>
    <w:p w14:paraId="2B546978" w14:textId="77777777" w:rsidR="00DC3C3C" w:rsidRDefault="00DC3C3C" w:rsidP="00E9464D">
      <w:pPr>
        <w:pBdr>
          <w:bottom w:val="single" w:sz="4" w:space="1" w:color="auto"/>
        </w:pBdr>
        <w:rPr>
          <w:rFonts w:cs="Arial"/>
          <w:sz w:val="18"/>
          <w:szCs w:val="18"/>
        </w:rPr>
      </w:pPr>
    </w:p>
    <w:p w14:paraId="00A220EA" w14:textId="77777777" w:rsidR="00081F1B" w:rsidRDefault="00081F1B" w:rsidP="00E9464D">
      <w:pPr>
        <w:pBdr>
          <w:bottom w:val="single" w:sz="4" w:space="1" w:color="auto"/>
        </w:pBdr>
        <w:rPr>
          <w:rFonts w:cs="Arial"/>
          <w:szCs w:val="22"/>
        </w:rPr>
      </w:pPr>
    </w:p>
    <w:p w14:paraId="66D56E13" w14:textId="77777777" w:rsidR="00081F1B" w:rsidRDefault="00081F1B" w:rsidP="00E9464D">
      <w:pPr>
        <w:pBdr>
          <w:bottom w:val="single" w:sz="4" w:space="1" w:color="auto"/>
        </w:pBdr>
        <w:rPr>
          <w:rFonts w:cs="Arial"/>
          <w:szCs w:val="22"/>
        </w:rPr>
      </w:pPr>
    </w:p>
    <w:p w14:paraId="2393250B" w14:textId="5D5BB3B6" w:rsidR="00E9464D" w:rsidRPr="00A254BF" w:rsidRDefault="00E9464D" w:rsidP="00E9464D">
      <w:pPr>
        <w:pBdr>
          <w:bottom w:val="single" w:sz="4" w:space="1" w:color="auto"/>
        </w:pBdr>
        <w:rPr>
          <w:rFonts w:cs="Arial"/>
          <w:szCs w:val="22"/>
        </w:rPr>
      </w:pPr>
      <w:r w:rsidRPr="00A254BF">
        <w:rPr>
          <w:rFonts w:cs="Arial"/>
          <w:szCs w:val="22"/>
        </w:rPr>
        <w:t xml:space="preserve">Agreed by (Government): </w:t>
      </w:r>
      <w:r w:rsidR="00DC3C3C" w:rsidRPr="00A254BF">
        <w:rPr>
          <w:rFonts w:cs="Arial"/>
          <w:szCs w:val="22"/>
        </w:rPr>
        <w:t>Department of Foreign Affairs and Trade</w:t>
      </w:r>
    </w:p>
    <w:p w14:paraId="5099DE36" w14:textId="77777777" w:rsidR="00DC3C3C" w:rsidRDefault="00DC3C3C" w:rsidP="00E9464D">
      <w:pPr>
        <w:pBdr>
          <w:bottom w:val="single" w:sz="4" w:space="1" w:color="auto"/>
        </w:pBdr>
        <w:rPr>
          <w:rFonts w:cs="Arial"/>
          <w:sz w:val="18"/>
          <w:szCs w:val="18"/>
        </w:rPr>
      </w:pPr>
    </w:p>
    <w:p w14:paraId="39EEA026" w14:textId="77777777" w:rsidR="00DC3C3C" w:rsidRDefault="00DC3C3C" w:rsidP="00E9464D">
      <w:pPr>
        <w:pBdr>
          <w:bottom w:val="single" w:sz="4" w:space="1" w:color="auto"/>
        </w:pBdr>
        <w:rPr>
          <w:rFonts w:cs="Arial"/>
          <w:i/>
          <w:sz w:val="18"/>
          <w:szCs w:val="18"/>
        </w:rPr>
      </w:pPr>
      <w:bookmarkStart w:id="1" w:name="_GoBack"/>
      <w:bookmarkEnd w:id="1"/>
    </w:p>
    <w:p w14:paraId="605EF496" w14:textId="77777777" w:rsidR="00DC3C3C" w:rsidRDefault="00DC3C3C" w:rsidP="00E9464D">
      <w:pPr>
        <w:pBdr>
          <w:bottom w:val="single" w:sz="4" w:space="1" w:color="auto"/>
        </w:pBdr>
        <w:rPr>
          <w:rFonts w:cs="Arial"/>
          <w:i/>
          <w:sz w:val="18"/>
          <w:szCs w:val="18"/>
        </w:rPr>
      </w:pPr>
    </w:p>
    <w:p w14:paraId="35DA1016" w14:textId="77777777" w:rsidR="00DC3C3C" w:rsidRPr="00A254BF" w:rsidRDefault="00DC3C3C" w:rsidP="00E9464D">
      <w:pPr>
        <w:pBdr>
          <w:bottom w:val="single" w:sz="4" w:space="1" w:color="auto"/>
        </w:pBdr>
        <w:rPr>
          <w:rFonts w:cs="Arial"/>
          <w:i/>
          <w:szCs w:val="22"/>
        </w:rPr>
      </w:pPr>
    </w:p>
    <w:p w14:paraId="2393250C" w14:textId="29D2BF6C" w:rsidR="00E9464D" w:rsidRPr="00A254BF" w:rsidRDefault="00C47B62" w:rsidP="00C47B62">
      <w:pPr>
        <w:jc w:val="left"/>
        <w:rPr>
          <w:rFonts w:cs="Arial"/>
          <w:szCs w:val="22"/>
        </w:rPr>
      </w:pPr>
      <w:r w:rsidRPr="00A254BF">
        <w:rPr>
          <w:rFonts w:cs="Arial"/>
          <w:szCs w:val="22"/>
        </w:rPr>
        <w:t>Mr Peter Jacob, Acting Secretary for Foreign Affairs and Trade</w:t>
      </w:r>
      <w:r w:rsidR="00F24D07" w:rsidRPr="00A254BF">
        <w:rPr>
          <w:rFonts w:cs="Arial"/>
          <w:szCs w:val="22"/>
        </w:rPr>
        <w:t xml:space="preserve"> </w:t>
      </w:r>
      <w:r w:rsidRPr="00A254BF">
        <w:rPr>
          <w:rFonts w:cs="Arial"/>
          <w:szCs w:val="22"/>
        </w:rPr>
        <w:t xml:space="preserve">                                                 Date                         </w:t>
      </w:r>
      <w:r w:rsidR="00F24D07" w:rsidRPr="00A254BF">
        <w:rPr>
          <w:rFonts w:cs="Arial"/>
          <w:szCs w:val="22"/>
        </w:rPr>
        <w:t xml:space="preserve">                                                            </w:t>
      </w:r>
      <w:r w:rsidRPr="00A254BF">
        <w:rPr>
          <w:rFonts w:cs="Arial"/>
          <w:szCs w:val="22"/>
        </w:rPr>
        <w:t xml:space="preserve">                        </w:t>
      </w:r>
    </w:p>
    <w:p w14:paraId="2393250D" w14:textId="77777777" w:rsidR="00E9464D" w:rsidRPr="00A254BF" w:rsidRDefault="00E9464D" w:rsidP="00E9464D">
      <w:pPr>
        <w:jc w:val="center"/>
        <w:rPr>
          <w:rFonts w:cs="Arial"/>
          <w:szCs w:val="22"/>
        </w:rPr>
      </w:pPr>
    </w:p>
    <w:p w14:paraId="2393250E" w14:textId="77777777" w:rsidR="00E9464D" w:rsidRPr="00A254BF" w:rsidRDefault="00E9464D" w:rsidP="00E9464D">
      <w:pPr>
        <w:pBdr>
          <w:bottom w:val="single" w:sz="4" w:space="1" w:color="auto"/>
        </w:pBdr>
        <w:rPr>
          <w:rFonts w:cs="Arial"/>
          <w:szCs w:val="22"/>
        </w:rPr>
      </w:pPr>
    </w:p>
    <w:p w14:paraId="2393250F" w14:textId="77777777" w:rsidR="00E9464D" w:rsidRPr="00A254BF" w:rsidRDefault="00E9464D" w:rsidP="00E9464D">
      <w:pPr>
        <w:pBdr>
          <w:bottom w:val="single" w:sz="4" w:space="1" w:color="auto"/>
        </w:pBdr>
        <w:rPr>
          <w:rFonts w:cs="Arial"/>
          <w:szCs w:val="22"/>
        </w:rPr>
      </w:pPr>
    </w:p>
    <w:p w14:paraId="23932510" w14:textId="220A2B7E" w:rsidR="00E9464D" w:rsidRPr="00A254BF" w:rsidRDefault="00E9464D" w:rsidP="00E9464D">
      <w:pPr>
        <w:pBdr>
          <w:bottom w:val="single" w:sz="4" w:space="1" w:color="auto"/>
        </w:pBdr>
        <w:rPr>
          <w:rFonts w:cs="Arial"/>
          <w:i/>
          <w:szCs w:val="22"/>
        </w:rPr>
      </w:pPr>
      <w:r w:rsidRPr="00A254BF">
        <w:rPr>
          <w:rFonts w:cs="Arial"/>
          <w:szCs w:val="22"/>
        </w:rPr>
        <w:t xml:space="preserve">Agreed by (Executing Entity/Implementing Partner): </w:t>
      </w:r>
      <w:r w:rsidR="00DC3C3C" w:rsidRPr="00A254BF">
        <w:rPr>
          <w:rFonts w:cs="Arial"/>
          <w:szCs w:val="22"/>
        </w:rPr>
        <w:t>Department of Commerce, Industry and Environment</w:t>
      </w:r>
    </w:p>
    <w:p w14:paraId="23932511" w14:textId="77777777" w:rsidR="00E9464D" w:rsidRPr="00A254BF" w:rsidRDefault="00E9464D" w:rsidP="00E9464D">
      <w:pPr>
        <w:pBdr>
          <w:bottom w:val="single" w:sz="4" w:space="1" w:color="auto"/>
        </w:pBdr>
        <w:rPr>
          <w:rFonts w:cs="Arial"/>
          <w:i/>
          <w:szCs w:val="22"/>
        </w:rPr>
      </w:pPr>
    </w:p>
    <w:p w14:paraId="09A7DD8F" w14:textId="77777777" w:rsidR="00DC3C3C" w:rsidRPr="00A254BF" w:rsidRDefault="00DC3C3C" w:rsidP="00E9464D">
      <w:pPr>
        <w:pBdr>
          <w:bottom w:val="single" w:sz="4" w:space="1" w:color="auto"/>
        </w:pBdr>
        <w:rPr>
          <w:rFonts w:cs="Arial"/>
          <w:i/>
          <w:szCs w:val="22"/>
        </w:rPr>
      </w:pPr>
    </w:p>
    <w:p w14:paraId="07EB67F5" w14:textId="77777777" w:rsidR="00DC3C3C" w:rsidRPr="00A254BF" w:rsidRDefault="00DC3C3C" w:rsidP="00E9464D">
      <w:pPr>
        <w:pBdr>
          <w:bottom w:val="single" w:sz="4" w:space="1" w:color="auto"/>
        </w:pBdr>
        <w:rPr>
          <w:rFonts w:cs="Arial"/>
          <w:i/>
          <w:szCs w:val="22"/>
        </w:rPr>
      </w:pPr>
    </w:p>
    <w:p w14:paraId="2C7CEF11" w14:textId="77777777" w:rsidR="00DC3C3C" w:rsidRPr="00A254BF" w:rsidRDefault="00DC3C3C" w:rsidP="00E9464D">
      <w:pPr>
        <w:pBdr>
          <w:bottom w:val="single" w:sz="4" w:space="1" w:color="auto"/>
        </w:pBdr>
        <w:rPr>
          <w:rFonts w:cs="Arial"/>
          <w:i/>
          <w:szCs w:val="22"/>
        </w:rPr>
      </w:pPr>
    </w:p>
    <w:p w14:paraId="75870BDB" w14:textId="7C1B0435" w:rsidR="00C47B62" w:rsidRPr="00A254BF" w:rsidRDefault="00C47B62" w:rsidP="00C47B62">
      <w:pPr>
        <w:rPr>
          <w:rFonts w:cs="Arial"/>
          <w:szCs w:val="22"/>
        </w:rPr>
      </w:pPr>
      <w:r w:rsidRPr="00A254BF">
        <w:rPr>
          <w:rFonts w:cs="Arial"/>
          <w:szCs w:val="22"/>
        </w:rPr>
        <w:t>Mr Elkoga Gabadu, Secretary for Departmenet of Commerce, Industry and Environment          Date</w:t>
      </w:r>
    </w:p>
    <w:p w14:paraId="23932512" w14:textId="46984731" w:rsidR="00E9464D" w:rsidRPr="00A254BF" w:rsidRDefault="00E9464D" w:rsidP="00C47B62">
      <w:pPr>
        <w:rPr>
          <w:rFonts w:cs="Arial"/>
          <w:szCs w:val="22"/>
        </w:rPr>
      </w:pPr>
    </w:p>
    <w:p w14:paraId="23932513" w14:textId="77777777" w:rsidR="00E9464D" w:rsidRPr="00A254BF" w:rsidRDefault="00E9464D" w:rsidP="00E9464D">
      <w:pPr>
        <w:pBdr>
          <w:bottom w:val="single" w:sz="4" w:space="1" w:color="auto"/>
        </w:pBdr>
        <w:rPr>
          <w:rFonts w:cs="Arial"/>
          <w:szCs w:val="22"/>
        </w:rPr>
      </w:pPr>
    </w:p>
    <w:p w14:paraId="23932514" w14:textId="77777777" w:rsidR="00E9464D" w:rsidRPr="00A254BF" w:rsidRDefault="00E9464D" w:rsidP="00E9464D">
      <w:pPr>
        <w:pBdr>
          <w:bottom w:val="single" w:sz="4" w:space="1" w:color="auto"/>
        </w:pBdr>
        <w:rPr>
          <w:rFonts w:cs="Arial"/>
          <w:szCs w:val="22"/>
        </w:rPr>
      </w:pPr>
    </w:p>
    <w:p w14:paraId="23932515" w14:textId="77777777" w:rsidR="00E33775" w:rsidRPr="00A254BF" w:rsidRDefault="00E33775" w:rsidP="00E9464D">
      <w:pPr>
        <w:pBdr>
          <w:bottom w:val="single" w:sz="4" w:space="1" w:color="auto"/>
        </w:pBdr>
        <w:rPr>
          <w:rFonts w:cs="Arial"/>
          <w:szCs w:val="22"/>
        </w:rPr>
      </w:pPr>
    </w:p>
    <w:p w14:paraId="23932516" w14:textId="77777777" w:rsidR="00E9464D" w:rsidRPr="00A254BF" w:rsidRDefault="00E9464D" w:rsidP="00E9464D">
      <w:pPr>
        <w:pBdr>
          <w:bottom w:val="single" w:sz="4" w:space="1" w:color="auto"/>
        </w:pBdr>
        <w:rPr>
          <w:rFonts w:cs="Arial"/>
          <w:szCs w:val="22"/>
        </w:rPr>
      </w:pPr>
      <w:r w:rsidRPr="00A254BF">
        <w:rPr>
          <w:rFonts w:cs="Arial"/>
          <w:szCs w:val="22"/>
        </w:rPr>
        <w:t xml:space="preserve">Agreed by (UNDP):  </w:t>
      </w:r>
    </w:p>
    <w:p w14:paraId="425CE801" w14:textId="77777777" w:rsidR="00DC3C3C" w:rsidRPr="00A254BF" w:rsidRDefault="00DC3C3C" w:rsidP="00E9464D">
      <w:pPr>
        <w:pBdr>
          <w:bottom w:val="single" w:sz="4" w:space="1" w:color="auto"/>
        </w:pBdr>
        <w:rPr>
          <w:rFonts w:cs="Arial"/>
          <w:szCs w:val="22"/>
        </w:rPr>
      </w:pPr>
    </w:p>
    <w:p w14:paraId="013D37CC" w14:textId="77777777" w:rsidR="00DC3C3C" w:rsidRPr="00A254BF" w:rsidRDefault="00DC3C3C" w:rsidP="00E9464D">
      <w:pPr>
        <w:pBdr>
          <w:bottom w:val="single" w:sz="4" w:space="1" w:color="auto"/>
        </w:pBdr>
        <w:rPr>
          <w:rFonts w:cs="Arial"/>
          <w:szCs w:val="22"/>
        </w:rPr>
      </w:pPr>
    </w:p>
    <w:p w14:paraId="249240E3" w14:textId="77777777" w:rsidR="00DC3C3C" w:rsidRPr="00A254BF" w:rsidRDefault="00DC3C3C" w:rsidP="00E9464D">
      <w:pPr>
        <w:pBdr>
          <w:bottom w:val="single" w:sz="4" w:space="1" w:color="auto"/>
        </w:pBdr>
        <w:rPr>
          <w:rFonts w:cs="Arial"/>
          <w:szCs w:val="22"/>
        </w:rPr>
      </w:pPr>
    </w:p>
    <w:p w14:paraId="19D00BA7" w14:textId="77777777" w:rsidR="00DC3C3C" w:rsidRPr="00A254BF" w:rsidRDefault="00DC3C3C" w:rsidP="00E9464D">
      <w:pPr>
        <w:pBdr>
          <w:bottom w:val="single" w:sz="4" w:space="1" w:color="auto"/>
        </w:pBdr>
        <w:rPr>
          <w:rFonts w:cs="Arial"/>
          <w:szCs w:val="22"/>
        </w:rPr>
      </w:pPr>
    </w:p>
    <w:p w14:paraId="23932517" w14:textId="58715D03" w:rsidR="00E9464D" w:rsidRPr="00A254BF" w:rsidRDefault="00C47B62" w:rsidP="00C47B62">
      <w:pPr>
        <w:rPr>
          <w:rFonts w:cs="Arial"/>
          <w:szCs w:val="22"/>
        </w:rPr>
      </w:pPr>
      <w:r w:rsidRPr="00A254BF">
        <w:rPr>
          <w:rFonts w:cs="Arial"/>
          <w:szCs w:val="22"/>
        </w:rPr>
        <w:t>Ms Osnat Lubrani, Resident Representative</w:t>
      </w:r>
      <w:r w:rsidR="00F24D07" w:rsidRPr="00A254BF">
        <w:rPr>
          <w:rFonts w:cs="Arial"/>
          <w:szCs w:val="22"/>
        </w:rPr>
        <w:t xml:space="preserve">                                                                                   </w:t>
      </w:r>
      <w:r w:rsidRPr="00A254BF">
        <w:rPr>
          <w:rFonts w:cs="Arial"/>
          <w:szCs w:val="22"/>
        </w:rPr>
        <w:t>Date</w:t>
      </w:r>
    </w:p>
    <w:p w14:paraId="23932518" w14:textId="77777777" w:rsidR="001E6414" w:rsidRPr="00A254BF" w:rsidRDefault="001E6414" w:rsidP="00DD26E6">
      <w:pPr>
        <w:rPr>
          <w:rFonts w:cs="Arial"/>
          <w:color w:val="2F5496"/>
          <w:szCs w:val="22"/>
        </w:rPr>
      </w:pPr>
      <w:r w:rsidRPr="00A254BF">
        <w:rPr>
          <w:rFonts w:cs="Arial"/>
          <w:color w:val="2F5496"/>
          <w:szCs w:val="22"/>
        </w:rPr>
        <w:br w:type="page"/>
      </w:r>
    </w:p>
    <w:p w14:paraId="23932519" w14:textId="77777777" w:rsidR="00234353" w:rsidRPr="00FE1DE2" w:rsidRDefault="00DD26E6" w:rsidP="00E74910">
      <w:pPr>
        <w:jc w:val="center"/>
        <w:rPr>
          <w:b/>
          <w:sz w:val="24"/>
        </w:rPr>
      </w:pPr>
      <w:r w:rsidRPr="00FE1DE2">
        <w:rPr>
          <w:b/>
          <w:sz w:val="24"/>
        </w:rPr>
        <w:lastRenderedPageBreak/>
        <w:t>TABLE OF CONTENT</w:t>
      </w:r>
      <w:r w:rsidR="00FE1DE2" w:rsidRPr="00FE1DE2">
        <w:rPr>
          <w:b/>
          <w:sz w:val="24"/>
        </w:rPr>
        <w:t>S</w:t>
      </w:r>
    </w:p>
    <w:p w14:paraId="2393251A" w14:textId="77777777" w:rsidR="003945CA" w:rsidRPr="003945CA" w:rsidRDefault="000A225A">
      <w:pPr>
        <w:pStyle w:val="TOC2"/>
        <w:tabs>
          <w:tab w:val="right" w:leader="dot" w:pos="9350"/>
        </w:tabs>
        <w:rPr>
          <w:rFonts w:ascii="Calibri" w:eastAsia="Times New Roman" w:hAnsi="Calibri"/>
          <w:noProof/>
          <w:szCs w:val="22"/>
          <w:lang w:eastAsia="en-AU"/>
        </w:rPr>
      </w:pPr>
      <w:r w:rsidRPr="00591D3F">
        <w:rPr>
          <w:color w:val="2F5496"/>
          <w:szCs w:val="22"/>
        </w:rPr>
        <w:fldChar w:fldCharType="begin"/>
      </w:r>
      <w:r w:rsidR="00234353" w:rsidRPr="00591D3F">
        <w:rPr>
          <w:color w:val="2F5496"/>
          <w:szCs w:val="22"/>
        </w:rPr>
        <w:instrText xml:space="preserve"> TOC \o "1-3" \h \z \u </w:instrText>
      </w:r>
      <w:r w:rsidRPr="00591D3F">
        <w:rPr>
          <w:color w:val="2F5496"/>
          <w:szCs w:val="22"/>
        </w:rPr>
        <w:fldChar w:fldCharType="separate"/>
      </w:r>
      <w:hyperlink w:anchor="_Toc402024710" w:history="1">
        <w:r w:rsidR="003945CA" w:rsidRPr="00147D09">
          <w:rPr>
            <w:rStyle w:val="Hyperlink"/>
            <w:noProof/>
          </w:rPr>
          <w:t>List of Figures</w:t>
        </w:r>
        <w:r w:rsidR="003945CA">
          <w:rPr>
            <w:noProof/>
            <w:webHidden/>
          </w:rPr>
          <w:tab/>
        </w:r>
        <w:r w:rsidR="003945CA">
          <w:rPr>
            <w:noProof/>
            <w:webHidden/>
          </w:rPr>
          <w:fldChar w:fldCharType="begin"/>
        </w:r>
        <w:r w:rsidR="003945CA">
          <w:rPr>
            <w:noProof/>
            <w:webHidden/>
          </w:rPr>
          <w:instrText xml:space="preserve"> PAGEREF _Toc402024710 \h </w:instrText>
        </w:r>
        <w:r w:rsidR="003945CA">
          <w:rPr>
            <w:noProof/>
            <w:webHidden/>
          </w:rPr>
        </w:r>
        <w:r w:rsidR="003945CA">
          <w:rPr>
            <w:noProof/>
            <w:webHidden/>
          </w:rPr>
          <w:fldChar w:fldCharType="separate"/>
        </w:r>
        <w:r w:rsidR="00E33775">
          <w:rPr>
            <w:noProof/>
            <w:webHidden/>
          </w:rPr>
          <w:t>5</w:t>
        </w:r>
        <w:r w:rsidR="003945CA">
          <w:rPr>
            <w:noProof/>
            <w:webHidden/>
          </w:rPr>
          <w:fldChar w:fldCharType="end"/>
        </w:r>
      </w:hyperlink>
    </w:p>
    <w:p w14:paraId="2393251B" w14:textId="77777777" w:rsidR="003945CA" w:rsidRPr="003945CA" w:rsidRDefault="00F24D07">
      <w:pPr>
        <w:pStyle w:val="TOC2"/>
        <w:tabs>
          <w:tab w:val="right" w:leader="dot" w:pos="9350"/>
        </w:tabs>
        <w:rPr>
          <w:rFonts w:ascii="Calibri" w:eastAsia="Times New Roman" w:hAnsi="Calibri"/>
          <w:noProof/>
          <w:szCs w:val="22"/>
          <w:lang w:eastAsia="en-AU"/>
        </w:rPr>
      </w:pPr>
      <w:hyperlink w:anchor="_Toc402024711" w:history="1">
        <w:r w:rsidR="003945CA" w:rsidRPr="00147D09">
          <w:rPr>
            <w:rStyle w:val="Hyperlink"/>
            <w:noProof/>
          </w:rPr>
          <w:t>List of Tables</w:t>
        </w:r>
        <w:r w:rsidR="003945CA">
          <w:rPr>
            <w:noProof/>
            <w:webHidden/>
          </w:rPr>
          <w:tab/>
        </w:r>
        <w:r w:rsidR="003945CA">
          <w:rPr>
            <w:noProof/>
            <w:webHidden/>
          </w:rPr>
          <w:fldChar w:fldCharType="begin"/>
        </w:r>
        <w:r w:rsidR="003945CA">
          <w:rPr>
            <w:noProof/>
            <w:webHidden/>
          </w:rPr>
          <w:instrText xml:space="preserve"> PAGEREF _Toc402024711 \h </w:instrText>
        </w:r>
        <w:r w:rsidR="003945CA">
          <w:rPr>
            <w:noProof/>
            <w:webHidden/>
          </w:rPr>
        </w:r>
        <w:r w:rsidR="003945CA">
          <w:rPr>
            <w:noProof/>
            <w:webHidden/>
          </w:rPr>
          <w:fldChar w:fldCharType="separate"/>
        </w:r>
        <w:r w:rsidR="00E33775">
          <w:rPr>
            <w:noProof/>
            <w:webHidden/>
          </w:rPr>
          <w:t>5</w:t>
        </w:r>
        <w:r w:rsidR="003945CA">
          <w:rPr>
            <w:noProof/>
            <w:webHidden/>
          </w:rPr>
          <w:fldChar w:fldCharType="end"/>
        </w:r>
      </w:hyperlink>
    </w:p>
    <w:p w14:paraId="2393251C" w14:textId="77777777" w:rsidR="003945CA" w:rsidRPr="003945CA" w:rsidRDefault="00F24D07">
      <w:pPr>
        <w:pStyle w:val="TOC2"/>
        <w:tabs>
          <w:tab w:val="right" w:leader="dot" w:pos="9350"/>
        </w:tabs>
        <w:rPr>
          <w:rFonts w:ascii="Calibri" w:eastAsia="Times New Roman" w:hAnsi="Calibri"/>
          <w:noProof/>
          <w:szCs w:val="22"/>
          <w:lang w:eastAsia="en-AU"/>
        </w:rPr>
      </w:pPr>
      <w:hyperlink w:anchor="_Toc402024712" w:history="1">
        <w:r w:rsidR="003945CA" w:rsidRPr="00147D09">
          <w:rPr>
            <w:rStyle w:val="Hyperlink"/>
            <w:noProof/>
          </w:rPr>
          <w:t>List of Acronyms</w:t>
        </w:r>
        <w:r w:rsidR="003945CA">
          <w:rPr>
            <w:noProof/>
            <w:webHidden/>
          </w:rPr>
          <w:tab/>
        </w:r>
        <w:r w:rsidR="003945CA">
          <w:rPr>
            <w:noProof/>
            <w:webHidden/>
          </w:rPr>
          <w:fldChar w:fldCharType="begin"/>
        </w:r>
        <w:r w:rsidR="003945CA">
          <w:rPr>
            <w:noProof/>
            <w:webHidden/>
          </w:rPr>
          <w:instrText xml:space="preserve"> PAGEREF _Toc402024712 \h </w:instrText>
        </w:r>
        <w:r w:rsidR="003945CA">
          <w:rPr>
            <w:noProof/>
            <w:webHidden/>
          </w:rPr>
        </w:r>
        <w:r w:rsidR="003945CA">
          <w:rPr>
            <w:noProof/>
            <w:webHidden/>
          </w:rPr>
          <w:fldChar w:fldCharType="separate"/>
        </w:r>
        <w:r w:rsidR="00E33775">
          <w:rPr>
            <w:noProof/>
            <w:webHidden/>
          </w:rPr>
          <w:t>6</w:t>
        </w:r>
        <w:r w:rsidR="003945CA">
          <w:rPr>
            <w:noProof/>
            <w:webHidden/>
          </w:rPr>
          <w:fldChar w:fldCharType="end"/>
        </w:r>
      </w:hyperlink>
    </w:p>
    <w:p w14:paraId="2393251D" w14:textId="77777777" w:rsidR="003945CA" w:rsidRPr="003945CA" w:rsidRDefault="00F24D07" w:rsidP="00037172">
      <w:pPr>
        <w:pStyle w:val="TOC1"/>
        <w:rPr>
          <w:rFonts w:ascii="Calibri" w:eastAsia="Times New Roman" w:hAnsi="Calibri"/>
          <w:noProof/>
          <w:szCs w:val="22"/>
          <w:lang w:eastAsia="en-AU"/>
        </w:rPr>
      </w:pPr>
      <w:hyperlink w:anchor="_Toc402024713" w:history="1">
        <w:r w:rsidR="003945CA" w:rsidRPr="00147D09">
          <w:rPr>
            <w:rStyle w:val="Hyperlink"/>
            <w:noProof/>
          </w:rPr>
          <w:t>1</w:t>
        </w:r>
        <w:r w:rsidR="003945CA" w:rsidRPr="003945CA">
          <w:rPr>
            <w:rFonts w:ascii="Calibri" w:eastAsia="Times New Roman" w:hAnsi="Calibri"/>
            <w:noProof/>
            <w:szCs w:val="22"/>
            <w:lang w:eastAsia="en-AU"/>
          </w:rPr>
          <w:tab/>
        </w:r>
        <w:r w:rsidR="003945CA" w:rsidRPr="00147D09">
          <w:rPr>
            <w:rStyle w:val="Hyperlink"/>
            <w:noProof/>
          </w:rPr>
          <w:t>Background and situation analysis</w:t>
        </w:r>
        <w:r w:rsidR="003945CA">
          <w:rPr>
            <w:noProof/>
            <w:webHidden/>
          </w:rPr>
          <w:tab/>
        </w:r>
        <w:r w:rsidR="003945CA">
          <w:rPr>
            <w:noProof/>
            <w:webHidden/>
          </w:rPr>
          <w:fldChar w:fldCharType="begin"/>
        </w:r>
        <w:r w:rsidR="003945CA">
          <w:rPr>
            <w:noProof/>
            <w:webHidden/>
          </w:rPr>
          <w:instrText xml:space="preserve"> PAGEREF _Toc402024713 \h </w:instrText>
        </w:r>
        <w:r w:rsidR="003945CA">
          <w:rPr>
            <w:noProof/>
            <w:webHidden/>
          </w:rPr>
        </w:r>
        <w:r w:rsidR="003945CA">
          <w:rPr>
            <w:noProof/>
            <w:webHidden/>
          </w:rPr>
          <w:fldChar w:fldCharType="separate"/>
        </w:r>
        <w:r w:rsidR="00E33775">
          <w:rPr>
            <w:noProof/>
            <w:webHidden/>
          </w:rPr>
          <w:t>8</w:t>
        </w:r>
        <w:r w:rsidR="003945CA">
          <w:rPr>
            <w:noProof/>
            <w:webHidden/>
          </w:rPr>
          <w:fldChar w:fldCharType="end"/>
        </w:r>
      </w:hyperlink>
    </w:p>
    <w:p w14:paraId="2393251E" w14:textId="77777777" w:rsidR="003945CA" w:rsidRPr="003945CA" w:rsidRDefault="00F24D07">
      <w:pPr>
        <w:pStyle w:val="TOC2"/>
        <w:tabs>
          <w:tab w:val="left" w:pos="880"/>
          <w:tab w:val="right" w:leader="dot" w:pos="9350"/>
        </w:tabs>
        <w:rPr>
          <w:rFonts w:ascii="Calibri" w:eastAsia="Times New Roman" w:hAnsi="Calibri"/>
          <w:noProof/>
          <w:szCs w:val="22"/>
          <w:lang w:eastAsia="en-AU"/>
        </w:rPr>
      </w:pPr>
      <w:hyperlink w:anchor="_Toc402024714" w:history="1">
        <w:r w:rsidR="003945CA" w:rsidRPr="00147D09">
          <w:rPr>
            <w:rStyle w:val="Hyperlink"/>
            <w:noProof/>
          </w:rPr>
          <w:t>1.1</w:t>
        </w:r>
        <w:r w:rsidR="003945CA" w:rsidRPr="003945CA">
          <w:rPr>
            <w:rFonts w:ascii="Calibri" w:eastAsia="Times New Roman" w:hAnsi="Calibri"/>
            <w:noProof/>
            <w:szCs w:val="22"/>
            <w:lang w:eastAsia="en-AU"/>
          </w:rPr>
          <w:tab/>
        </w:r>
        <w:r w:rsidR="003945CA" w:rsidRPr="00147D09">
          <w:rPr>
            <w:rStyle w:val="Hyperlink"/>
            <w:noProof/>
          </w:rPr>
          <w:t>Introduction</w:t>
        </w:r>
        <w:r w:rsidR="003945CA">
          <w:rPr>
            <w:noProof/>
            <w:webHidden/>
          </w:rPr>
          <w:tab/>
        </w:r>
        <w:r w:rsidR="003945CA">
          <w:rPr>
            <w:noProof/>
            <w:webHidden/>
          </w:rPr>
          <w:fldChar w:fldCharType="begin"/>
        </w:r>
        <w:r w:rsidR="003945CA">
          <w:rPr>
            <w:noProof/>
            <w:webHidden/>
          </w:rPr>
          <w:instrText xml:space="preserve"> PAGEREF _Toc402024714 \h </w:instrText>
        </w:r>
        <w:r w:rsidR="003945CA">
          <w:rPr>
            <w:noProof/>
            <w:webHidden/>
          </w:rPr>
        </w:r>
        <w:r w:rsidR="003945CA">
          <w:rPr>
            <w:noProof/>
            <w:webHidden/>
          </w:rPr>
          <w:fldChar w:fldCharType="separate"/>
        </w:r>
        <w:r w:rsidR="00E33775">
          <w:rPr>
            <w:noProof/>
            <w:webHidden/>
          </w:rPr>
          <w:t>8</w:t>
        </w:r>
        <w:r w:rsidR="003945CA">
          <w:rPr>
            <w:noProof/>
            <w:webHidden/>
          </w:rPr>
          <w:fldChar w:fldCharType="end"/>
        </w:r>
      </w:hyperlink>
    </w:p>
    <w:p w14:paraId="2393251F" w14:textId="77777777" w:rsidR="003945CA" w:rsidRPr="003945CA" w:rsidRDefault="00F24D07">
      <w:pPr>
        <w:pStyle w:val="TOC2"/>
        <w:tabs>
          <w:tab w:val="left" w:pos="880"/>
          <w:tab w:val="right" w:leader="dot" w:pos="9350"/>
        </w:tabs>
        <w:rPr>
          <w:rFonts w:ascii="Calibri" w:eastAsia="Times New Roman" w:hAnsi="Calibri"/>
          <w:noProof/>
          <w:szCs w:val="22"/>
          <w:lang w:eastAsia="en-AU"/>
        </w:rPr>
      </w:pPr>
      <w:hyperlink w:anchor="_Toc402024715" w:history="1">
        <w:r w:rsidR="003945CA" w:rsidRPr="00147D09">
          <w:rPr>
            <w:rStyle w:val="Hyperlink"/>
            <w:noProof/>
          </w:rPr>
          <w:t>1.2</w:t>
        </w:r>
        <w:r w:rsidR="003945CA" w:rsidRPr="003945CA">
          <w:rPr>
            <w:rFonts w:ascii="Calibri" w:eastAsia="Times New Roman" w:hAnsi="Calibri"/>
            <w:noProof/>
            <w:szCs w:val="22"/>
            <w:lang w:eastAsia="en-AU"/>
          </w:rPr>
          <w:tab/>
        </w:r>
        <w:r w:rsidR="003945CA" w:rsidRPr="00147D09">
          <w:rPr>
            <w:rStyle w:val="Hyperlink"/>
            <w:noProof/>
          </w:rPr>
          <w:t>Environmental and Developmental Context</w:t>
        </w:r>
        <w:r w:rsidR="003945CA">
          <w:rPr>
            <w:noProof/>
            <w:webHidden/>
          </w:rPr>
          <w:tab/>
        </w:r>
        <w:r w:rsidR="003945CA">
          <w:rPr>
            <w:noProof/>
            <w:webHidden/>
          </w:rPr>
          <w:fldChar w:fldCharType="begin"/>
        </w:r>
        <w:r w:rsidR="003945CA">
          <w:rPr>
            <w:noProof/>
            <w:webHidden/>
          </w:rPr>
          <w:instrText xml:space="preserve"> PAGEREF _Toc402024715 \h </w:instrText>
        </w:r>
        <w:r w:rsidR="003945CA">
          <w:rPr>
            <w:noProof/>
            <w:webHidden/>
          </w:rPr>
        </w:r>
        <w:r w:rsidR="003945CA">
          <w:rPr>
            <w:noProof/>
            <w:webHidden/>
          </w:rPr>
          <w:fldChar w:fldCharType="separate"/>
        </w:r>
        <w:r w:rsidR="00E33775">
          <w:rPr>
            <w:noProof/>
            <w:webHidden/>
          </w:rPr>
          <w:t>8</w:t>
        </w:r>
        <w:r w:rsidR="003945CA">
          <w:rPr>
            <w:noProof/>
            <w:webHidden/>
          </w:rPr>
          <w:fldChar w:fldCharType="end"/>
        </w:r>
      </w:hyperlink>
    </w:p>
    <w:p w14:paraId="23932520" w14:textId="77777777" w:rsidR="003945CA" w:rsidRPr="003945CA" w:rsidRDefault="00F24D07">
      <w:pPr>
        <w:pStyle w:val="TOC2"/>
        <w:tabs>
          <w:tab w:val="left" w:pos="880"/>
          <w:tab w:val="right" w:leader="dot" w:pos="9350"/>
        </w:tabs>
        <w:rPr>
          <w:rFonts w:ascii="Calibri" w:eastAsia="Times New Roman" w:hAnsi="Calibri"/>
          <w:noProof/>
          <w:szCs w:val="22"/>
          <w:lang w:eastAsia="en-AU"/>
        </w:rPr>
      </w:pPr>
      <w:hyperlink w:anchor="_Toc402024716" w:history="1">
        <w:r w:rsidR="003945CA" w:rsidRPr="00147D09">
          <w:rPr>
            <w:rStyle w:val="Hyperlink"/>
            <w:noProof/>
          </w:rPr>
          <w:t>1.3</w:t>
        </w:r>
        <w:r w:rsidR="003945CA" w:rsidRPr="003945CA">
          <w:rPr>
            <w:rFonts w:ascii="Calibri" w:eastAsia="Times New Roman" w:hAnsi="Calibri"/>
            <w:noProof/>
            <w:szCs w:val="22"/>
            <w:lang w:eastAsia="en-AU"/>
          </w:rPr>
          <w:tab/>
        </w:r>
        <w:r w:rsidR="003945CA" w:rsidRPr="00147D09">
          <w:rPr>
            <w:rStyle w:val="Hyperlink"/>
            <w:noProof/>
          </w:rPr>
          <w:t>Sectoral, institutional, and policy context</w:t>
        </w:r>
        <w:r w:rsidR="003945CA">
          <w:rPr>
            <w:noProof/>
            <w:webHidden/>
          </w:rPr>
          <w:tab/>
        </w:r>
        <w:r w:rsidR="003945CA">
          <w:rPr>
            <w:noProof/>
            <w:webHidden/>
          </w:rPr>
          <w:fldChar w:fldCharType="begin"/>
        </w:r>
        <w:r w:rsidR="003945CA">
          <w:rPr>
            <w:noProof/>
            <w:webHidden/>
          </w:rPr>
          <w:instrText xml:space="preserve"> PAGEREF _Toc402024716 \h </w:instrText>
        </w:r>
        <w:r w:rsidR="003945CA">
          <w:rPr>
            <w:noProof/>
            <w:webHidden/>
          </w:rPr>
        </w:r>
        <w:r w:rsidR="003945CA">
          <w:rPr>
            <w:noProof/>
            <w:webHidden/>
          </w:rPr>
          <w:fldChar w:fldCharType="separate"/>
        </w:r>
        <w:r w:rsidR="00E33775">
          <w:rPr>
            <w:noProof/>
            <w:webHidden/>
          </w:rPr>
          <w:t>11</w:t>
        </w:r>
        <w:r w:rsidR="003945CA">
          <w:rPr>
            <w:noProof/>
            <w:webHidden/>
          </w:rPr>
          <w:fldChar w:fldCharType="end"/>
        </w:r>
      </w:hyperlink>
    </w:p>
    <w:p w14:paraId="23932521" w14:textId="77777777" w:rsidR="003945CA" w:rsidRPr="003945CA" w:rsidRDefault="00F24D07">
      <w:pPr>
        <w:pStyle w:val="TOC3"/>
        <w:tabs>
          <w:tab w:val="left" w:pos="1320"/>
          <w:tab w:val="right" w:leader="dot" w:pos="9350"/>
        </w:tabs>
        <w:rPr>
          <w:rFonts w:ascii="Calibri" w:eastAsia="Times New Roman" w:hAnsi="Calibri"/>
          <w:noProof/>
          <w:szCs w:val="22"/>
          <w:lang w:eastAsia="en-AU"/>
        </w:rPr>
      </w:pPr>
      <w:hyperlink w:anchor="_Toc402024717" w:history="1">
        <w:r w:rsidR="003945CA" w:rsidRPr="00147D09">
          <w:rPr>
            <w:rStyle w:val="Hyperlink"/>
            <w:noProof/>
          </w:rPr>
          <w:t>1.3.1</w:t>
        </w:r>
        <w:r w:rsidR="003945CA" w:rsidRPr="003945CA">
          <w:rPr>
            <w:rFonts w:ascii="Calibri" w:eastAsia="Times New Roman" w:hAnsi="Calibri"/>
            <w:noProof/>
            <w:szCs w:val="22"/>
            <w:lang w:eastAsia="en-AU"/>
          </w:rPr>
          <w:tab/>
        </w:r>
        <w:r w:rsidR="003945CA" w:rsidRPr="00147D09">
          <w:rPr>
            <w:rStyle w:val="Hyperlink"/>
            <w:noProof/>
          </w:rPr>
          <w:t>Institutional setting</w:t>
        </w:r>
        <w:r w:rsidR="003945CA">
          <w:rPr>
            <w:noProof/>
            <w:webHidden/>
          </w:rPr>
          <w:tab/>
        </w:r>
        <w:r w:rsidR="003945CA">
          <w:rPr>
            <w:noProof/>
            <w:webHidden/>
          </w:rPr>
          <w:fldChar w:fldCharType="begin"/>
        </w:r>
        <w:r w:rsidR="003945CA">
          <w:rPr>
            <w:noProof/>
            <w:webHidden/>
          </w:rPr>
          <w:instrText xml:space="preserve"> PAGEREF _Toc402024717 \h </w:instrText>
        </w:r>
        <w:r w:rsidR="003945CA">
          <w:rPr>
            <w:noProof/>
            <w:webHidden/>
          </w:rPr>
        </w:r>
        <w:r w:rsidR="003945CA">
          <w:rPr>
            <w:noProof/>
            <w:webHidden/>
          </w:rPr>
          <w:fldChar w:fldCharType="separate"/>
        </w:r>
        <w:r w:rsidR="00E33775">
          <w:rPr>
            <w:noProof/>
            <w:webHidden/>
          </w:rPr>
          <w:t>11</w:t>
        </w:r>
        <w:r w:rsidR="003945CA">
          <w:rPr>
            <w:noProof/>
            <w:webHidden/>
          </w:rPr>
          <w:fldChar w:fldCharType="end"/>
        </w:r>
      </w:hyperlink>
    </w:p>
    <w:p w14:paraId="23932522" w14:textId="77777777" w:rsidR="003945CA" w:rsidRPr="003945CA" w:rsidRDefault="00F24D07">
      <w:pPr>
        <w:pStyle w:val="TOC3"/>
        <w:tabs>
          <w:tab w:val="left" w:pos="1320"/>
          <w:tab w:val="right" w:leader="dot" w:pos="9350"/>
        </w:tabs>
        <w:rPr>
          <w:rFonts w:ascii="Calibri" w:eastAsia="Times New Roman" w:hAnsi="Calibri"/>
          <w:noProof/>
          <w:szCs w:val="22"/>
          <w:lang w:eastAsia="en-AU"/>
        </w:rPr>
      </w:pPr>
      <w:hyperlink w:anchor="_Toc402024718" w:history="1">
        <w:r w:rsidR="003945CA" w:rsidRPr="00147D09">
          <w:rPr>
            <w:rStyle w:val="Hyperlink"/>
            <w:noProof/>
          </w:rPr>
          <w:t>1.3.2</w:t>
        </w:r>
        <w:r w:rsidR="003945CA" w:rsidRPr="003945CA">
          <w:rPr>
            <w:rFonts w:ascii="Calibri" w:eastAsia="Times New Roman" w:hAnsi="Calibri"/>
            <w:noProof/>
            <w:szCs w:val="22"/>
            <w:lang w:eastAsia="en-AU"/>
          </w:rPr>
          <w:tab/>
        </w:r>
        <w:r w:rsidR="003945CA" w:rsidRPr="00147D09">
          <w:rPr>
            <w:rStyle w:val="Hyperlink"/>
            <w:noProof/>
          </w:rPr>
          <w:t>International setting</w:t>
        </w:r>
        <w:r w:rsidR="003945CA">
          <w:rPr>
            <w:noProof/>
            <w:webHidden/>
          </w:rPr>
          <w:tab/>
        </w:r>
        <w:r w:rsidR="003945CA">
          <w:rPr>
            <w:noProof/>
            <w:webHidden/>
          </w:rPr>
          <w:fldChar w:fldCharType="begin"/>
        </w:r>
        <w:r w:rsidR="003945CA">
          <w:rPr>
            <w:noProof/>
            <w:webHidden/>
          </w:rPr>
          <w:instrText xml:space="preserve"> PAGEREF _Toc402024718 \h </w:instrText>
        </w:r>
        <w:r w:rsidR="003945CA">
          <w:rPr>
            <w:noProof/>
            <w:webHidden/>
          </w:rPr>
        </w:r>
        <w:r w:rsidR="003945CA">
          <w:rPr>
            <w:noProof/>
            <w:webHidden/>
          </w:rPr>
          <w:fldChar w:fldCharType="separate"/>
        </w:r>
        <w:r w:rsidR="00E33775">
          <w:rPr>
            <w:noProof/>
            <w:webHidden/>
          </w:rPr>
          <w:t>12</w:t>
        </w:r>
        <w:r w:rsidR="003945CA">
          <w:rPr>
            <w:noProof/>
            <w:webHidden/>
          </w:rPr>
          <w:fldChar w:fldCharType="end"/>
        </w:r>
      </w:hyperlink>
    </w:p>
    <w:p w14:paraId="23932523" w14:textId="77777777" w:rsidR="003945CA" w:rsidRPr="003945CA" w:rsidRDefault="00F24D07">
      <w:pPr>
        <w:pStyle w:val="TOC3"/>
        <w:tabs>
          <w:tab w:val="left" w:pos="1320"/>
          <w:tab w:val="right" w:leader="dot" w:pos="9350"/>
        </w:tabs>
        <w:rPr>
          <w:rFonts w:ascii="Calibri" w:eastAsia="Times New Roman" w:hAnsi="Calibri"/>
          <w:noProof/>
          <w:szCs w:val="22"/>
          <w:lang w:eastAsia="en-AU"/>
        </w:rPr>
      </w:pPr>
      <w:hyperlink w:anchor="_Toc402024719" w:history="1">
        <w:r w:rsidR="003945CA" w:rsidRPr="00147D09">
          <w:rPr>
            <w:rStyle w:val="Hyperlink"/>
            <w:noProof/>
          </w:rPr>
          <w:t>1.3.3</w:t>
        </w:r>
        <w:r w:rsidR="003945CA" w:rsidRPr="003945CA">
          <w:rPr>
            <w:rFonts w:ascii="Calibri" w:eastAsia="Times New Roman" w:hAnsi="Calibri"/>
            <w:noProof/>
            <w:szCs w:val="22"/>
            <w:lang w:eastAsia="en-AU"/>
          </w:rPr>
          <w:tab/>
        </w:r>
        <w:r w:rsidR="003945CA" w:rsidRPr="00147D09">
          <w:rPr>
            <w:rStyle w:val="Hyperlink"/>
            <w:noProof/>
          </w:rPr>
          <w:t>Legislative setting</w:t>
        </w:r>
        <w:r w:rsidR="003945CA">
          <w:rPr>
            <w:noProof/>
            <w:webHidden/>
          </w:rPr>
          <w:tab/>
        </w:r>
        <w:r w:rsidR="003945CA">
          <w:rPr>
            <w:noProof/>
            <w:webHidden/>
          </w:rPr>
          <w:fldChar w:fldCharType="begin"/>
        </w:r>
        <w:r w:rsidR="003945CA">
          <w:rPr>
            <w:noProof/>
            <w:webHidden/>
          </w:rPr>
          <w:instrText xml:space="preserve"> PAGEREF _Toc402024719 \h </w:instrText>
        </w:r>
        <w:r w:rsidR="003945CA">
          <w:rPr>
            <w:noProof/>
            <w:webHidden/>
          </w:rPr>
        </w:r>
        <w:r w:rsidR="003945CA">
          <w:rPr>
            <w:noProof/>
            <w:webHidden/>
          </w:rPr>
          <w:fldChar w:fldCharType="separate"/>
        </w:r>
        <w:r w:rsidR="00E33775">
          <w:rPr>
            <w:noProof/>
            <w:webHidden/>
          </w:rPr>
          <w:t>13</w:t>
        </w:r>
        <w:r w:rsidR="003945CA">
          <w:rPr>
            <w:noProof/>
            <w:webHidden/>
          </w:rPr>
          <w:fldChar w:fldCharType="end"/>
        </w:r>
      </w:hyperlink>
    </w:p>
    <w:p w14:paraId="23932524" w14:textId="77777777" w:rsidR="003945CA" w:rsidRPr="003945CA" w:rsidRDefault="00F24D07">
      <w:pPr>
        <w:pStyle w:val="TOC3"/>
        <w:tabs>
          <w:tab w:val="left" w:pos="1320"/>
          <w:tab w:val="right" w:leader="dot" w:pos="9350"/>
        </w:tabs>
        <w:rPr>
          <w:rFonts w:ascii="Calibri" w:eastAsia="Times New Roman" w:hAnsi="Calibri"/>
          <w:noProof/>
          <w:szCs w:val="22"/>
          <w:lang w:eastAsia="en-AU"/>
        </w:rPr>
      </w:pPr>
      <w:hyperlink w:anchor="_Toc402024720" w:history="1">
        <w:r w:rsidR="003945CA" w:rsidRPr="00147D09">
          <w:rPr>
            <w:rStyle w:val="Hyperlink"/>
            <w:noProof/>
          </w:rPr>
          <w:t>1.3.4</w:t>
        </w:r>
        <w:r w:rsidR="003945CA" w:rsidRPr="003945CA">
          <w:rPr>
            <w:rFonts w:ascii="Calibri" w:eastAsia="Times New Roman" w:hAnsi="Calibri"/>
            <w:noProof/>
            <w:szCs w:val="22"/>
            <w:lang w:eastAsia="en-AU"/>
          </w:rPr>
          <w:tab/>
        </w:r>
        <w:r w:rsidR="003945CA" w:rsidRPr="00147D09">
          <w:rPr>
            <w:rStyle w:val="Hyperlink"/>
            <w:noProof/>
          </w:rPr>
          <w:t>Resources of Nauru</w:t>
        </w:r>
        <w:r w:rsidR="003945CA">
          <w:rPr>
            <w:noProof/>
            <w:webHidden/>
          </w:rPr>
          <w:tab/>
        </w:r>
        <w:r w:rsidR="003945CA">
          <w:rPr>
            <w:noProof/>
            <w:webHidden/>
          </w:rPr>
          <w:fldChar w:fldCharType="begin"/>
        </w:r>
        <w:r w:rsidR="003945CA">
          <w:rPr>
            <w:noProof/>
            <w:webHidden/>
          </w:rPr>
          <w:instrText xml:space="preserve"> PAGEREF _Toc402024720 \h </w:instrText>
        </w:r>
        <w:r w:rsidR="003945CA">
          <w:rPr>
            <w:noProof/>
            <w:webHidden/>
          </w:rPr>
        </w:r>
        <w:r w:rsidR="003945CA">
          <w:rPr>
            <w:noProof/>
            <w:webHidden/>
          </w:rPr>
          <w:fldChar w:fldCharType="separate"/>
        </w:r>
        <w:r w:rsidR="00E33775">
          <w:rPr>
            <w:noProof/>
            <w:webHidden/>
          </w:rPr>
          <w:t>15</w:t>
        </w:r>
        <w:r w:rsidR="003945CA">
          <w:rPr>
            <w:noProof/>
            <w:webHidden/>
          </w:rPr>
          <w:fldChar w:fldCharType="end"/>
        </w:r>
      </w:hyperlink>
    </w:p>
    <w:p w14:paraId="23932525" w14:textId="77777777" w:rsidR="003945CA" w:rsidRPr="003945CA" w:rsidRDefault="00F24D07">
      <w:pPr>
        <w:pStyle w:val="TOC2"/>
        <w:tabs>
          <w:tab w:val="left" w:pos="880"/>
          <w:tab w:val="right" w:leader="dot" w:pos="9350"/>
        </w:tabs>
        <w:rPr>
          <w:rFonts w:ascii="Calibri" w:eastAsia="Times New Roman" w:hAnsi="Calibri"/>
          <w:noProof/>
          <w:szCs w:val="22"/>
          <w:lang w:eastAsia="en-AU"/>
        </w:rPr>
      </w:pPr>
      <w:hyperlink w:anchor="_Toc402024721" w:history="1">
        <w:r w:rsidR="003945CA" w:rsidRPr="00147D09">
          <w:rPr>
            <w:rStyle w:val="Hyperlink"/>
            <w:noProof/>
          </w:rPr>
          <w:t>1.4</w:t>
        </w:r>
        <w:r w:rsidR="003945CA" w:rsidRPr="003945CA">
          <w:rPr>
            <w:rFonts w:ascii="Calibri" w:eastAsia="Times New Roman" w:hAnsi="Calibri"/>
            <w:noProof/>
            <w:szCs w:val="22"/>
            <w:lang w:eastAsia="en-AU"/>
          </w:rPr>
          <w:tab/>
        </w:r>
        <w:r w:rsidR="003945CA" w:rsidRPr="00147D09">
          <w:rPr>
            <w:rStyle w:val="Hyperlink"/>
            <w:noProof/>
          </w:rPr>
          <w:t>Threats, Root Causes, and Impacts</w:t>
        </w:r>
        <w:r w:rsidR="003945CA">
          <w:rPr>
            <w:noProof/>
            <w:webHidden/>
          </w:rPr>
          <w:tab/>
        </w:r>
        <w:r w:rsidR="003945CA">
          <w:rPr>
            <w:noProof/>
            <w:webHidden/>
          </w:rPr>
          <w:fldChar w:fldCharType="begin"/>
        </w:r>
        <w:r w:rsidR="003945CA">
          <w:rPr>
            <w:noProof/>
            <w:webHidden/>
          </w:rPr>
          <w:instrText xml:space="preserve"> PAGEREF _Toc402024721 \h </w:instrText>
        </w:r>
        <w:r w:rsidR="003945CA">
          <w:rPr>
            <w:noProof/>
            <w:webHidden/>
          </w:rPr>
        </w:r>
        <w:r w:rsidR="003945CA">
          <w:rPr>
            <w:noProof/>
            <w:webHidden/>
          </w:rPr>
          <w:fldChar w:fldCharType="separate"/>
        </w:r>
        <w:r w:rsidR="00E33775">
          <w:rPr>
            <w:noProof/>
            <w:webHidden/>
          </w:rPr>
          <w:t>20</w:t>
        </w:r>
        <w:r w:rsidR="003945CA">
          <w:rPr>
            <w:noProof/>
            <w:webHidden/>
          </w:rPr>
          <w:fldChar w:fldCharType="end"/>
        </w:r>
      </w:hyperlink>
    </w:p>
    <w:p w14:paraId="23932526" w14:textId="77777777" w:rsidR="003945CA" w:rsidRPr="003945CA" w:rsidRDefault="00F24D07">
      <w:pPr>
        <w:pStyle w:val="TOC3"/>
        <w:tabs>
          <w:tab w:val="left" w:pos="1320"/>
          <w:tab w:val="right" w:leader="dot" w:pos="9350"/>
        </w:tabs>
        <w:rPr>
          <w:rFonts w:ascii="Calibri" w:eastAsia="Times New Roman" w:hAnsi="Calibri"/>
          <w:noProof/>
          <w:szCs w:val="22"/>
          <w:lang w:eastAsia="en-AU"/>
        </w:rPr>
      </w:pPr>
      <w:hyperlink w:anchor="_Toc402024722" w:history="1">
        <w:r w:rsidR="003945CA" w:rsidRPr="00147D09">
          <w:rPr>
            <w:rStyle w:val="Hyperlink"/>
            <w:noProof/>
          </w:rPr>
          <w:t>1.4.1</w:t>
        </w:r>
        <w:r w:rsidR="003945CA" w:rsidRPr="003945CA">
          <w:rPr>
            <w:rFonts w:ascii="Calibri" w:eastAsia="Times New Roman" w:hAnsi="Calibri"/>
            <w:noProof/>
            <w:szCs w:val="22"/>
            <w:lang w:eastAsia="en-AU"/>
          </w:rPr>
          <w:tab/>
        </w:r>
        <w:r w:rsidR="003945CA" w:rsidRPr="00147D09">
          <w:rPr>
            <w:rStyle w:val="Hyperlink"/>
            <w:noProof/>
          </w:rPr>
          <w:t>Barriers to be addressed</w:t>
        </w:r>
        <w:r w:rsidR="003945CA">
          <w:rPr>
            <w:noProof/>
            <w:webHidden/>
          </w:rPr>
          <w:tab/>
        </w:r>
        <w:r w:rsidR="003945CA">
          <w:rPr>
            <w:noProof/>
            <w:webHidden/>
          </w:rPr>
          <w:fldChar w:fldCharType="begin"/>
        </w:r>
        <w:r w:rsidR="003945CA">
          <w:rPr>
            <w:noProof/>
            <w:webHidden/>
          </w:rPr>
          <w:instrText xml:space="preserve"> PAGEREF _Toc402024722 \h </w:instrText>
        </w:r>
        <w:r w:rsidR="003945CA">
          <w:rPr>
            <w:noProof/>
            <w:webHidden/>
          </w:rPr>
        </w:r>
        <w:r w:rsidR="003945CA">
          <w:rPr>
            <w:noProof/>
            <w:webHidden/>
          </w:rPr>
          <w:fldChar w:fldCharType="separate"/>
        </w:r>
        <w:r w:rsidR="00E33775">
          <w:rPr>
            <w:noProof/>
            <w:webHidden/>
          </w:rPr>
          <w:t>22</w:t>
        </w:r>
        <w:r w:rsidR="003945CA">
          <w:rPr>
            <w:noProof/>
            <w:webHidden/>
          </w:rPr>
          <w:fldChar w:fldCharType="end"/>
        </w:r>
      </w:hyperlink>
    </w:p>
    <w:p w14:paraId="23932527" w14:textId="77777777" w:rsidR="003945CA" w:rsidRPr="003945CA" w:rsidRDefault="00F24D07">
      <w:pPr>
        <w:pStyle w:val="TOC2"/>
        <w:tabs>
          <w:tab w:val="left" w:pos="880"/>
          <w:tab w:val="right" w:leader="dot" w:pos="9350"/>
        </w:tabs>
        <w:rPr>
          <w:rFonts w:ascii="Calibri" w:eastAsia="Times New Roman" w:hAnsi="Calibri"/>
          <w:noProof/>
          <w:szCs w:val="22"/>
          <w:lang w:eastAsia="en-AU"/>
        </w:rPr>
      </w:pPr>
      <w:hyperlink w:anchor="_Toc402024723" w:history="1">
        <w:r w:rsidR="003945CA" w:rsidRPr="00147D09">
          <w:rPr>
            <w:rStyle w:val="Hyperlink"/>
            <w:noProof/>
          </w:rPr>
          <w:t>1.5</w:t>
        </w:r>
        <w:r w:rsidR="003945CA" w:rsidRPr="003945CA">
          <w:rPr>
            <w:rFonts w:ascii="Calibri" w:eastAsia="Times New Roman" w:hAnsi="Calibri"/>
            <w:noProof/>
            <w:szCs w:val="22"/>
            <w:lang w:eastAsia="en-AU"/>
          </w:rPr>
          <w:tab/>
        </w:r>
        <w:r w:rsidR="003945CA" w:rsidRPr="00147D09">
          <w:rPr>
            <w:rStyle w:val="Hyperlink"/>
            <w:noProof/>
          </w:rPr>
          <w:t>Protected Area Coverage and Status</w:t>
        </w:r>
        <w:r w:rsidR="003945CA">
          <w:rPr>
            <w:noProof/>
            <w:webHidden/>
          </w:rPr>
          <w:tab/>
        </w:r>
        <w:r w:rsidR="003945CA">
          <w:rPr>
            <w:noProof/>
            <w:webHidden/>
          </w:rPr>
          <w:fldChar w:fldCharType="begin"/>
        </w:r>
        <w:r w:rsidR="003945CA">
          <w:rPr>
            <w:noProof/>
            <w:webHidden/>
          </w:rPr>
          <w:instrText xml:space="preserve"> PAGEREF _Toc402024723 \h </w:instrText>
        </w:r>
        <w:r w:rsidR="003945CA">
          <w:rPr>
            <w:noProof/>
            <w:webHidden/>
          </w:rPr>
        </w:r>
        <w:r w:rsidR="003945CA">
          <w:rPr>
            <w:noProof/>
            <w:webHidden/>
          </w:rPr>
          <w:fldChar w:fldCharType="separate"/>
        </w:r>
        <w:r w:rsidR="00E33775">
          <w:rPr>
            <w:noProof/>
            <w:webHidden/>
          </w:rPr>
          <w:t>23</w:t>
        </w:r>
        <w:r w:rsidR="003945CA">
          <w:rPr>
            <w:noProof/>
            <w:webHidden/>
          </w:rPr>
          <w:fldChar w:fldCharType="end"/>
        </w:r>
      </w:hyperlink>
    </w:p>
    <w:p w14:paraId="23932528" w14:textId="77777777" w:rsidR="003945CA" w:rsidRPr="003945CA" w:rsidRDefault="00F24D07">
      <w:pPr>
        <w:pStyle w:val="TOC2"/>
        <w:tabs>
          <w:tab w:val="left" w:pos="880"/>
          <w:tab w:val="right" w:leader="dot" w:pos="9350"/>
        </w:tabs>
        <w:rPr>
          <w:rFonts w:ascii="Calibri" w:eastAsia="Times New Roman" w:hAnsi="Calibri"/>
          <w:noProof/>
          <w:szCs w:val="22"/>
          <w:lang w:eastAsia="en-AU"/>
        </w:rPr>
      </w:pPr>
      <w:hyperlink w:anchor="_Toc402024724" w:history="1">
        <w:r w:rsidR="003945CA" w:rsidRPr="00147D09">
          <w:rPr>
            <w:rStyle w:val="Hyperlink"/>
            <w:noProof/>
          </w:rPr>
          <w:t>1.6</w:t>
        </w:r>
        <w:r w:rsidR="003945CA" w:rsidRPr="003945CA">
          <w:rPr>
            <w:rFonts w:ascii="Calibri" w:eastAsia="Times New Roman" w:hAnsi="Calibri"/>
            <w:noProof/>
            <w:szCs w:val="22"/>
            <w:lang w:eastAsia="en-AU"/>
          </w:rPr>
          <w:tab/>
        </w:r>
        <w:r w:rsidR="003945CA" w:rsidRPr="00147D09">
          <w:rPr>
            <w:rStyle w:val="Hyperlink"/>
            <w:noProof/>
          </w:rPr>
          <w:t>Stakeholder mapping and analysis</w:t>
        </w:r>
        <w:r w:rsidR="003945CA">
          <w:rPr>
            <w:noProof/>
            <w:webHidden/>
          </w:rPr>
          <w:tab/>
        </w:r>
        <w:r w:rsidR="003945CA">
          <w:rPr>
            <w:noProof/>
            <w:webHidden/>
          </w:rPr>
          <w:fldChar w:fldCharType="begin"/>
        </w:r>
        <w:r w:rsidR="003945CA">
          <w:rPr>
            <w:noProof/>
            <w:webHidden/>
          </w:rPr>
          <w:instrText xml:space="preserve"> PAGEREF _Toc402024724 \h </w:instrText>
        </w:r>
        <w:r w:rsidR="003945CA">
          <w:rPr>
            <w:noProof/>
            <w:webHidden/>
          </w:rPr>
        </w:r>
        <w:r w:rsidR="003945CA">
          <w:rPr>
            <w:noProof/>
            <w:webHidden/>
          </w:rPr>
          <w:fldChar w:fldCharType="separate"/>
        </w:r>
        <w:r w:rsidR="00E33775">
          <w:rPr>
            <w:noProof/>
            <w:webHidden/>
          </w:rPr>
          <w:t>23</w:t>
        </w:r>
        <w:r w:rsidR="003945CA">
          <w:rPr>
            <w:noProof/>
            <w:webHidden/>
          </w:rPr>
          <w:fldChar w:fldCharType="end"/>
        </w:r>
      </w:hyperlink>
    </w:p>
    <w:p w14:paraId="23932529" w14:textId="77777777" w:rsidR="003945CA" w:rsidRPr="003945CA" w:rsidRDefault="00F24D07">
      <w:pPr>
        <w:pStyle w:val="TOC2"/>
        <w:tabs>
          <w:tab w:val="left" w:pos="880"/>
          <w:tab w:val="right" w:leader="dot" w:pos="9350"/>
        </w:tabs>
        <w:rPr>
          <w:rFonts w:ascii="Calibri" w:eastAsia="Times New Roman" w:hAnsi="Calibri"/>
          <w:noProof/>
          <w:szCs w:val="22"/>
          <w:lang w:eastAsia="en-AU"/>
        </w:rPr>
      </w:pPr>
      <w:hyperlink w:anchor="_Toc402024725" w:history="1">
        <w:r w:rsidR="003945CA" w:rsidRPr="00147D09">
          <w:rPr>
            <w:rStyle w:val="Hyperlink"/>
            <w:noProof/>
          </w:rPr>
          <w:t>1.7</w:t>
        </w:r>
        <w:r w:rsidR="003945CA" w:rsidRPr="003945CA">
          <w:rPr>
            <w:rFonts w:ascii="Calibri" w:eastAsia="Times New Roman" w:hAnsi="Calibri"/>
            <w:noProof/>
            <w:szCs w:val="22"/>
            <w:lang w:eastAsia="en-AU"/>
          </w:rPr>
          <w:tab/>
        </w:r>
        <w:r w:rsidR="003945CA" w:rsidRPr="00147D09">
          <w:rPr>
            <w:rStyle w:val="Hyperlink"/>
            <w:noProof/>
          </w:rPr>
          <w:t>Baseline Analysis and Gaps</w:t>
        </w:r>
        <w:r w:rsidR="003945CA">
          <w:rPr>
            <w:noProof/>
            <w:webHidden/>
          </w:rPr>
          <w:tab/>
        </w:r>
        <w:r w:rsidR="003945CA">
          <w:rPr>
            <w:noProof/>
            <w:webHidden/>
          </w:rPr>
          <w:fldChar w:fldCharType="begin"/>
        </w:r>
        <w:r w:rsidR="003945CA">
          <w:rPr>
            <w:noProof/>
            <w:webHidden/>
          </w:rPr>
          <w:instrText xml:space="preserve"> PAGEREF _Toc402024725 \h </w:instrText>
        </w:r>
        <w:r w:rsidR="003945CA">
          <w:rPr>
            <w:noProof/>
            <w:webHidden/>
          </w:rPr>
        </w:r>
        <w:r w:rsidR="003945CA">
          <w:rPr>
            <w:noProof/>
            <w:webHidden/>
          </w:rPr>
          <w:fldChar w:fldCharType="separate"/>
        </w:r>
        <w:r w:rsidR="00E33775">
          <w:rPr>
            <w:noProof/>
            <w:webHidden/>
          </w:rPr>
          <w:t>24</w:t>
        </w:r>
        <w:r w:rsidR="003945CA">
          <w:rPr>
            <w:noProof/>
            <w:webHidden/>
          </w:rPr>
          <w:fldChar w:fldCharType="end"/>
        </w:r>
      </w:hyperlink>
    </w:p>
    <w:p w14:paraId="2393252A" w14:textId="77777777" w:rsidR="003945CA" w:rsidRPr="003945CA" w:rsidRDefault="00F24D07">
      <w:pPr>
        <w:pStyle w:val="TOC2"/>
        <w:tabs>
          <w:tab w:val="left" w:pos="880"/>
          <w:tab w:val="right" w:leader="dot" w:pos="9350"/>
        </w:tabs>
        <w:rPr>
          <w:rFonts w:ascii="Calibri" w:eastAsia="Times New Roman" w:hAnsi="Calibri"/>
          <w:noProof/>
          <w:szCs w:val="22"/>
          <w:lang w:eastAsia="en-AU"/>
        </w:rPr>
      </w:pPr>
      <w:hyperlink w:anchor="_Toc402024726" w:history="1">
        <w:r w:rsidR="003945CA" w:rsidRPr="00147D09">
          <w:rPr>
            <w:rStyle w:val="Hyperlink"/>
            <w:noProof/>
          </w:rPr>
          <w:t>1.8</w:t>
        </w:r>
        <w:r w:rsidR="003945CA" w:rsidRPr="003945CA">
          <w:rPr>
            <w:rFonts w:ascii="Calibri" w:eastAsia="Times New Roman" w:hAnsi="Calibri"/>
            <w:noProof/>
            <w:szCs w:val="22"/>
            <w:lang w:eastAsia="en-AU"/>
          </w:rPr>
          <w:tab/>
        </w:r>
        <w:r w:rsidR="003945CA" w:rsidRPr="00147D09">
          <w:rPr>
            <w:rStyle w:val="Hyperlink"/>
            <w:noProof/>
          </w:rPr>
          <w:t>Linkages with other GEF and non-GEF initiatives</w:t>
        </w:r>
        <w:r w:rsidR="003945CA">
          <w:rPr>
            <w:noProof/>
            <w:webHidden/>
          </w:rPr>
          <w:tab/>
        </w:r>
        <w:r w:rsidR="003945CA">
          <w:rPr>
            <w:noProof/>
            <w:webHidden/>
          </w:rPr>
          <w:fldChar w:fldCharType="begin"/>
        </w:r>
        <w:r w:rsidR="003945CA">
          <w:rPr>
            <w:noProof/>
            <w:webHidden/>
          </w:rPr>
          <w:instrText xml:space="preserve"> PAGEREF _Toc402024726 \h </w:instrText>
        </w:r>
        <w:r w:rsidR="003945CA">
          <w:rPr>
            <w:noProof/>
            <w:webHidden/>
          </w:rPr>
        </w:r>
        <w:r w:rsidR="003945CA">
          <w:rPr>
            <w:noProof/>
            <w:webHidden/>
          </w:rPr>
          <w:fldChar w:fldCharType="separate"/>
        </w:r>
        <w:r w:rsidR="00E33775">
          <w:rPr>
            <w:noProof/>
            <w:webHidden/>
          </w:rPr>
          <w:t>26</w:t>
        </w:r>
        <w:r w:rsidR="003945CA">
          <w:rPr>
            <w:noProof/>
            <w:webHidden/>
          </w:rPr>
          <w:fldChar w:fldCharType="end"/>
        </w:r>
      </w:hyperlink>
    </w:p>
    <w:p w14:paraId="2393252B" w14:textId="77777777" w:rsidR="003945CA" w:rsidRPr="003945CA" w:rsidRDefault="00F24D07" w:rsidP="00037172">
      <w:pPr>
        <w:pStyle w:val="TOC1"/>
        <w:rPr>
          <w:rFonts w:ascii="Calibri" w:eastAsia="Times New Roman" w:hAnsi="Calibri"/>
          <w:noProof/>
          <w:szCs w:val="22"/>
          <w:lang w:eastAsia="en-AU"/>
        </w:rPr>
      </w:pPr>
      <w:hyperlink w:anchor="_Toc402024727" w:history="1">
        <w:r w:rsidR="003945CA" w:rsidRPr="00147D09">
          <w:rPr>
            <w:rStyle w:val="Hyperlink"/>
            <w:noProof/>
          </w:rPr>
          <w:t>2</w:t>
        </w:r>
        <w:r w:rsidR="003945CA" w:rsidRPr="003945CA">
          <w:rPr>
            <w:rFonts w:ascii="Calibri" w:eastAsia="Times New Roman" w:hAnsi="Calibri"/>
            <w:noProof/>
            <w:szCs w:val="22"/>
            <w:lang w:eastAsia="en-AU"/>
          </w:rPr>
          <w:tab/>
        </w:r>
        <w:r w:rsidR="003945CA" w:rsidRPr="00147D09">
          <w:rPr>
            <w:rStyle w:val="Hyperlink"/>
            <w:noProof/>
          </w:rPr>
          <w:t>Strategy</w:t>
        </w:r>
        <w:r w:rsidR="003945CA">
          <w:rPr>
            <w:noProof/>
            <w:webHidden/>
          </w:rPr>
          <w:tab/>
        </w:r>
        <w:r w:rsidR="003945CA">
          <w:rPr>
            <w:noProof/>
            <w:webHidden/>
          </w:rPr>
          <w:fldChar w:fldCharType="begin"/>
        </w:r>
        <w:r w:rsidR="003945CA">
          <w:rPr>
            <w:noProof/>
            <w:webHidden/>
          </w:rPr>
          <w:instrText xml:space="preserve"> PAGEREF _Toc402024727 \h </w:instrText>
        </w:r>
        <w:r w:rsidR="003945CA">
          <w:rPr>
            <w:noProof/>
            <w:webHidden/>
          </w:rPr>
        </w:r>
        <w:r w:rsidR="003945CA">
          <w:rPr>
            <w:noProof/>
            <w:webHidden/>
          </w:rPr>
          <w:fldChar w:fldCharType="separate"/>
        </w:r>
        <w:r w:rsidR="00E33775">
          <w:rPr>
            <w:noProof/>
            <w:webHidden/>
          </w:rPr>
          <w:t>28</w:t>
        </w:r>
        <w:r w:rsidR="003945CA">
          <w:rPr>
            <w:noProof/>
            <w:webHidden/>
          </w:rPr>
          <w:fldChar w:fldCharType="end"/>
        </w:r>
      </w:hyperlink>
    </w:p>
    <w:p w14:paraId="2393252C" w14:textId="77777777" w:rsidR="003945CA" w:rsidRPr="003945CA" w:rsidRDefault="00F24D07">
      <w:pPr>
        <w:pStyle w:val="TOC2"/>
        <w:tabs>
          <w:tab w:val="left" w:pos="880"/>
          <w:tab w:val="right" w:leader="dot" w:pos="9350"/>
        </w:tabs>
        <w:rPr>
          <w:rFonts w:ascii="Calibri" w:eastAsia="Times New Roman" w:hAnsi="Calibri"/>
          <w:noProof/>
          <w:szCs w:val="22"/>
          <w:lang w:eastAsia="en-AU"/>
        </w:rPr>
      </w:pPr>
      <w:hyperlink w:anchor="_Toc402024728" w:history="1">
        <w:r w:rsidR="003945CA" w:rsidRPr="00147D09">
          <w:rPr>
            <w:rStyle w:val="Hyperlink"/>
            <w:noProof/>
          </w:rPr>
          <w:t>2.1</w:t>
        </w:r>
        <w:r w:rsidR="003945CA" w:rsidRPr="003945CA">
          <w:rPr>
            <w:rFonts w:ascii="Calibri" w:eastAsia="Times New Roman" w:hAnsi="Calibri"/>
            <w:noProof/>
            <w:szCs w:val="22"/>
            <w:lang w:eastAsia="en-AU"/>
          </w:rPr>
          <w:tab/>
        </w:r>
        <w:r w:rsidR="003945CA" w:rsidRPr="00147D09">
          <w:rPr>
            <w:rStyle w:val="Hyperlink"/>
            <w:noProof/>
          </w:rPr>
          <w:t>Project Rationale and Policy Conformity</w:t>
        </w:r>
        <w:r w:rsidR="003945CA">
          <w:rPr>
            <w:noProof/>
            <w:webHidden/>
          </w:rPr>
          <w:tab/>
        </w:r>
        <w:r w:rsidR="003945CA">
          <w:rPr>
            <w:noProof/>
            <w:webHidden/>
          </w:rPr>
          <w:fldChar w:fldCharType="begin"/>
        </w:r>
        <w:r w:rsidR="003945CA">
          <w:rPr>
            <w:noProof/>
            <w:webHidden/>
          </w:rPr>
          <w:instrText xml:space="preserve"> PAGEREF _Toc402024728 \h </w:instrText>
        </w:r>
        <w:r w:rsidR="003945CA">
          <w:rPr>
            <w:noProof/>
            <w:webHidden/>
          </w:rPr>
        </w:r>
        <w:r w:rsidR="003945CA">
          <w:rPr>
            <w:noProof/>
            <w:webHidden/>
          </w:rPr>
          <w:fldChar w:fldCharType="separate"/>
        </w:r>
        <w:r w:rsidR="00E33775">
          <w:rPr>
            <w:noProof/>
            <w:webHidden/>
          </w:rPr>
          <w:t>28</w:t>
        </w:r>
        <w:r w:rsidR="003945CA">
          <w:rPr>
            <w:noProof/>
            <w:webHidden/>
          </w:rPr>
          <w:fldChar w:fldCharType="end"/>
        </w:r>
      </w:hyperlink>
    </w:p>
    <w:p w14:paraId="2393252D" w14:textId="77777777" w:rsidR="003945CA" w:rsidRPr="003945CA" w:rsidRDefault="00F24D07">
      <w:pPr>
        <w:pStyle w:val="TOC2"/>
        <w:tabs>
          <w:tab w:val="left" w:pos="880"/>
          <w:tab w:val="right" w:leader="dot" w:pos="9350"/>
        </w:tabs>
        <w:rPr>
          <w:rFonts w:ascii="Calibri" w:eastAsia="Times New Roman" w:hAnsi="Calibri"/>
          <w:noProof/>
          <w:szCs w:val="22"/>
          <w:lang w:eastAsia="en-AU"/>
        </w:rPr>
      </w:pPr>
      <w:hyperlink w:anchor="_Toc402024729" w:history="1">
        <w:r w:rsidR="003945CA" w:rsidRPr="00147D09">
          <w:rPr>
            <w:rStyle w:val="Hyperlink"/>
            <w:noProof/>
          </w:rPr>
          <w:t>2.2</w:t>
        </w:r>
        <w:r w:rsidR="003945CA" w:rsidRPr="003945CA">
          <w:rPr>
            <w:rFonts w:ascii="Calibri" w:eastAsia="Times New Roman" w:hAnsi="Calibri"/>
            <w:noProof/>
            <w:szCs w:val="22"/>
            <w:lang w:eastAsia="en-AU"/>
          </w:rPr>
          <w:tab/>
        </w:r>
        <w:r w:rsidR="003945CA" w:rsidRPr="00147D09">
          <w:rPr>
            <w:rStyle w:val="Hyperlink"/>
            <w:noProof/>
          </w:rPr>
          <w:t>Country Ownership:  Country Eligibility and Country Drivenness</w:t>
        </w:r>
        <w:r w:rsidR="003945CA">
          <w:rPr>
            <w:noProof/>
            <w:webHidden/>
          </w:rPr>
          <w:tab/>
        </w:r>
        <w:r w:rsidR="003945CA">
          <w:rPr>
            <w:noProof/>
            <w:webHidden/>
          </w:rPr>
          <w:fldChar w:fldCharType="begin"/>
        </w:r>
        <w:r w:rsidR="003945CA">
          <w:rPr>
            <w:noProof/>
            <w:webHidden/>
          </w:rPr>
          <w:instrText xml:space="preserve"> PAGEREF _Toc402024729 \h </w:instrText>
        </w:r>
        <w:r w:rsidR="003945CA">
          <w:rPr>
            <w:noProof/>
            <w:webHidden/>
          </w:rPr>
        </w:r>
        <w:r w:rsidR="003945CA">
          <w:rPr>
            <w:noProof/>
            <w:webHidden/>
          </w:rPr>
          <w:fldChar w:fldCharType="separate"/>
        </w:r>
        <w:r w:rsidR="00E33775">
          <w:rPr>
            <w:noProof/>
            <w:webHidden/>
          </w:rPr>
          <w:t>29</w:t>
        </w:r>
        <w:r w:rsidR="003945CA">
          <w:rPr>
            <w:noProof/>
            <w:webHidden/>
          </w:rPr>
          <w:fldChar w:fldCharType="end"/>
        </w:r>
      </w:hyperlink>
    </w:p>
    <w:p w14:paraId="2393252E" w14:textId="77777777" w:rsidR="003945CA" w:rsidRPr="003945CA" w:rsidRDefault="00F24D07">
      <w:pPr>
        <w:pStyle w:val="TOC2"/>
        <w:tabs>
          <w:tab w:val="left" w:pos="880"/>
          <w:tab w:val="right" w:leader="dot" w:pos="9350"/>
        </w:tabs>
        <w:rPr>
          <w:rFonts w:ascii="Calibri" w:eastAsia="Times New Roman" w:hAnsi="Calibri"/>
          <w:noProof/>
          <w:szCs w:val="22"/>
          <w:lang w:eastAsia="en-AU"/>
        </w:rPr>
      </w:pPr>
      <w:hyperlink w:anchor="_Toc402024730" w:history="1">
        <w:r w:rsidR="003945CA" w:rsidRPr="00147D09">
          <w:rPr>
            <w:rStyle w:val="Hyperlink"/>
            <w:noProof/>
          </w:rPr>
          <w:t>2.3</w:t>
        </w:r>
        <w:r w:rsidR="003945CA" w:rsidRPr="003945CA">
          <w:rPr>
            <w:rFonts w:ascii="Calibri" w:eastAsia="Times New Roman" w:hAnsi="Calibri"/>
            <w:noProof/>
            <w:szCs w:val="22"/>
            <w:lang w:eastAsia="en-AU"/>
          </w:rPr>
          <w:tab/>
        </w:r>
        <w:r w:rsidR="003945CA" w:rsidRPr="00147D09">
          <w:rPr>
            <w:rStyle w:val="Hyperlink"/>
            <w:noProof/>
          </w:rPr>
          <w:t>Design Principles and Strategic Considerations</w:t>
        </w:r>
        <w:r w:rsidR="003945CA">
          <w:rPr>
            <w:noProof/>
            <w:webHidden/>
          </w:rPr>
          <w:tab/>
        </w:r>
        <w:r w:rsidR="003945CA">
          <w:rPr>
            <w:noProof/>
            <w:webHidden/>
          </w:rPr>
          <w:fldChar w:fldCharType="begin"/>
        </w:r>
        <w:r w:rsidR="003945CA">
          <w:rPr>
            <w:noProof/>
            <w:webHidden/>
          </w:rPr>
          <w:instrText xml:space="preserve"> PAGEREF _Toc402024730 \h </w:instrText>
        </w:r>
        <w:r w:rsidR="003945CA">
          <w:rPr>
            <w:noProof/>
            <w:webHidden/>
          </w:rPr>
        </w:r>
        <w:r w:rsidR="003945CA">
          <w:rPr>
            <w:noProof/>
            <w:webHidden/>
          </w:rPr>
          <w:fldChar w:fldCharType="separate"/>
        </w:r>
        <w:r w:rsidR="00E33775">
          <w:rPr>
            <w:noProof/>
            <w:webHidden/>
          </w:rPr>
          <w:t>31</w:t>
        </w:r>
        <w:r w:rsidR="003945CA">
          <w:rPr>
            <w:noProof/>
            <w:webHidden/>
          </w:rPr>
          <w:fldChar w:fldCharType="end"/>
        </w:r>
      </w:hyperlink>
    </w:p>
    <w:p w14:paraId="2393252F" w14:textId="77777777" w:rsidR="003945CA" w:rsidRPr="003945CA" w:rsidRDefault="00F24D07">
      <w:pPr>
        <w:pStyle w:val="TOC3"/>
        <w:tabs>
          <w:tab w:val="left" w:pos="1320"/>
          <w:tab w:val="right" w:leader="dot" w:pos="9350"/>
        </w:tabs>
        <w:rPr>
          <w:rFonts w:ascii="Calibri" w:eastAsia="Times New Roman" w:hAnsi="Calibri"/>
          <w:noProof/>
          <w:szCs w:val="22"/>
          <w:lang w:eastAsia="en-AU"/>
        </w:rPr>
      </w:pPr>
      <w:hyperlink w:anchor="_Toc402024731" w:history="1">
        <w:r w:rsidR="003945CA" w:rsidRPr="00147D09">
          <w:rPr>
            <w:rStyle w:val="Hyperlink"/>
            <w:noProof/>
          </w:rPr>
          <w:t>2.3.1</w:t>
        </w:r>
        <w:r w:rsidR="003945CA" w:rsidRPr="003945CA">
          <w:rPr>
            <w:rFonts w:ascii="Calibri" w:eastAsia="Times New Roman" w:hAnsi="Calibri"/>
            <w:noProof/>
            <w:szCs w:val="22"/>
            <w:lang w:eastAsia="en-AU"/>
          </w:rPr>
          <w:tab/>
        </w:r>
        <w:r w:rsidR="003945CA" w:rsidRPr="00147D09">
          <w:rPr>
            <w:rStyle w:val="Hyperlink"/>
            <w:noProof/>
          </w:rPr>
          <w:t>Site selection for pilots and demonstrations</w:t>
        </w:r>
        <w:r w:rsidR="003945CA">
          <w:rPr>
            <w:noProof/>
            <w:webHidden/>
          </w:rPr>
          <w:tab/>
        </w:r>
        <w:r w:rsidR="003945CA">
          <w:rPr>
            <w:noProof/>
            <w:webHidden/>
          </w:rPr>
          <w:fldChar w:fldCharType="begin"/>
        </w:r>
        <w:r w:rsidR="003945CA">
          <w:rPr>
            <w:noProof/>
            <w:webHidden/>
          </w:rPr>
          <w:instrText xml:space="preserve"> PAGEREF _Toc402024731 \h </w:instrText>
        </w:r>
        <w:r w:rsidR="003945CA">
          <w:rPr>
            <w:noProof/>
            <w:webHidden/>
          </w:rPr>
        </w:r>
        <w:r w:rsidR="003945CA">
          <w:rPr>
            <w:noProof/>
            <w:webHidden/>
          </w:rPr>
          <w:fldChar w:fldCharType="separate"/>
        </w:r>
        <w:r w:rsidR="00E33775">
          <w:rPr>
            <w:noProof/>
            <w:webHidden/>
          </w:rPr>
          <w:t>33</w:t>
        </w:r>
        <w:r w:rsidR="003945CA">
          <w:rPr>
            <w:noProof/>
            <w:webHidden/>
          </w:rPr>
          <w:fldChar w:fldCharType="end"/>
        </w:r>
      </w:hyperlink>
    </w:p>
    <w:p w14:paraId="23932530" w14:textId="77777777" w:rsidR="003945CA" w:rsidRPr="003945CA" w:rsidRDefault="00F24D07">
      <w:pPr>
        <w:pStyle w:val="TOC3"/>
        <w:tabs>
          <w:tab w:val="left" w:pos="1320"/>
          <w:tab w:val="right" w:leader="dot" w:pos="9350"/>
        </w:tabs>
        <w:rPr>
          <w:rFonts w:ascii="Calibri" w:eastAsia="Times New Roman" w:hAnsi="Calibri"/>
          <w:noProof/>
          <w:szCs w:val="22"/>
          <w:lang w:eastAsia="en-AU"/>
        </w:rPr>
      </w:pPr>
      <w:hyperlink w:anchor="_Toc402024732" w:history="1">
        <w:r w:rsidR="003945CA" w:rsidRPr="00147D09">
          <w:rPr>
            <w:rStyle w:val="Hyperlink"/>
            <w:noProof/>
          </w:rPr>
          <w:t>2.3.2</w:t>
        </w:r>
        <w:r w:rsidR="003945CA" w:rsidRPr="003945CA">
          <w:rPr>
            <w:rFonts w:ascii="Calibri" w:eastAsia="Times New Roman" w:hAnsi="Calibri"/>
            <w:noProof/>
            <w:szCs w:val="22"/>
            <w:lang w:eastAsia="en-AU"/>
          </w:rPr>
          <w:tab/>
        </w:r>
        <w:r w:rsidR="003945CA" w:rsidRPr="00147D09">
          <w:rPr>
            <w:rStyle w:val="Hyperlink"/>
            <w:noProof/>
          </w:rPr>
          <w:t>Project beneficiaries</w:t>
        </w:r>
        <w:r w:rsidR="003945CA">
          <w:rPr>
            <w:noProof/>
            <w:webHidden/>
          </w:rPr>
          <w:tab/>
        </w:r>
        <w:r w:rsidR="003945CA">
          <w:rPr>
            <w:noProof/>
            <w:webHidden/>
          </w:rPr>
          <w:fldChar w:fldCharType="begin"/>
        </w:r>
        <w:r w:rsidR="003945CA">
          <w:rPr>
            <w:noProof/>
            <w:webHidden/>
          </w:rPr>
          <w:instrText xml:space="preserve"> PAGEREF _Toc402024732 \h </w:instrText>
        </w:r>
        <w:r w:rsidR="003945CA">
          <w:rPr>
            <w:noProof/>
            <w:webHidden/>
          </w:rPr>
        </w:r>
        <w:r w:rsidR="003945CA">
          <w:rPr>
            <w:noProof/>
            <w:webHidden/>
          </w:rPr>
          <w:fldChar w:fldCharType="separate"/>
        </w:r>
        <w:r w:rsidR="00E33775">
          <w:rPr>
            <w:noProof/>
            <w:webHidden/>
          </w:rPr>
          <w:t>35</w:t>
        </w:r>
        <w:r w:rsidR="003945CA">
          <w:rPr>
            <w:noProof/>
            <w:webHidden/>
          </w:rPr>
          <w:fldChar w:fldCharType="end"/>
        </w:r>
      </w:hyperlink>
    </w:p>
    <w:p w14:paraId="23932531" w14:textId="77777777" w:rsidR="003945CA" w:rsidRPr="003945CA" w:rsidRDefault="00F24D07">
      <w:pPr>
        <w:pStyle w:val="TOC3"/>
        <w:tabs>
          <w:tab w:val="left" w:pos="1320"/>
          <w:tab w:val="right" w:leader="dot" w:pos="9350"/>
        </w:tabs>
        <w:rPr>
          <w:rFonts w:ascii="Calibri" w:eastAsia="Times New Roman" w:hAnsi="Calibri"/>
          <w:noProof/>
          <w:szCs w:val="22"/>
          <w:lang w:eastAsia="en-AU"/>
        </w:rPr>
      </w:pPr>
      <w:hyperlink w:anchor="_Toc402024733" w:history="1">
        <w:r w:rsidR="003945CA" w:rsidRPr="00147D09">
          <w:rPr>
            <w:rStyle w:val="Hyperlink"/>
            <w:noProof/>
          </w:rPr>
          <w:t>2.3.3</w:t>
        </w:r>
        <w:r w:rsidR="003945CA" w:rsidRPr="003945CA">
          <w:rPr>
            <w:rFonts w:ascii="Calibri" w:eastAsia="Times New Roman" w:hAnsi="Calibri"/>
            <w:noProof/>
            <w:szCs w:val="22"/>
            <w:lang w:eastAsia="en-AU"/>
          </w:rPr>
          <w:tab/>
        </w:r>
        <w:r w:rsidR="003945CA" w:rsidRPr="00147D09">
          <w:rPr>
            <w:rStyle w:val="Hyperlink"/>
            <w:noProof/>
          </w:rPr>
          <w:t>Gender and social inclusion considerations</w:t>
        </w:r>
        <w:r w:rsidR="003945CA">
          <w:rPr>
            <w:noProof/>
            <w:webHidden/>
          </w:rPr>
          <w:tab/>
        </w:r>
        <w:r w:rsidR="003945CA">
          <w:rPr>
            <w:noProof/>
            <w:webHidden/>
          </w:rPr>
          <w:fldChar w:fldCharType="begin"/>
        </w:r>
        <w:r w:rsidR="003945CA">
          <w:rPr>
            <w:noProof/>
            <w:webHidden/>
          </w:rPr>
          <w:instrText xml:space="preserve"> PAGEREF _Toc402024733 \h </w:instrText>
        </w:r>
        <w:r w:rsidR="003945CA">
          <w:rPr>
            <w:noProof/>
            <w:webHidden/>
          </w:rPr>
        </w:r>
        <w:r w:rsidR="003945CA">
          <w:rPr>
            <w:noProof/>
            <w:webHidden/>
          </w:rPr>
          <w:fldChar w:fldCharType="separate"/>
        </w:r>
        <w:r w:rsidR="00E33775">
          <w:rPr>
            <w:noProof/>
            <w:webHidden/>
          </w:rPr>
          <w:t>35</w:t>
        </w:r>
        <w:r w:rsidR="003945CA">
          <w:rPr>
            <w:noProof/>
            <w:webHidden/>
          </w:rPr>
          <w:fldChar w:fldCharType="end"/>
        </w:r>
      </w:hyperlink>
    </w:p>
    <w:p w14:paraId="23932532" w14:textId="77777777" w:rsidR="003945CA" w:rsidRPr="003945CA" w:rsidRDefault="00F24D07">
      <w:pPr>
        <w:pStyle w:val="TOC3"/>
        <w:tabs>
          <w:tab w:val="left" w:pos="1320"/>
          <w:tab w:val="right" w:leader="dot" w:pos="9350"/>
        </w:tabs>
        <w:rPr>
          <w:rFonts w:ascii="Calibri" w:eastAsia="Times New Roman" w:hAnsi="Calibri"/>
          <w:noProof/>
          <w:szCs w:val="22"/>
          <w:lang w:eastAsia="en-AU"/>
        </w:rPr>
      </w:pPr>
      <w:hyperlink w:anchor="_Toc402024734" w:history="1">
        <w:r w:rsidR="003945CA" w:rsidRPr="00147D09">
          <w:rPr>
            <w:rStyle w:val="Hyperlink"/>
            <w:noProof/>
          </w:rPr>
          <w:t>2.3.4</w:t>
        </w:r>
        <w:r w:rsidR="003945CA" w:rsidRPr="003945CA">
          <w:rPr>
            <w:rFonts w:ascii="Calibri" w:eastAsia="Times New Roman" w:hAnsi="Calibri"/>
            <w:noProof/>
            <w:szCs w:val="22"/>
            <w:lang w:eastAsia="en-AU"/>
          </w:rPr>
          <w:tab/>
        </w:r>
        <w:r w:rsidR="003945CA" w:rsidRPr="00147D09">
          <w:rPr>
            <w:rStyle w:val="Hyperlink"/>
            <w:noProof/>
          </w:rPr>
          <w:t>Comparative Advantage of UNDP</w:t>
        </w:r>
        <w:r w:rsidR="003945CA">
          <w:rPr>
            <w:noProof/>
            <w:webHidden/>
          </w:rPr>
          <w:tab/>
        </w:r>
        <w:r w:rsidR="003945CA">
          <w:rPr>
            <w:noProof/>
            <w:webHidden/>
          </w:rPr>
          <w:fldChar w:fldCharType="begin"/>
        </w:r>
        <w:r w:rsidR="003945CA">
          <w:rPr>
            <w:noProof/>
            <w:webHidden/>
          </w:rPr>
          <w:instrText xml:space="preserve"> PAGEREF _Toc402024734 \h </w:instrText>
        </w:r>
        <w:r w:rsidR="003945CA">
          <w:rPr>
            <w:noProof/>
            <w:webHidden/>
          </w:rPr>
        </w:r>
        <w:r w:rsidR="003945CA">
          <w:rPr>
            <w:noProof/>
            <w:webHidden/>
          </w:rPr>
          <w:fldChar w:fldCharType="separate"/>
        </w:r>
        <w:r w:rsidR="00E33775">
          <w:rPr>
            <w:noProof/>
            <w:webHidden/>
          </w:rPr>
          <w:t>36</w:t>
        </w:r>
        <w:r w:rsidR="003945CA">
          <w:rPr>
            <w:noProof/>
            <w:webHidden/>
          </w:rPr>
          <w:fldChar w:fldCharType="end"/>
        </w:r>
      </w:hyperlink>
    </w:p>
    <w:p w14:paraId="23932533" w14:textId="77777777" w:rsidR="003945CA" w:rsidRPr="003945CA" w:rsidRDefault="00F24D07">
      <w:pPr>
        <w:pStyle w:val="TOC2"/>
        <w:tabs>
          <w:tab w:val="left" w:pos="880"/>
          <w:tab w:val="right" w:leader="dot" w:pos="9350"/>
        </w:tabs>
        <w:rPr>
          <w:rFonts w:ascii="Calibri" w:eastAsia="Times New Roman" w:hAnsi="Calibri"/>
          <w:noProof/>
          <w:szCs w:val="22"/>
          <w:lang w:eastAsia="en-AU"/>
        </w:rPr>
      </w:pPr>
      <w:hyperlink w:anchor="_Toc402024735" w:history="1">
        <w:r w:rsidR="003945CA" w:rsidRPr="00147D09">
          <w:rPr>
            <w:rStyle w:val="Hyperlink"/>
            <w:noProof/>
          </w:rPr>
          <w:t>2.4</w:t>
        </w:r>
        <w:r w:rsidR="003945CA" w:rsidRPr="003945CA">
          <w:rPr>
            <w:rFonts w:ascii="Calibri" w:eastAsia="Times New Roman" w:hAnsi="Calibri"/>
            <w:noProof/>
            <w:szCs w:val="22"/>
            <w:lang w:eastAsia="en-AU"/>
          </w:rPr>
          <w:tab/>
        </w:r>
        <w:r w:rsidR="003945CA" w:rsidRPr="00147D09">
          <w:rPr>
            <w:rStyle w:val="Hyperlink"/>
            <w:noProof/>
          </w:rPr>
          <w:t>Project Objective, Outcomes and Outputs/Activities</w:t>
        </w:r>
        <w:r w:rsidR="003945CA">
          <w:rPr>
            <w:noProof/>
            <w:webHidden/>
          </w:rPr>
          <w:tab/>
        </w:r>
        <w:r w:rsidR="003945CA">
          <w:rPr>
            <w:noProof/>
            <w:webHidden/>
          </w:rPr>
          <w:fldChar w:fldCharType="begin"/>
        </w:r>
        <w:r w:rsidR="003945CA">
          <w:rPr>
            <w:noProof/>
            <w:webHidden/>
          </w:rPr>
          <w:instrText xml:space="preserve"> PAGEREF _Toc402024735 \h </w:instrText>
        </w:r>
        <w:r w:rsidR="003945CA">
          <w:rPr>
            <w:noProof/>
            <w:webHidden/>
          </w:rPr>
        </w:r>
        <w:r w:rsidR="003945CA">
          <w:rPr>
            <w:noProof/>
            <w:webHidden/>
          </w:rPr>
          <w:fldChar w:fldCharType="separate"/>
        </w:r>
        <w:r w:rsidR="00E33775">
          <w:rPr>
            <w:noProof/>
            <w:webHidden/>
          </w:rPr>
          <w:t>37</w:t>
        </w:r>
        <w:r w:rsidR="003945CA">
          <w:rPr>
            <w:noProof/>
            <w:webHidden/>
          </w:rPr>
          <w:fldChar w:fldCharType="end"/>
        </w:r>
      </w:hyperlink>
    </w:p>
    <w:p w14:paraId="23932534" w14:textId="77777777" w:rsidR="003945CA" w:rsidRPr="003945CA" w:rsidRDefault="00F24D07">
      <w:pPr>
        <w:pStyle w:val="TOC3"/>
        <w:tabs>
          <w:tab w:val="right" w:leader="dot" w:pos="9350"/>
        </w:tabs>
        <w:rPr>
          <w:rFonts w:ascii="Calibri" w:eastAsia="Times New Roman" w:hAnsi="Calibri"/>
          <w:noProof/>
          <w:szCs w:val="22"/>
          <w:lang w:eastAsia="en-AU"/>
        </w:rPr>
      </w:pPr>
      <w:hyperlink w:anchor="_Toc402024736" w:history="1">
        <w:r w:rsidR="003945CA" w:rsidRPr="00147D09">
          <w:rPr>
            <w:rStyle w:val="Hyperlink"/>
            <w:noProof/>
          </w:rPr>
          <w:t>Component 1: Conservation of Marine Biodiversity:</w:t>
        </w:r>
        <w:r w:rsidR="003945CA">
          <w:rPr>
            <w:noProof/>
            <w:webHidden/>
          </w:rPr>
          <w:tab/>
        </w:r>
        <w:r w:rsidR="003945CA">
          <w:rPr>
            <w:noProof/>
            <w:webHidden/>
          </w:rPr>
          <w:fldChar w:fldCharType="begin"/>
        </w:r>
        <w:r w:rsidR="003945CA">
          <w:rPr>
            <w:noProof/>
            <w:webHidden/>
          </w:rPr>
          <w:instrText xml:space="preserve"> PAGEREF _Toc402024736 \h </w:instrText>
        </w:r>
        <w:r w:rsidR="003945CA">
          <w:rPr>
            <w:noProof/>
            <w:webHidden/>
          </w:rPr>
        </w:r>
        <w:r w:rsidR="003945CA">
          <w:rPr>
            <w:noProof/>
            <w:webHidden/>
          </w:rPr>
          <w:fldChar w:fldCharType="separate"/>
        </w:r>
        <w:r w:rsidR="00E33775">
          <w:rPr>
            <w:noProof/>
            <w:webHidden/>
          </w:rPr>
          <w:t>38</w:t>
        </w:r>
        <w:r w:rsidR="003945CA">
          <w:rPr>
            <w:noProof/>
            <w:webHidden/>
          </w:rPr>
          <w:fldChar w:fldCharType="end"/>
        </w:r>
      </w:hyperlink>
    </w:p>
    <w:p w14:paraId="23932535" w14:textId="77777777" w:rsidR="003945CA" w:rsidRPr="003945CA" w:rsidRDefault="00F24D07">
      <w:pPr>
        <w:pStyle w:val="TOC3"/>
        <w:tabs>
          <w:tab w:val="right" w:leader="dot" w:pos="9350"/>
        </w:tabs>
        <w:rPr>
          <w:rFonts w:ascii="Calibri" w:eastAsia="Times New Roman" w:hAnsi="Calibri"/>
          <w:noProof/>
          <w:szCs w:val="22"/>
          <w:lang w:eastAsia="en-AU"/>
        </w:rPr>
      </w:pPr>
      <w:hyperlink w:anchor="_Toc402024737" w:history="1">
        <w:r w:rsidR="003945CA" w:rsidRPr="00147D09">
          <w:rPr>
            <w:rStyle w:val="Hyperlink"/>
            <w:noProof/>
          </w:rPr>
          <w:t>Component 2: Sustainable land and water management:</w:t>
        </w:r>
        <w:r w:rsidR="003945CA">
          <w:rPr>
            <w:noProof/>
            <w:webHidden/>
          </w:rPr>
          <w:tab/>
        </w:r>
        <w:r w:rsidR="003945CA">
          <w:rPr>
            <w:noProof/>
            <w:webHidden/>
          </w:rPr>
          <w:fldChar w:fldCharType="begin"/>
        </w:r>
        <w:r w:rsidR="003945CA">
          <w:rPr>
            <w:noProof/>
            <w:webHidden/>
          </w:rPr>
          <w:instrText xml:space="preserve"> PAGEREF _Toc402024737 \h </w:instrText>
        </w:r>
        <w:r w:rsidR="003945CA">
          <w:rPr>
            <w:noProof/>
            <w:webHidden/>
          </w:rPr>
        </w:r>
        <w:r w:rsidR="003945CA">
          <w:rPr>
            <w:noProof/>
            <w:webHidden/>
          </w:rPr>
          <w:fldChar w:fldCharType="separate"/>
        </w:r>
        <w:r w:rsidR="00E33775">
          <w:rPr>
            <w:noProof/>
            <w:webHidden/>
          </w:rPr>
          <w:t>42</w:t>
        </w:r>
        <w:r w:rsidR="003945CA">
          <w:rPr>
            <w:noProof/>
            <w:webHidden/>
          </w:rPr>
          <w:fldChar w:fldCharType="end"/>
        </w:r>
      </w:hyperlink>
    </w:p>
    <w:p w14:paraId="23932536" w14:textId="77777777" w:rsidR="003945CA" w:rsidRPr="003945CA" w:rsidRDefault="00F24D07">
      <w:pPr>
        <w:pStyle w:val="TOC3"/>
        <w:tabs>
          <w:tab w:val="right" w:leader="dot" w:pos="9350"/>
        </w:tabs>
        <w:rPr>
          <w:rFonts w:ascii="Calibri" w:eastAsia="Times New Roman" w:hAnsi="Calibri"/>
          <w:noProof/>
          <w:szCs w:val="22"/>
          <w:lang w:eastAsia="en-AU"/>
        </w:rPr>
      </w:pPr>
      <w:hyperlink w:anchor="_Toc402024738" w:history="1">
        <w:r w:rsidR="003945CA" w:rsidRPr="00147D09">
          <w:rPr>
            <w:rStyle w:val="Hyperlink"/>
            <w:noProof/>
          </w:rPr>
          <w:t>Component 3 Governance and Institutions:</w:t>
        </w:r>
        <w:r w:rsidR="003945CA">
          <w:rPr>
            <w:noProof/>
            <w:webHidden/>
          </w:rPr>
          <w:tab/>
        </w:r>
        <w:r w:rsidR="003945CA">
          <w:rPr>
            <w:noProof/>
            <w:webHidden/>
          </w:rPr>
          <w:fldChar w:fldCharType="begin"/>
        </w:r>
        <w:r w:rsidR="003945CA">
          <w:rPr>
            <w:noProof/>
            <w:webHidden/>
          </w:rPr>
          <w:instrText xml:space="preserve"> PAGEREF _Toc402024738 \h </w:instrText>
        </w:r>
        <w:r w:rsidR="003945CA">
          <w:rPr>
            <w:noProof/>
            <w:webHidden/>
          </w:rPr>
        </w:r>
        <w:r w:rsidR="003945CA">
          <w:rPr>
            <w:noProof/>
            <w:webHidden/>
          </w:rPr>
          <w:fldChar w:fldCharType="separate"/>
        </w:r>
        <w:r w:rsidR="00E33775">
          <w:rPr>
            <w:noProof/>
            <w:webHidden/>
          </w:rPr>
          <w:t>47</w:t>
        </w:r>
        <w:r w:rsidR="003945CA">
          <w:rPr>
            <w:noProof/>
            <w:webHidden/>
          </w:rPr>
          <w:fldChar w:fldCharType="end"/>
        </w:r>
      </w:hyperlink>
    </w:p>
    <w:p w14:paraId="23932537" w14:textId="77777777" w:rsidR="003945CA" w:rsidRPr="003945CA" w:rsidRDefault="00F24D07">
      <w:pPr>
        <w:pStyle w:val="TOC3"/>
        <w:tabs>
          <w:tab w:val="right" w:leader="dot" w:pos="9350"/>
        </w:tabs>
        <w:rPr>
          <w:rFonts w:ascii="Calibri" w:eastAsia="Times New Roman" w:hAnsi="Calibri"/>
          <w:noProof/>
          <w:szCs w:val="22"/>
          <w:lang w:eastAsia="en-AU"/>
        </w:rPr>
      </w:pPr>
      <w:hyperlink w:anchor="_Toc402024739" w:history="1">
        <w:r w:rsidR="003945CA" w:rsidRPr="00147D09">
          <w:rPr>
            <w:rStyle w:val="Hyperlink"/>
            <w:noProof/>
          </w:rPr>
          <w:t>Component 4 Knowledge Management</w:t>
        </w:r>
        <w:r w:rsidR="003945CA">
          <w:rPr>
            <w:noProof/>
            <w:webHidden/>
          </w:rPr>
          <w:tab/>
        </w:r>
        <w:r w:rsidR="003945CA">
          <w:rPr>
            <w:noProof/>
            <w:webHidden/>
          </w:rPr>
          <w:fldChar w:fldCharType="begin"/>
        </w:r>
        <w:r w:rsidR="003945CA">
          <w:rPr>
            <w:noProof/>
            <w:webHidden/>
          </w:rPr>
          <w:instrText xml:space="preserve"> PAGEREF _Toc402024739 \h </w:instrText>
        </w:r>
        <w:r w:rsidR="003945CA">
          <w:rPr>
            <w:noProof/>
            <w:webHidden/>
          </w:rPr>
        </w:r>
        <w:r w:rsidR="003945CA">
          <w:rPr>
            <w:noProof/>
            <w:webHidden/>
          </w:rPr>
          <w:fldChar w:fldCharType="separate"/>
        </w:r>
        <w:r w:rsidR="00E33775">
          <w:rPr>
            <w:noProof/>
            <w:webHidden/>
          </w:rPr>
          <w:t>51</w:t>
        </w:r>
        <w:r w:rsidR="003945CA">
          <w:rPr>
            <w:noProof/>
            <w:webHidden/>
          </w:rPr>
          <w:fldChar w:fldCharType="end"/>
        </w:r>
      </w:hyperlink>
    </w:p>
    <w:p w14:paraId="23932538" w14:textId="77777777" w:rsidR="003945CA" w:rsidRPr="003945CA" w:rsidRDefault="00F24D07">
      <w:pPr>
        <w:pStyle w:val="TOC2"/>
        <w:tabs>
          <w:tab w:val="left" w:pos="880"/>
          <w:tab w:val="right" w:leader="dot" w:pos="9350"/>
        </w:tabs>
        <w:rPr>
          <w:rFonts w:ascii="Calibri" w:eastAsia="Times New Roman" w:hAnsi="Calibri"/>
          <w:noProof/>
          <w:szCs w:val="22"/>
          <w:lang w:eastAsia="en-AU"/>
        </w:rPr>
      </w:pPr>
      <w:hyperlink w:anchor="_Toc402024740" w:history="1">
        <w:r w:rsidR="003945CA" w:rsidRPr="00147D09">
          <w:rPr>
            <w:rStyle w:val="Hyperlink"/>
            <w:noProof/>
          </w:rPr>
          <w:t>2.5</w:t>
        </w:r>
        <w:r w:rsidR="003945CA" w:rsidRPr="003945CA">
          <w:rPr>
            <w:rFonts w:ascii="Calibri" w:eastAsia="Times New Roman" w:hAnsi="Calibri"/>
            <w:noProof/>
            <w:szCs w:val="22"/>
            <w:lang w:eastAsia="en-AU"/>
          </w:rPr>
          <w:tab/>
        </w:r>
        <w:r w:rsidR="003945CA" w:rsidRPr="00147D09">
          <w:rPr>
            <w:rStyle w:val="Hyperlink"/>
            <w:noProof/>
          </w:rPr>
          <w:t>Project indicators</w:t>
        </w:r>
        <w:r w:rsidR="003945CA">
          <w:rPr>
            <w:noProof/>
            <w:webHidden/>
          </w:rPr>
          <w:tab/>
        </w:r>
        <w:r w:rsidR="003945CA">
          <w:rPr>
            <w:noProof/>
            <w:webHidden/>
          </w:rPr>
          <w:fldChar w:fldCharType="begin"/>
        </w:r>
        <w:r w:rsidR="003945CA">
          <w:rPr>
            <w:noProof/>
            <w:webHidden/>
          </w:rPr>
          <w:instrText xml:space="preserve"> PAGEREF _Toc402024740 \h </w:instrText>
        </w:r>
        <w:r w:rsidR="003945CA">
          <w:rPr>
            <w:noProof/>
            <w:webHidden/>
          </w:rPr>
        </w:r>
        <w:r w:rsidR="003945CA">
          <w:rPr>
            <w:noProof/>
            <w:webHidden/>
          </w:rPr>
          <w:fldChar w:fldCharType="separate"/>
        </w:r>
        <w:r w:rsidR="00E33775">
          <w:rPr>
            <w:noProof/>
            <w:webHidden/>
          </w:rPr>
          <w:t>54</w:t>
        </w:r>
        <w:r w:rsidR="003945CA">
          <w:rPr>
            <w:noProof/>
            <w:webHidden/>
          </w:rPr>
          <w:fldChar w:fldCharType="end"/>
        </w:r>
      </w:hyperlink>
    </w:p>
    <w:p w14:paraId="23932539" w14:textId="77777777" w:rsidR="003945CA" w:rsidRPr="003945CA" w:rsidRDefault="00F24D07">
      <w:pPr>
        <w:pStyle w:val="TOC2"/>
        <w:tabs>
          <w:tab w:val="left" w:pos="880"/>
          <w:tab w:val="right" w:leader="dot" w:pos="9350"/>
        </w:tabs>
        <w:rPr>
          <w:rFonts w:ascii="Calibri" w:eastAsia="Times New Roman" w:hAnsi="Calibri"/>
          <w:noProof/>
          <w:szCs w:val="22"/>
          <w:lang w:eastAsia="en-AU"/>
        </w:rPr>
      </w:pPr>
      <w:hyperlink w:anchor="_Toc402024741" w:history="1">
        <w:r w:rsidR="003945CA" w:rsidRPr="00147D09">
          <w:rPr>
            <w:rStyle w:val="Hyperlink"/>
            <w:noProof/>
          </w:rPr>
          <w:t>2.6</w:t>
        </w:r>
        <w:r w:rsidR="003945CA" w:rsidRPr="003945CA">
          <w:rPr>
            <w:rFonts w:ascii="Calibri" w:eastAsia="Times New Roman" w:hAnsi="Calibri"/>
            <w:noProof/>
            <w:szCs w:val="22"/>
            <w:lang w:eastAsia="en-AU"/>
          </w:rPr>
          <w:tab/>
        </w:r>
        <w:r w:rsidR="003945CA" w:rsidRPr="00147D09">
          <w:rPr>
            <w:rStyle w:val="Hyperlink"/>
            <w:noProof/>
          </w:rPr>
          <w:t>Risks and Assumptions</w:t>
        </w:r>
        <w:r w:rsidR="003945CA">
          <w:rPr>
            <w:noProof/>
            <w:webHidden/>
          </w:rPr>
          <w:tab/>
        </w:r>
        <w:r w:rsidR="003945CA">
          <w:rPr>
            <w:noProof/>
            <w:webHidden/>
          </w:rPr>
          <w:fldChar w:fldCharType="begin"/>
        </w:r>
        <w:r w:rsidR="003945CA">
          <w:rPr>
            <w:noProof/>
            <w:webHidden/>
          </w:rPr>
          <w:instrText xml:space="preserve"> PAGEREF _Toc402024741 \h </w:instrText>
        </w:r>
        <w:r w:rsidR="003945CA">
          <w:rPr>
            <w:noProof/>
            <w:webHidden/>
          </w:rPr>
        </w:r>
        <w:r w:rsidR="003945CA">
          <w:rPr>
            <w:noProof/>
            <w:webHidden/>
          </w:rPr>
          <w:fldChar w:fldCharType="separate"/>
        </w:r>
        <w:r w:rsidR="00E33775">
          <w:rPr>
            <w:noProof/>
            <w:webHidden/>
          </w:rPr>
          <w:t>55</w:t>
        </w:r>
        <w:r w:rsidR="003945CA">
          <w:rPr>
            <w:noProof/>
            <w:webHidden/>
          </w:rPr>
          <w:fldChar w:fldCharType="end"/>
        </w:r>
      </w:hyperlink>
    </w:p>
    <w:p w14:paraId="2393253A" w14:textId="77777777" w:rsidR="003945CA" w:rsidRPr="003945CA" w:rsidRDefault="00F24D07">
      <w:pPr>
        <w:pStyle w:val="TOC2"/>
        <w:tabs>
          <w:tab w:val="left" w:pos="880"/>
          <w:tab w:val="right" w:leader="dot" w:pos="9350"/>
        </w:tabs>
        <w:rPr>
          <w:rFonts w:ascii="Calibri" w:eastAsia="Times New Roman" w:hAnsi="Calibri"/>
          <w:noProof/>
          <w:szCs w:val="22"/>
          <w:lang w:eastAsia="en-AU"/>
        </w:rPr>
      </w:pPr>
      <w:hyperlink w:anchor="_Toc402024742" w:history="1">
        <w:r w:rsidR="003945CA" w:rsidRPr="00147D09">
          <w:rPr>
            <w:rStyle w:val="Hyperlink"/>
            <w:noProof/>
          </w:rPr>
          <w:t>2.7</w:t>
        </w:r>
        <w:r w:rsidR="003945CA" w:rsidRPr="003945CA">
          <w:rPr>
            <w:rFonts w:ascii="Calibri" w:eastAsia="Times New Roman" w:hAnsi="Calibri"/>
            <w:noProof/>
            <w:szCs w:val="22"/>
            <w:lang w:eastAsia="en-AU"/>
          </w:rPr>
          <w:tab/>
        </w:r>
        <w:r w:rsidR="003945CA" w:rsidRPr="00147D09">
          <w:rPr>
            <w:rStyle w:val="Hyperlink"/>
            <w:noProof/>
          </w:rPr>
          <w:t>Cost-effectiveness</w:t>
        </w:r>
        <w:r w:rsidR="003945CA">
          <w:rPr>
            <w:noProof/>
            <w:webHidden/>
          </w:rPr>
          <w:tab/>
        </w:r>
        <w:r w:rsidR="003945CA">
          <w:rPr>
            <w:noProof/>
            <w:webHidden/>
          </w:rPr>
          <w:fldChar w:fldCharType="begin"/>
        </w:r>
        <w:r w:rsidR="003945CA">
          <w:rPr>
            <w:noProof/>
            <w:webHidden/>
          </w:rPr>
          <w:instrText xml:space="preserve"> PAGEREF _Toc402024742 \h </w:instrText>
        </w:r>
        <w:r w:rsidR="003945CA">
          <w:rPr>
            <w:noProof/>
            <w:webHidden/>
          </w:rPr>
        </w:r>
        <w:r w:rsidR="003945CA">
          <w:rPr>
            <w:noProof/>
            <w:webHidden/>
          </w:rPr>
          <w:fldChar w:fldCharType="separate"/>
        </w:r>
        <w:r w:rsidR="00E33775">
          <w:rPr>
            <w:noProof/>
            <w:webHidden/>
          </w:rPr>
          <w:t>57</w:t>
        </w:r>
        <w:r w:rsidR="003945CA">
          <w:rPr>
            <w:noProof/>
            <w:webHidden/>
          </w:rPr>
          <w:fldChar w:fldCharType="end"/>
        </w:r>
      </w:hyperlink>
    </w:p>
    <w:p w14:paraId="2393253B" w14:textId="77777777" w:rsidR="003945CA" w:rsidRPr="003945CA" w:rsidRDefault="00F24D07">
      <w:pPr>
        <w:pStyle w:val="TOC2"/>
        <w:tabs>
          <w:tab w:val="left" w:pos="880"/>
          <w:tab w:val="right" w:leader="dot" w:pos="9350"/>
        </w:tabs>
        <w:rPr>
          <w:rFonts w:ascii="Calibri" w:eastAsia="Times New Roman" w:hAnsi="Calibri"/>
          <w:noProof/>
          <w:szCs w:val="22"/>
          <w:lang w:eastAsia="en-AU"/>
        </w:rPr>
      </w:pPr>
      <w:hyperlink w:anchor="_Toc402024743" w:history="1">
        <w:r w:rsidR="003945CA" w:rsidRPr="00147D09">
          <w:rPr>
            <w:rStyle w:val="Hyperlink"/>
            <w:noProof/>
          </w:rPr>
          <w:t>2.8</w:t>
        </w:r>
        <w:r w:rsidR="003945CA" w:rsidRPr="003945CA">
          <w:rPr>
            <w:rFonts w:ascii="Calibri" w:eastAsia="Times New Roman" w:hAnsi="Calibri"/>
            <w:noProof/>
            <w:szCs w:val="22"/>
            <w:lang w:eastAsia="en-AU"/>
          </w:rPr>
          <w:tab/>
        </w:r>
        <w:r w:rsidR="003945CA" w:rsidRPr="00147D09">
          <w:rPr>
            <w:rStyle w:val="Hyperlink"/>
            <w:noProof/>
          </w:rPr>
          <w:t>Sustainability</w:t>
        </w:r>
        <w:r w:rsidR="003945CA">
          <w:rPr>
            <w:noProof/>
            <w:webHidden/>
          </w:rPr>
          <w:tab/>
        </w:r>
        <w:r w:rsidR="003945CA">
          <w:rPr>
            <w:noProof/>
            <w:webHidden/>
          </w:rPr>
          <w:fldChar w:fldCharType="begin"/>
        </w:r>
        <w:r w:rsidR="003945CA">
          <w:rPr>
            <w:noProof/>
            <w:webHidden/>
          </w:rPr>
          <w:instrText xml:space="preserve"> PAGEREF _Toc402024743 \h </w:instrText>
        </w:r>
        <w:r w:rsidR="003945CA">
          <w:rPr>
            <w:noProof/>
            <w:webHidden/>
          </w:rPr>
        </w:r>
        <w:r w:rsidR="003945CA">
          <w:rPr>
            <w:noProof/>
            <w:webHidden/>
          </w:rPr>
          <w:fldChar w:fldCharType="separate"/>
        </w:r>
        <w:r w:rsidR="00E33775">
          <w:rPr>
            <w:noProof/>
            <w:webHidden/>
          </w:rPr>
          <w:t>58</w:t>
        </w:r>
        <w:r w:rsidR="003945CA">
          <w:rPr>
            <w:noProof/>
            <w:webHidden/>
          </w:rPr>
          <w:fldChar w:fldCharType="end"/>
        </w:r>
      </w:hyperlink>
    </w:p>
    <w:p w14:paraId="2393253C" w14:textId="77777777" w:rsidR="003945CA" w:rsidRPr="003945CA" w:rsidRDefault="00F24D07">
      <w:pPr>
        <w:pStyle w:val="TOC2"/>
        <w:tabs>
          <w:tab w:val="left" w:pos="880"/>
          <w:tab w:val="right" w:leader="dot" w:pos="9350"/>
        </w:tabs>
        <w:rPr>
          <w:rFonts w:ascii="Calibri" w:eastAsia="Times New Roman" w:hAnsi="Calibri"/>
          <w:noProof/>
          <w:szCs w:val="22"/>
          <w:lang w:eastAsia="en-AU"/>
        </w:rPr>
      </w:pPr>
      <w:hyperlink w:anchor="_Toc402024744" w:history="1">
        <w:r w:rsidR="003945CA" w:rsidRPr="00147D09">
          <w:rPr>
            <w:rStyle w:val="Hyperlink"/>
            <w:noProof/>
          </w:rPr>
          <w:t>2.9</w:t>
        </w:r>
        <w:r w:rsidR="003945CA" w:rsidRPr="003945CA">
          <w:rPr>
            <w:rFonts w:ascii="Calibri" w:eastAsia="Times New Roman" w:hAnsi="Calibri"/>
            <w:noProof/>
            <w:szCs w:val="22"/>
            <w:lang w:eastAsia="en-AU"/>
          </w:rPr>
          <w:tab/>
        </w:r>
        <w:r w:rsidR="003945CA" w:rsidRPr="00147D09">
          <w:rPr>
            <w:rStyle w:val="Hyperlink"/>
            <w:noProof/>
          </w:rPr>
          <w:t>Replicability</w:t>
        </w:r>
        <w:r w:rsidR="003945CA">
          <w:rPr>
            <w:noProof/>
            <w:webHidden/>
          </w:rPr>
          <w:tab/>
        </w:r>
        <w:r w:rsidR="003945CA">
          <w:rPr>
            <w:noProof/>
            <w:webHidden/>
          </w:rPr>
          <w:fldChar w:fldCharType="begin"/>
        </w:r>
        <w:r w:rsidR="003945CA">
          <w:rPr>
            <w:noProof/>
            <w:webHidden/>
          </w:rPr>
          <w:instrText xml:space="preserve"> PAGEREF _Toc402024744 \h </w:instrText>
        </w:r>
        <w:r w:rsidR="003945CA">
          <w:rPr>
            <w:noProof/>
            <w:webHidden/>
          </w:rPr>
        </w:r>
        <w:r w:rsidR="003945CA">
          <w:rPr>
            <w:noProof/>
            <w:webHidden/>
          </w:rPr>
          <w:fldChar w:fldCharType="separate"/>
        </w:r>
        <w:r w:rsidR="00E33775">
          <w:rPr>
            <w:noProof/>
            <w:webHidden/>
          </w:rPr>
          <w:t>60</w:t>
        </w:r>
        <w:r w:rsidR="003945CA">
          <w:rPr>
            <w:noProof/>
            <w:webHidden/>
          </w:rPr>
          <w:fldChar w:fldCharType="end"/>
        </w:r>
      </w:hyperlink>
    </w:p>
    <w:p w14:paraId="2393253D" w14:textId="77777777" w:rsidR="003945CA" w:rsidRPr="003945CA" w:rsidRDefault="00F24D07">
      <w:pPr>
        <w:pStyle w:val="TOC2"/>
        <w:tabs>
          <w:tab w:val="left" w:pos="880"/>
          <w:tab w:val="right" w:leader="dot" w:pos="9350"/>
        </w:tabs>
        <w:rPr>
          <w:rFonts w:ascii="Calibri" w:eastAsia="Times New Roman" w:hAnsi="Calibri"/>
          <w:noProof/>
          <w:szCs w:val="22"/>
          <w:lang w:eastAsia="en-AU"/>
        </w:rPr>
      </w:pPr>
      <w:hyperlink w:anchor="_Toc402024745" w:history="1">
        <w:r w:rsidR="003945CA" w:rsidRPr="00147D09">
          <w:rPr>
            <w:rStyle w:val="Hyperlink"/>
            <w:noProof/>
          </w:rPr>
          <w:t>2.10</w:t>
        </w:r>
        <w:r w:rsidR="003945CA" w:rsidRPr="003945CA">
          <w:rPr>
            <w:rFonts w:ascii="Calibri" w:eastAsia="Times New Roman" w:hAnsi="Calibri"/>
            <w:noProof/>
            <w:szCs w:val="22"/>
            <w:lang w:eastAsia="en-AU"/>
          </w:rPr>
          <w:tab/>
        </w:r>
        <w:r w:rsidR="003945CA" w:rsidRPr="00147D09">
          <w:rPr>
            <w:rStyle w:val="Hyperlink"/>
            <w:noProof/>
          </w:rPr>
          <w:t>Stakeholder Involvement Plan and Communication Strategy</w:t>
        </w:r>
        <w:r w:rsidR="003945CA">
          <w:rPr>
            <w:noProof/>
            <w:webHidden/>
          </w:rPr>
          <w:tab/>
        </w:r>
        <w:r w:rsidR="003945CA">
          <w:rPr>
            <w:noProof/>
            <w:webHidden/>
          </w:rPr>
          <w:fldChar w:fldCharType="begin"/>
        </w:r>
        <w:r w:rsidR="003945CA">
          <w:rPr>
            <w:noProof/>
            <w:webHidden/>
          </w:rPr>
          <w:instrText xml:space="preserve"> PAGEREF _Toc402024745 \h </w:instrText>
        </w:r>
        <w:r w:rsidR="003945CA">
          <w:rPr>
            <w:noProof/>
            <w:webHidden/>
          </w:rPr>
        </w:r>
        <w:r w:rsidR="003945CA">
          <w:rPr>
            <w:noProof/>
            <w:webHidden/>
          </w:rPr>
          <w:fldChar w:fldCharType="separate"/>
        </w:r>
        <w:r w:rsidR="00E33775">
          <w:rPr>
            <w:noProof/>
            <w:webHidden/>
          </w:rPr>
          <w:t>60</w:t>
        </w:r>
        <w:r w:rsidR="003945CA">
          <w:rPr>
            <w:noProof/>
            <w:webHidden/>
          </w:rPr>
          <w:fldChar w:fldCharType="end"/>
        </w:r>
      </w:hyperlink>
    </w:p>
    <w:p w14:paraId="2393253E" w14:textId="77777777" w:rsidR="003945CA" w:rsidRPr="003945CA" w:rsidRDefault="00F24D07">
      <w:pPr>
        <w:pStyle w:val="TOC3"/>
        <w:tabs>
          <w:tab w:val="left" w:pos="1320"/>
          <w:tab w:val="right" w:leader="dot" w:pos="9350"/>
        </w:tabs>
        <w:rPr>
          <w:rFonts w:ascii="Calibri" w:eastAsia="Times New Roman" w:hAnsi="Calibri"/>
          <w:noProof/>
          <w:szCs w:val="22"/>
          <w:lang w:eastAsia="en-AU"/>
        </w:rPr>
      </w:pPr>
      <w:hyperlink w:anchor="_Toc402024746" w:history="1">
        <w:r w:rsidR="003945CA" w:rsidRPr="00147D09">
          <w:rPr>
            <w:rStyle w:val="Hyperlink"/>
            <w:noProof/>
          </w:rPr>
          <w:t>2.10.1</w:t>
        </w:r>
        <w:r w:rsidR="003945CA" w:rsidRPr="003945CA">
          <w:rPr>
            <w:rFonts w:ascii="Calibri" w:eastAsia="Times New Roman" w:hAnsi="Calibri"/>
            <w:noProof/>
            <w:szCs w:val="22"/>
            <w:lang w:eastAsia="en-AU"/>
          </w:rPr>
          <w:tab/>
        </w:r>
        <w:r w:rsidR="003945CA" w:rsidRPr="00147D09">
          <w:rPr>
            <w:rStyle w:val="Hyperlink"/>
            <w:noProof/>
          </w:rPr>
          <w:t>Key stakeholders</w:t>
        </w:r>
        <w:r w:rsidR="003945CA">
          <w:rPr>
            <w:noProof/>
            <w:webHidden/>
          </w:rPr>
          <w:tab/>
        </w:r>
        <w:r w:rsidR="003945CA">
          <w:rPr>
            <w:noProof/>
            <w:webHidden/>
          </w:rPr>
          <w:fldChar w:fldCharType="begin"/>
        </w:r>
        <w:r w:rsidR="003945CA">
          <w:rPr>
            <w:noProof/>
            <w:webHidden/>
          </w:rPr>
          <w:instrText xml:space="preserve"> PAGEREF _Toc402024746 \h </w:instrText>
        </w:r>
        <w:r w:rsidR="003945CA">
          <w:rPr>
            <w:noProof/>
            <w:webHidden/>
          </w:rPr>
        </w:r>
        <w:r w:rsidR="003945CA">
          <w:rPr>
            <w:noProof/>
            <w:webHidden/>
          </w:rPr>
          <w:fldChar w:fldCharType="separate"/>
        </w:r>
        <w:r w:rsidR="00E33775">
          <w:rPr>
            <w:noProof/>
            <w:webHidden/>
          </w:rPr>
          <w:t>60</w:t>
        </w:r>
        <w:r w:rsidR="003945CA">
          <w:rPr>
            <w:noProof/>
            <w:webHidden/>
          </w:rPr>
          <w:fldChar w:fldCharType="end"/>
        </w:r>
      </w:hyperlink>
    </w:p>
    <w:p w14:paraId="2393253F" w14:textId="77777777" w:rsidR="003945CA" w:rsidRPr="003945CA" w:rsidRDefault="00F24D07">
      <w:pPr>
        <w:pStyle w:val="TOC3"/>
        <w:tabs>
          <w:tab w:val="left" w:pos="1320"/>
          <w:tab w:val="right" w:leader="dot" w:pos="9350"/>
        </w:tabs>
        <w:rPr>
          <w:rFonts w:ascii="Calibri" w:eastAsia="Times New Roman" w:hAnsi="Calibri"/>
          <w:noProof/>
          <w:szCs w:val="22"/>
          <w:lang w:eastAsia="en-AU"/>
        </w:rPr>
      </w:pPr>
      <w:hyperlink w:anchor="_Toc402024747" w:history="1">
        <w:r w:rsidR="003945CA" w:rsidRPr="00147D09">
          <w:rPr>
            <w:rStyle w:val="Hyperlink"/>
            <w:noProof/>
          </w:rPr>
          <w:t>2.10.2</w:t>
        </w:r>
        <w:r w:rsidR="003945CA" w:rsidRPr="003945CA">
          <w:rPr>
            <w:rFonts w:ascii="Calibri" w:eastAsia="Times New Roman" w:hAnsi="Calibri"/>
            <w:noProof/>
            <w:szCs w:val="22"/>
            <w:lang w:eastAsia="en-AU"/>
          </w:rPr>
          <w:tab/>
        </w:r>
        <w:r w:rsidR="003945CA" w:rsidRPr="00147D09">
          <w:rPr>
            <w:rStyle w:val="Hyperlink"/>
            <w:noProof/>
          </w:rPr>
          <w:t>Stakeholder engagement plan</w:t>
        </w:r>
        <w:r w:rsidR="003945CA">
          <w:rPr>
            <w:noProof/>
            <w:webHidden/>
          </w:rPr>
          <w:tab/>
        </w:r>
        <w:r w:rsidR="003945CA">
          <w:rPr>
            <w:noProof/>
            <w:webHidden/>
          </w:rPr>
          <w:fldChar w:fldCharType="begin"/>
        </w:r>
        <w:r w:rsidR="003945CA">
          <w:rPr>
            <w:noProof/>
            <w:webHidden/>
          </w:rPr>
          <w:instrText xml:space="preserve"> PAGEREF _Toc402024747 \h </w:instrText>
        </w:r>
        <w:r w:rsidR="003945CA">
          <w:rPr>
            <w:noProof/>
            <w:webHidden/>
          </w:rPr>
        </w:r>
        <w:r w:rsidR="003945CA">
          <w:rPr>
            <w:noProof/>
            <w:webHidden/>
          </w:rPr>
          <w:fldChar w:fldCharType="separate"/>
        </w:r>
        <w:r w:rsidR="00E33775">
          <w:rPr>
            <w:noProof/>
            <w:webHidden/>
          </w:rPr>
          <w:t>62</w:t>
        </w:r>
        <w:r w:rsidR="003945CA">
          <w:rPr>
            <w:noProof/>
            <w:webHidden/>
          </w:rPr>
          <w:fldChar w:fldCharType="end"/>
        </w:r>
      </w:hyperlink>
    </w:p>
    <w:p w14:paraId="23932540" w14:textId="77777777" w:rsidR="003945CA" w:rsidRPr="003945CA" w:rsidRDefault="00F24D07">
      <w:pPr>
        <w:pStyle w:val="TOC3"/>
        <w:tabs>
          <w:tab w:val="left" w:pos="1320"/>
          <w:tab w:val="right" w:leader="dot" w:pos="9350"/>
        </w:tabs>
        <w:rPr>
          <w:rFonts w:ascii="Calibri" w:eastAsia="Times New Roman" w:hAnsi="Calibri"/>
          <w:noProof/>
          <w:szCs w:val="22"/>
          <w:lang w:eastAsia="en-AU"/>
        </w:rPr>
      </w:pPr>
      <w:hyperlink w:anchor="_Toc402024748" w:history="1">
        <w:r w:rsidR="003945CA" w:rsidRPr="00147D09">
          <w:rPr>
            <w:rStyle w:val="Hyperlink"/>
            <w:noProof/>
          </w:rPr>
          <w:t>2.10.3</w:t>
        </w:r>
        <w:r w:rsidR="003945CA" w:rsidRPr="003945CA">
          <w:rPr>
            <w:rFonts w:ascii="Calibri" w:eastAsia="Times New Roman" w:hAnsi="Calibri"/>
            <w:noProof/>
            <w:szCs w:val="22"/>
            <w:lang w:eastAsia="en-AU"/>
          </w:rPr>
          <w:tab/>
        </w:r>
        <w:r w:rsidR="003945CA" w:rsidRPr="00147D09">
          <w:rPr>
            <w:rStyle w:val="Hyperlink"/>
            <w:noProof/>
          </w:rPr>
          <w:t>Communication strategy</w:t>
        </w:r>
        <w:r w:rsidR="003945CA">
          <w:rPr>
            <w:noProof/>
            <w:webHidden/>
          </w:rPr>
          <w:tab/>
        </w:r>
        <w:r w:rsidR="003945CA">
          <w:rPr>
            <w:noProof/>
            <w:webHidden/>
          </w:rPr>
          <w:fldChar w:fldCharType="begin"/>
        </w:r>
        <w:r w:rsidR="003945CA">
          <w:rPr>
            <w:noProof/>
            <w:webHidden/>
          </w:rPr>
          <w:instrText xml:space="preserve"> PAGEREF _Toc402024748 \h </w:instrText>
        </w:r>
        <w:r w:rsidR="003945CA">
          <w:rPr>
            <w:noProof/>
            <w:webHidden/>
          </w:rPr>
        </w:r>
        <w:r w:rsidR="003945CA">
          <w:rPr>
            <w:noProof/>
            <w:webHidden/>
          </w:rPr>
          <w:fldChar w:fldCharType="separate"/>
        </w:r>
        <w:r w:rsidR="00E33775">
          <w:rPr>
            <w:noProof/>
            <w:webHidden/>
          </w:rPr>
          <w:t>64</w:t>
        </w:r>
        <w:r w:rsidR="003945CA">
          <w:rPr>
            <w:noProof/>
            <w:webHidden/>
          </w:rPr>
          <w:fldChar w:fldCharType="end"/>
        </w:r>
      </w:hyperlink>
    </w:p>
    <w:p w14:paraId="23932541" w14:textId="77777777" w:rsidR="003945CA" w:rsidRPr="003945CA" w:rsidRDefault="00F24D07">
      <w:pPr>
        <w:pStyle w:val="TOC2"/>
        <w:tabs>
          <w:tab w:val="left" w:pos="880"/>
          <w:tab w:val="right" w:leader="dot" w:pos="9350"/>
        </w:tabs>
        <w:rPr>
          <w:rFonts w:ascii="Calibri" w:eastAsia="Times New Roman" w:hAnsi="Calibri"/>
          <w:noProof/>
          <w:szCs w:val="22"/>
          <w:lang w:eastAsia="en-AU"/>
        </w:rPr>
      </w:pPr>
      <w:hyperlink w:anchor="_Toc402024749" w:history="1">
        <w:r w:rsidR="003945CA" w:rsidRPr="00147D09">
          <w:rPr>
            <w:rStyle w:val="Hyperlink"/>
            <w:noProof/>
          </w:rPr>
          <w:t>2.11</w:t>
        </w:r>
        <w:r w:rsidR="003945CA" w:rsidRPr="003945CA">
          <w:rPr>
            <w:rFonts w:ascii="Calibri" w:eastAsia="Times New Roman" w:hAnsi="Calibri"/>
            <w:noProof/>
            <w:szCs w:val="22"/>
            <w:lang w:eastAsia="en-AU"/>
          </w:rPr>
          <w:tab/>
        </w:r>
        <w:r w:rsidR="003945CA" w:rsidRPr="00147D09">
          <w:rPr>
            <w:rStyle w:val="Hyperlink"/>
            <w:noProof/>
          </w:rPr>
          <w:t>2.12  Environmental and Social Safeguards</w:t>
        </w:r>
        <w:r w:rsidR="003945CA">
          <w:rPr>
            <w:noProof/>
            <w:webHidden/>
          </w:rPr>
          <w:tab/>
        </w:r>
        <w:r w:rsidR="003945CA">
          <w:rPr>
            <w:noProof/>
            <w:webHidden/>
          </w:rPr>
          <w:fldChar w:fldCharType="begin"/>
        </w:r>
        <w:r w:rsidR="003945CA">
          <w:rPr>
            <w:noProof/>
            <w:webHidden/>
          </w:rPr>
          <w:instrText xml:space="preserve"> PAGEREF _Toc402024749 \h </w:instrText>
        </w:r>
        <w:r w:rsidR="003945CA">
          <w:rPr>
            <w:noProof/>
            <w:webHidden/>
          </w:rPr>
        </w:r>
        <w:r w:rsidR="003945CA">
          <w:rPr>
            <w:noProof/>
            <w:webHidden/>
          </w:rPr>
          <w:fldChar w:fldCharType="separate"/>
        </w:r>
        <w:r w:rsidR="00E33775">
          <w:rPr>
            <w:noProof/>
            <w:webHidden/>
          </w:rPr>
          <w:t>65</w:t>
        </w:r>
        <w:r w:rsidR="003945CA">
          <w:rPr>
            <w:noProof/>
            <w:webHidden/>
          </w:rPr>
          <w:fldChar w:fldCharType="end"/>
        </w:r>
      </w:hyperlink>
    </w:p>
    <w:p w14:paraId="23932542" w14:textId="77777777" w:rsidR="003945CA" w:rsidRPr="003945CA" w:rsidRDefault="00F24D07" w:rsidP="00037172">
      <w:pPr>
        <w:pStyle w:val="TOC1"/>
        <w:rPr>
          <w:rFonts w:ascii="Calibri" w:eastAsia="Times New Roman" w:hAnsi="Calibri"/>
          <w:noProof/>
          <w:szCs w:val="22"/>
          <w:lang w:eastAsia="en-AU"/>
        </w:rPr>
      </w:pPr>
      <w:hyperlink w:anchor="_Toc402024750" w:history="1">
        <w:r w:rsidR="003945CA" w:rsidRPr="00147D09">
          <w:rPr>
            <w:rStyle w:val="Hyperlink"/>
            <w:noProof/>
          </w:rPr>
          <w:t>3</w:t>
        </w:r>
        <w:r w:rsidR="003945CA" w:rsidRPr="003945CA">
          <w:rPr>
            <w:rFonts w:ascii="Calibri" w:eastAsia="Times New Roman" w:hAnsi="Calibri"/>
            <w:noProof/>
            <w:szCs w:val="22"/>
            <w:lang w:eastAsia="en-AU"/>
          </w:rPr>
          <w:tab/>
        </w:r>
        <w:r w:rsidR="003945CA" w:rsidRPr="00147D09">
          <w:rPr>
            <w:rStyle w:val="Hyperlink"/>
            <w:noProof/>
          </w:rPr>
          <w:t>Project Results Framework</w:t>
        </w:r>
        <w:r w:rsidR="003945CA">
          <w:rPr>
            <w:noProof/>
            <w:webHidden/>
          </w:rPr>
          <w:tab/>
        </w:r>
        <w:r w:rsidR="003945CA">
          <w:rPr>
            <w:noProof/>
            <w:webHidden/>
          </w:rPr>
          <w:fldChar w:fldCharType="begin"/>
        </w:r>
        <w:r w:rsidR="003945CA">
          <w:rPr>
            <w:noProof/>
            <w:webHidden/>
          </w:rPr>
          <w:instrText xml:space="preserve"> PAGEREF _Toc402024750 \h </w:instrText>
        </w:r>
        <w:r w:rsidR="003945CA">
          <w:rPr>
            <w:noProof/>
            <w:webHidden/>
          </w:rPr>
        </w:r>
        <w:r w:rsidR="003945CA">
          <w:rPr>
            <w:noProof/>
            <w:webHidden/>
          </w:rPr>
          <w:fldChar w:fldCharType="separate"/>
        </w:r>
        <w:r w:rsidR="00E33775">
          <w:rPr>
            <w:noProof/>
            <w:webHidden/>
          </w:rPr>
          <w:t>67</w:t>
        </w:r>
        <w:r w:rsidR="003945CA">
          <w:rPr>
            <w:noProof/>
            <w:webHidden/>
          </w:rPr>
          <w:fldChar w:fldCharType="end"/>
        </w:r>
      </w:hyperlink>
    </w:p>
    <w:p w14:paraId="23932543" w14:textId="77777777" w:rsidR="003945CA" w:rsidRPr="003945CA" w:rsidRDefault="00F24D07">
      <w:pPr>
        <w:pStyle w:val="TOC2"/>
        <w:tabs>
          <w:tab w:val="left" w:pos="880"/>
          <w:tab w:val="right" w:leader="dot" w:pos="9350"/>
        </w:tabs>
        <w:rPr>
          <w:rFonts w:ascii="Calibri" w:eastAsia="Times New Roman" w:hAnsi="Calibri"/>
          <w:noProof/>
          <w:szCs w:val="22"/>
          <w:lang w:eastAsia="en-AU"/>
        </w:rPr>
      </w:pPr>
      <w:hyperlink w:anchor="_Toc402024751" w:history="1">
        <w:r w:rsidR="003945CA" w:rsidRPr="00147D09">
          <w:rPr>
            <w:rStyle w:val="Hyperlink"/>
            <w:noProof/>
          </w:rPr>
          <w:t>3.1</w:t>
        </w:r>
        <w:r w:rsidR="003945CA" w:rsidRPr="003945CA">
          <w:rPr>
            <w:rFonts w:ascii="Calibri" w:eastAsia="Times New Roman" w:hAnsi="Calibri"/>
            <w:noProof/>
            <w:szCs w:val="22"/>
            <w:lang w:eastAsia="en-AU"/>
          </w:rPr>
          <w:tab/>
        </w:r>
        <w:r w:rsidR="003945CA" w:rsidRPr="00147D09">
          <w:rPr>
            <w:rStyle w:val="Hyperlink"/>
            <w:noProof/>
          </w:rPr>
          <w:t>Ridge-to-Reef (R2R) Nauru Project Results Framework</w:t>
        </w:r>
        <w:r w:rsidR="003945CA">
          <w:rPr>
            <w:noProof/>
            <w:webHidden/>
          </w:rPr>
          <w:tab/>
        </w:r>
        <w:r w:rsidR="003945CA">
          <w:rPr>
            <w:noProof/>
            <w:webHidden/>
          </w:rPr>
          <w:fldChar w:fldCharType="begin"/>
        </w:r>
        <w:r w:rsidR="003945CA">
          <w:rPr>
            <w:noProof/>
            <w:webHidden/>
          </w:rPr>
          <w:instrText xml:space="preserve"> PAGEREF _Toc402024751 \h </w:instrText>
        </w:r>
        <w:r w:rsidR="003945CA">
          <w:rPr>
            <w:noProof/>
            <w:webHidden/>
          </w:rPr>
        </w:r>
        <w:r w:rsidR="003945CA">
          <w:rPr>
            <w:noProof/>
            <w:webHidden/>
          </w:rPr>
          <w:fldChar w:fldCharType="separate"/>
        </w:r>
        <w:r w:rsidR="00E33775">
          <w:rPr>
            <w:noProof/>
            <w:webHidden/>
          </w:rPr>
          <w:t>67</w:t>
        </w:r>
        <w:r w:rsidR="003945CA">
          <w:rPr>
            <w:noProof/>
            <w:webHidden/>
          </w:rPr>
          <w:fldChar w:fldCharType="end"/>
        </w:r>
      </w:hyperlink>
    </w:p>
    <w:p w14:paraId="23932544" w14:textId="77777777" w:rsidR="003945CA" w:rsidRPr="003945CA" w:rsidRDefault="00F24D07" w:rsidP="00037172">
      <w:pPr>
        <w:pStyle w:val="TOC1"/>
        <w:rPr>
          <w:rFonts w:ascii="Calibri" w:eastAsia="Times New Roman" w:hAnsi="Calibri"/>
          <w:noProof/>
          <w:szCs w:val="22"/>
          <w:lang w:eastAsia="en-AU"/>
        </w:rPr>
      </w:pPr>
      <w:hyperlink w:anchor="_Toc402024752" w:history="1">
        <w:r w:rsidR="003945CA" w:rsidRPr="00147D09">
          <w:rPr>
            <w:rStyle w:val="Hyperlink"/>
            <w:rFonts w:ascii="Times New Roman" w:hAnsi="Times New Roman"/>
            <w:noProof/>
          </w:rPr>
          <w:t>4</w:t>
        </w:r>
        <w:r w:rsidR="003945CA" w:rsidRPr="003945CA">
          <w:rPr>
            <w:rFonts w:ascii="Calibri" w:eastAsia="Times New Roman" w:hAnsi="Calibri"/>
            <w:noProof/>
            <w:szCs w:val="22"/>
            <w:lang w:eastAsia="en-AU"/>
          </w:rPr>
          <w:tab/>
        </w:r>
        <w:r w:rsidR="003945CA" w:rsidRPr="00147D09">
          <w:rPr>
            <w:rStyle w:val="Hyperlink"/>
            <w:noProof/>
          </w:rPr>
          <w:t>Total Budget and Work Plan</w:t>
        </w:r>
        <w:r w:rsidR="003945CA">
          <w:rPr>
            <w:noProof/>
            <w:webHidden/>
          </w:rPr>
          <w:tab/>
        </w:r>
        <w:r w:rsidR="003945CA">
          <w:rPr>
            <w:noProof/>
            <w:webHidden/>
          </w:rPr>
          <w:fldChar w:fldCharType="begin"/>
        </w:r>
        <w:r w:rsidR="003945CA">
          <w:rPr>
            <w:noProof/>
            <w:webHidden/>
          </w:rPr>
          <w:instrText xml:space="preserve"> PAGEREF _Toc402024752 \h </w:instrText>
        </w:r>
        <w:r w:rsidR="003945CA">
          <w:rPr>
            <w:noProof/>
            <w:webHidden/>
          </w:rPr>
        </w:r>
        <w:r w:rsidR="003945CA">
          <w:rPr>
            <w:noProof/>
            <w:webHidden/>
          </w:rPr>
          <w:fldChar w:fldCharType="separate"/>
        </w:r>
        <w:r w:rsidR="00E33775">
          <w:rPr>
            <w:noProof/>
            <w:webHidden/>
          </w:rPr>
          <w:t>73</w:t>
        </w:r>
        <w:r w:rsidR="003945CA">
          <w:rPr>
            <w:noProof/>
            <w:webHidden/>
          </w:rPr>
          <w:fldChar w:fldCharType="end"/>
        </w:r>
      </w:hyperlink>
    </w:p>
    <w:p w14:paraId="23932545" w14:textId="77777777" w:rsidR="003945CA" w:rsidRPr="003945CA" w:rsidRDefault="00F24D07" w:rsidP="00037172">
      <w:pPr>
        <w:pStyle w:val="TOC1"/>
        <w:rPr>
          <w:rFonts w:ascii="Calibri" w:eastAsia="Times New Roman" w:hAnsi="Calibri"/>
          <w:noProof/>
          <w:szCs w:val="22"/>
          <w:lang w:eastAsia="en-AU"/>
        </w:rPr>
      </w:pPr>
      <w:hyperlink w:anchor="_Toc402024753" w:history="1">
        <w:r w:rsidR="003945CA" w:rsidRPr="00147D09">
          <w:rPr>
            <w:rStyle w:val="Hyperlink"/>
            <w:noProof/>
          </w:rPr>
          <w:t>5</w:t>
        </w:r>
        <w:r w:rsidR="003945CA" w:rsidRPr="003945CA">
          <w:rPr>
            <w:rFonts w:ascii="Calibri" w:eastAsia="Times New Roman" w:hAnsi="Calibri"/>
            <w:noProof/>
            <w:szCs w:val="22"/>
            <w:lang w:eastAsia="en-AU"/>
          </w:rPr>
          <w:tab/>
        </w:r>
        <w:r w:rsidR="003945CA" w:rsidRPr="00147D09">
          <w:rPr>
            <w:rStyle w:val="Hyperlink"/>
            <w:noProof/>
          </w:rPr>
          <w:t>Management Arrangements</w:t>
        </w:r>
        <w:r w:rsidR="003945CA">
          <w:rPr>
            <w:noProof/>
            <w:webHidden/>
          </w:rPr>
          <w:tab/>
        </w:r>
        <w:r w:rsidR="003945CA">
          <w:rPr>
            <w:noProof/>
            <w:webHidden/>
          </w:rPr>
          <w:fldChar w:fldCharType="begin"/>
        </w:r>
        <w:r w:rsidR="003945CA">
          <w:rPr>
            <w:noProof/>
            <w:webHidden/>
          </w:rPr>
          <w:instrText xml:space="preserve"> PAGEREF _Toc402024753 \h </w:instrText>
        </w:r>
        <w:r w:rsidR="003945CA">
          <w:rPr>
            <w:noProof/>
            <w:webHidden/>
          </w:rPr>
        </w:r>
        <w:r w:rsidR="003945CA">
          <w:rPr>
            <w:noProof/>
            <w:webHidden/>
          </w:rPr>
          <w:fldChar w:fldCharType="separate"/>
        </w:r>
        <w:r w:rsidR="00E33775">
          <w:rPr>
            <w:noProof/>
            <w:webHidden/>
          </w:rPr>
          <w:t>88</w:t>
        </w:r>
        <w:r w:rsidR="003945CA">
          <w:rPr>
            <w:noProof/>
            <w:webHidden/>
          </w:rPr>
          <w:fldChar w:fldCharType="end"/>
        </w:r>
      </w:hyperlink>
    </w:p>
    <w:p w14:paraId="23932546" w14:textId="77777777" w:rsidR="003945CA" w:rsidRPr="003945CA" w:rsidRDefault="00F24D07" w:rsidP="00037172">
      <w:pPr>
        <w:pStyle w:val="TOC1"/>
        <w:rPr>
          <w:rFonts w:ascii="Calibri" w:eastAsia="Times New Roman" w:hAnsi="Calibri"/>
          <w:noProof/>
          <w:szCs w:val="22"/>
          <w:lang w:eastAsia="en-AU"/>
        </w:rPr>
      </w:pPr>
      <w:hyperlink w:anchor="_Toc402024754" w:history="1">
        <w:r w:rsidR="003945CA" w:rsidRPr="00147D09">
          <w:rPr>
            <w:rStyle w:val="Hyperlink"/>
            <w:noProof/>
          </w:rPr>
          <w:t>6</w:t>
        </w:r>
        <w:r w:rsidR="003945CA" w:rsidRPr="003945CA">
          <w:rPr>
            <w:rFonts w:ascii="Calibri" w:eastAsia="Times New Roman" w:hAnsi="Calibri"/>
            <w:noProof/>
            <w:szCs w:val="22"/>
            <w:lang w:eastAsia="en-AU"/>
          </w:rPr>
          <w:tab/>
        </w:r>
        <w:r w:rsidR="003945CA" w:rsidRPr="00147D09">
          <w:rPr>
            <w:rStyle w:val="Hyperlink"/>
            <w:noProof/>
          </w:rPr>
          <w:t>Monitoring and evaluation framework</w:t>
        </w:r>
        <w:r w:rsidR="003945CA">
          <w:rPr>
            <w:noProof/>
            <w:webHidden/>
          </w:rPr>
          <w:tab/>
        </w:r>
        <w:r w:rsidR="003945CA">
          <w:rPr>
            <w:noProof/>
            <w:webHidden/>
          </w:rPr>
          <w:fldChar w:fldCharType="begin"/>
        </w:r>
        <w:r w:rsidR="003945CA">
          <w:rPr>
            <w:noProof/>
            <w:webHidden/>
          </w:rPr>
          <w:instrText xml:space="preserve"> PAGEREF _Toc402024754 \h </w:instrText>
        </w:r>
        <w:r w:rsidR="003945CA">
          <w:rPr>
            <w:noProof/>
            <w:webHidden/>
          </w:rPr>
        </w:r>
        <w:r w:rsidR="003945CA">
          <w:rPr>
            <w:noProof/>
            <w:webHidden/>
          </w:rPr>
          <w:fldChar w:fldCharType="separate"/>
        </w:r>
        <w:r w:rsidR="00E33775">
          <w:rPr>
            <w:noProof/>
            <w:webHidden/>
          </w:rPr>
          <w:t>91</w:t>
        </w:r>
        <w:r w:rsidR="003945CA">
          <w:rPr>
            <w:noProof/>
            <w:webHidden/>
          </w:rPr>
          <w:fldChar w:fldCharType="end"/>
        </w:r>
      </w:hyperlink>
    </w:p>
    <w:p w14:paraId="23932547" w14:textId="77777777" w:rsidR="003945CA" w:rsidRPr="003945CA" w:rsidRDefault="00F24D07" w:rsidP="00037172">
      <w:pPr>
        <w:pStyle w:val="TOC1"/>
        <w:rPr>
          <w:rFonts w:ascii="Calibri" w:eastAsia="Times New Roman" w:hAnsi="Calibri"/>
          <w:noProof/>
          <w:szCs w:val="22"/>
          <w:lang w:eastAsia="en-AU"/>
        </w:rPr>
      </w:pPr>
      <w:hyperlink w:anchor="_Toc402024755" w:history="1">
        <w:r w:rsidR="003945CA" w:rsidRPr="00147D09">
          <w:rPr>
            <w:rStyle w:val="Hyperlink"/>
            <w:noProof/>
          </w:rPr>
          <w:t>7</w:t>
        </w:r>
        <w:r w:rsidR="003945CA" w:rsidRPr="003945CA">
          <w:rPr>
            <w:rFonts w:ascii="Calibri" w:eastAsia="Times New Roman" w:hAnsi="Calibri"/>
            <w:noProof/>
            <w:szCs w:val="22"/>
            <w:lang w:eastAsia="en-AU"/>
          </w:rPr>
          <w:tab/>
        </w:r>
        <w:r w:rsidR="003945CA" w:rsidRPr="00147D09">
          <w:rPr>
            <w:rStyle w:val="Hyperlink"/>
            <w:noProof/>
          </w:rPr>
          <w:t>Legal context</w:t>
        </w:r>
        <w:r w:rsidR="003945CA">
          <w:rPr>
            <w:noProof/>
            <w:webHidden/>
          </w:rPr>
          <w:tab/>
        </w:r>
        <w:r w:rsidR="003945CA">
          <w:rPr>
            <w:noProof/>
            <w:webHidden/>
          </w:rPr>
          <w:fldChar w:fldCharType="begin"/>
        </w:r>
        <w:r w:rsidR="003945CA">
          <w:rPr>
            <w:noProof/>
            <w:webHidden/>
          </w:rPr>
          <w:instrText xml:space="preserve"> PAGEREF _Toc402024755 \h </w:instrText>
        </w:r>
        <w:r w:rsidR="003945CA">
          <w:rPr>
            <w:noProof/>
            <w:webHidden/>
          </w:rPr>
        </w:r>
        <w:r w:rsidR="003945CA">
          <w:rPr>
            <w:noProof/>
            <w:webHidden/>
          </w:rPr>
          <w:fldChar w:fldCharType="separate"/>
        </w:r>
        <w:r w:rsidR="00E33775">
          <w:rPr>
            <w:noProof/>
            <w:webHidden/>
          </w:rPr>
          <w:t>96</w:t>
        </w:r>
        <w:r w:rsidR="003945CA">
          <w:rPr>
            <w:noProof/>
            <w:webHidden/>
          </w:rPr>
          <w:fldChar w:fldCharType="end"/>
        </w:r>
      </w:hyperlink>
    </w:p>
    <w:p w14:paraId="23932548" w14:textId="77777777" w:rsidR="003945CA" w:rsidRPr="003945CA" w:rsidRDefault="00F24D07" w:rsidP="00037172">
      <w:pPr>
        <w:pStyle w:val="TOC1"/>
        <w:rPr>
          <w:rFonts w:ascii="Calibri" w:eastAsia="Times New Roman" w:hAnsi="Calibri"/>
          <w:noProof/>
          <w:szCs w:val="22"/>
          <w:lang w:eastAsia="en-AU"/>
        </w:rPr>
      </w:pPr>
      <w:hyperlink w:anchor="_Toc402024756" w:history="1">
        <w:r w:rsidR="003945CA" w:rsidRPr="00147D09">
          <w:rPr>
            <w:rStyle w:val="Hyperlink"/>
            <w:noProof/>
          </w:rPr>
          <w:t>8</w:t>
        </w:r>
        <w:r w:rsidR="003945CA" w:rsidRPr="003945CA">
          <w:rPr>
            <w:rFonts w:ascii="Calibri" w:eastAsia="Times New Roman" w:hAnsi="Calibri"/>
            <w:noProof/>
            <w:szCs w:val="22"/>
            <w:lang w:eastAsia="en-AU"/>
          </w:rPr>
          <w:tab/>
        </w:r>
        <w:r w:rsidR="003945CA" w:rsidRPr="00147D09">
          <w:rPr>
            <w:rStyle w:val="Hyperlink"/>
            <w:noProof/>
          </w:rPr>
          <w:t>References</w:t>
        </w:r>
        <w:r w:rsidR="003945CA">
          <w:rPr>
            <w:noProof/>
            <w:webHidden/>
          </w:rPr>
          <w:tab/>
        </w:r>
        <w:r w:rsidR="003945CA">
          <w:rPr>
            <w:noProof/>
            <w:webHidden/>
          </w:rPr>
          <w:fldChar w:fldCharType="begin"/>
        </w:r>
        <w:r w:rsidR="003945CA">
          <w:rPr>
            <w:noProof/>
            <w:webHidden/>
          </w:rPr>
          <w:instrText xml:space="preserve"> PAGEREF _Toc402024756 \h </w:instrText>
        </w:r>
        <w:r w:rsidR="003945CA">
          <w:rPr>
            <w:noProof/>
            <w:webHidden/>
          </w:rPr>
        </w:r>
        <w:r w:rsidR="003945CA">
          <w:rPr>
            <w:noProof/>
            <w:webHidden/>
          </w:rPr>
          <w:fldChar w:fldCharType="separate"/>
        </w:r>
        <w:r w:rsidR="00E33775">
          <w:rPr>
            <w:noProof/>
            <w:webHidden/>
          </w:rPr>
          <w:t>97</w:t>
        </w:r>
        <w:r w:rsidR="003945CA">
          <w:rPr>
            <w:noProof/>
            <w:webHidden/>
          </w:rPr>
          <w:fldChar w:fldCharType="end"/>
        </w:r>
      </w:hyperlink>
    </w:p>
    <w:p w14:paraId="23932549" w14:textId="77777777" w:rsidR="00BB5AD7" w:rsidRPr="00591D3F" w:rsidRDefault="000A225A" w:rsidP="00466F2D">
      <w:pPr>
        <w:spacing w:line="276" w:lineRule="auto"/>
        <w:rPr>
          <w:color w:val="2F5496"/>
          <w:szCs w:val="22"/>
        </w:rPr>
      </w:pPr>
      <w:r w:rsidRPr="00591D3F">
        <w:rPr>
          <w:color w:val="2F5496"/>
          <w:szCs w:val="22"/>
        </w:rPr>
        <w:fldChar w:fldCharType="end"/>
      </w:r>
    </w:p>
    <w:p w14:paraId="2393254A" w14:textId="77777777" w:rsidR="00234353" w:rsidRPr="00591D3F" w:rsidRDefault="00234353" w:rsidP="00E74910">
      <w:pPr>
        <w:spacing w:line="276" w:lineRule="auto"/>
        <w:rPr>
          <w:rFonts w:cs="Arial"/>
          <w:b/>
          <w:color w:val="2F5496"/>
          <w:sz w:val="20"/>
          <w:szCs w:val="20"/>
        </w:rPr>
      </w:pPr>
    </w:p>
    <w:p w14:paraId="2393254B" w14:textId="77777777" w:rsidR="00BB5AD7" w:rsidRPr="00591D3F" w:rsidRDefault="00BB5AD7" w:rsidP="00FA26FE">
      <w:pPr>
        <w:pStyle w:val="Headingminor"/>
        <w:ind w:firstLine="0"/>
        <w:rPr>
          <w:lang w:val="en-AU"/>
        </w:rPr>
      </w:pPr>
      <w:bookmarkStart w:id="2" w:name="_Toc402024710"/>
      <w:r w:rsidRPr="00591D3F">
        <w:rPr>
          <w:lang w:val="en-AU"/>
        </w:rPr>
        <w:lastRenderedPageBreak/>
        <w:t>List of Figures</w:t>
      </w:r>
      <w:bookmarkEnd w:id="2"/>
      <w:r w:rsidRPr="00591D3F">
        <w:rPr>
          <w:lang w:val="en-AU"/>
        </w:rPr>
        <w:t xml:space="preserve"> </w:t>
      </w:r>
    </w:p>
    <w:p w14:paraId="2393254C" w14:textId="77777777" w:rsidR="00BB5AD7" w:rsidRPr="00591D3F" w:rsidRDefault="00BB5AD7" w:rsidP="00BB5AD7">
      <w:pPr>
        <w:rPr>
          <w:color w:val="2F5496"/>
        </w:rPr>
      </w:pPr>
    </w:p>
    <w:tbl>
      <w:tblPr>
        <w:tblW w:w="0" w:type="auto"/>
        <w:tblLook w:val="04A0" w:firstRow="1" w:lastRow="0" w:firstColumn="1" w:lastColumn="0" w:noHBand="0" w:noVBand="1"/>
      </w:tblPr>
      <w:tblGrid>
        <w:gridCol w:w="1526"/>
        <w:gridCol w:w="8050"/>
      </w:tblGrid>
      <w:tr w:rsidR="00BB5AD7" w:rsidRPr="000E4609" w14:paraId="2393254F" w14:textId="77777777" w:rsidTr="00BB5AD7">
        <w:tc>
          <w:tcPr>
            <w:tcW w:w="1526" w:type="dxa"/>
            <w:tcBorders>
              <w:top w:val="nil"/>
              <w:left w:val="nil"/>
              <w:bottom w:val="nil"/>
              <w:right w:val="nil"/>
            </w:tcBorders>
          </w:tcPr>
          <w:p w14:paraId="2393254D" w14:textId="77777777" w:rsidR="00BB5AD7" w:rsidRPr="000E4609" w:rsidRDefault="00BB5AD7" w:rsidP="00BB5AD7">
            <w:r w:rsidRPr="000E4609">
              <w:t>Figure 1:</w:t>
            </w:r>
          </w:p>
        </w:tc>
        <w:tc>
          <w:tcPr>
            <w:tcW w:w="8050" w:type="dxa"/>
            <w:tcBorders>
              <w:top w:val="nil"/>
              <w:left w:val="nil"/>
              <w:bottom w:val="nil"/>
              <w:right w:val="nil"/>
            </w:tcBorders>
          </w:tcPr>
          <w:p w14:paraId="2393254E" w14:textId="77777777" w:rsidR="007219EF" w:rsidRPr="000E4609" w:rsidRDefault="00BB5AD7" w:rsidP="00BB5AD7">
            <w:pPr>
              <w:rPr>
                <w:rFonts w:cs="Calibri"/>
                <w:szCs w:val="22"/>
              </w:rPr>
            </w:pPr>
            <w:r w:rsidRPr="000E4609">
              <w:rPr>
                <w:rFonts w:cs="Calibri"/>
                <w:szCs w:val="22"/>
              </w:rPr>
              <w:t>The location of Nauru and neighbour countries.</w:t>
            </w:r>
          </w:p>
        </w:tc>
      </w:tr>
      <w:tr w:rsidR="007219EF" w:rsidRPr="00421EBC" w14:paraId="23932552" w14:textId="77777777" w:rsidTr="00BB5AD7">
        <w:tc>
          <w:tcPr>
            <w:tcW w:w="1526" w:type="dxa"/>
            <w:tcBorders>
              <w:top w:val="nil"/>
              <w:left w:val="nil"/>
              <w:bottom w:val="nil"/>
              <w:right w:val="nil"/>
            </w:tcBorders>
          </w:tcPr>
          <w:p w14:paraId="23932550" w14:textId="77777777" w:rsidR="007219EF" w:rsidRPr="00421EBC" w:rsidRDefault="007219EF" w:rsidP="00BB5AD7">
            <w:r>
              <w:t>Figure 2:</w:t>
            </w:r>
          </w:p>
        </w:tc>
        <w:tc>
          <w:tcPr>
            <w:tcW w:w="8050" w:type="dxa"/>
            <w:tcBorders>
              <w:top w:val="nil"/>
              <w:left w:val="nil"/>
              <w:bottom w:val="nil"/>
              <w:right w:val="nil"/>
            </w:tcBorders>
          </w:tcPr>
          <w:p w14:paraId="23932551" w14:textId="77777777" w:rsidR="007219EF" w:rsidRPr="00421EBC" w:rsidRDefault="007219EF" w:rsidP="00421EBC">
            <w:pPr>
              <w:rPr>
                <w:rFonts w:cs="Calibri"/>
                <w:szCs w:val="22"/>
              </w:rPr>
            </w:pPr>
            <w:r w:rsidRPr="007219EF">
              <w:rPr>
                <w:rFonts w:cs="Calibri"/>
                <w:szCs w:val="22"/>
              </w:rPr>
              <w:t xml:space="preserve">National legislation with provisions for biodiversity management </w:t>
            </w:r>
          </w:p>
        </w:tc>
      </w:tr>
      <w:tr w:rsidR="007219EF" w:rsidRPr="00421EBC" w14:paraId="23932555" w14:textId="77777777" w:rsidTr="00BB5AD7">
        <w:tc>
          <w:tcPr>
            <w:tcW w:w="1526" w:type="dxa"/>
            <w:tcBorders>
              <w:top w:val="nil"/>
              <w:left w:val="nil"/>
              <w:bottom w:val="nil"/>
              <w:right w:val="nil"/>
            </w:tcBorders>
          </w:tcPr>
          <w:p w14:paraId="23932553" w14:textId="77777777" w:rsidR="007219EF" w:rsidRDefault="007219EF" w:rsidP="00BB5AD7">
            <w:r>
              <w:t xml:space="preserve">Figure 3: </w:t>
            </w:r>
          </w:p>
        </w:tc>
        <w:tc>
          <w:tcPr>
            <w:tcW w:w="8050" w:type="dxa"/>
            <w:tcBorders>
              <w:top w:val="nil"/>
              <w:left w:val="nil"/>
              <w:bottom w:val="nil"/>
              <w:right w:val="nil"/>
            </w:tcBorders>
          </w:tcPr>
          <w:p w14:paraId="23932554" w14:textId="77777777" w:rsidR="00663EB3" w:rsidRPr="00421EBC" w:rsidRDefault="007219EF" w:rsidP="00663EB3">
            <w:pPr>
              <w:rPr>
                <w:rFonts w:cs="Calibri"/>
                <w:szCs w:val="22"/>
              </w:rPr>
            </w:pPr>
            <w:r w:rsidRPr="007219EF">
              <w:rPr>
                <w:rFonts w:cs="Calibri"/>
                <w:szCs w:val="22"/>
              </w:rPr>
              <w:t>Other Relevant National Environmental Legislations &amp; International Agreements for Biodiversity work in Nauru</w:t>
            </w:r>
          </w:p>
        </w:tc>
      </w:tr>
      <w:tr w:rsidR="00663EB3" w:rsidRPr="00421EBC" w14:paraId="23932558" w14:textId="77777777" w:rsidTr="00BB5AD7">
        <w:tc>
          <w:tcPr>
            <w:tcW w:w="1526" w:type="dxa"/>
            <w:tcBorders>
              <w:top w:val="nil"/>
              <w:left w:val="nil"/>
              <w:bottom w:val="nil"/>
              <w:right w:val="nil"/>
            </w:tcBorders>
          </w:tcPr>
          <w:p w14:paraId="23932556" w14:textId="77777777" w:rsidR="00663EB3" w:rsidRDefault="00663EB3" w:rsidP="00BB5AD7">
            <w:r>
              <w:t>Figure 4:</w:t>
            </w:r>
          </w:p>
        </w:tc>
        <w:tc>
          <w:tcPr>
            <w:tcW w:w="8050" w:type="dxa"/>
            <w:tcBorders>
              <w:top w:val="nil"/>
              <w:left w:val="nil"/>
              <w:bottom w:val="nil"/>
              <w:right w:val="nil"/>
            </w:tcBorders>
          </w:tcPr>
          <w:p w14:paraId="23932557" w14:textId="77777777" w:rsidR="00663EB3" w:rsidRPr="007219EF" w:rsidRDefault="00663EB3" w:rsidP="00BB5AD7">
            <w:pPr>
              <w:rPr>
                <w:rFonts w:cs="Calibri"/>
                <w:szCs w:val="22"/>
              </w:rPr>
            </w:pPr>
            <w:r w:rsidRPr="00663EB3">
              <w:rPr>
                <w:rFonts w:cs="Calibri"/>
                <w:szCs w:val="22"/>
              </w:rPr>
              <w:t xml:space="preserve">Annual tuna catch (aggregated in kg) estimates for the Nauru Artisanal fleet, for the WCPFC Convention Area, 2011.  </w:t>
            </w:r>
          </w:p>
        </w:tc>
      </w:tr>
      <w:tr w:rsidR="00BB5AD7" w:rsidRPr="000E4609" w14:paraId="2393255B" w14:textId="77777777" w:rsidTr="000E4609">
        <w:trPr>
          <w:trHeight w:val="130"/>
        </w:trPr>
        <w:tc>
          <w:tcPr>
            <w:tcW w:w="1526" w:type="dxa"/>
            <w:tcBorders>
              <w:top w:val="nil"/>
              <w:left w:val="nil"/>
              <w:bottom w:val="nil"/>
              <w:right w:val="nil"/>
            </w:tcBorders>
          </w:tcPr>
          <w:p w14:paraId="23932559" w14:textId="77777777" w:rsidR="00BB5AD7" w:rsidRPr="000E4609" w:rsidRDefault="00BB5AD7" w:rsidP="00BB5AD7">
            <w:r w:rsidRPr="000E4609">
              <w:t xml:space="preserve">Figure </w:t>
            </w:r>
            <w:r w:rsidR="00663EB3">
              <w:t>5</w:t>
            </w:r>
            <w:r w:rsidRPr="000E4609">
              <w:t>:</w:t>
            </w:r>
          </w:p>
        </w:tc>
        <w:tc>
          <w:tcPr>
            <w:tcW w:w="8050" w:type="dxa"/>
            <w:tcBorders>
              <w:top w:val="nil"/>
              <w:left w:val="nil"/>
              <w:bottom w:val="nil"/>
              <w:right w:val="nil"/>
            </w:tcBorders>
          </w:tcPr>
          <w:p w14:paraId="2393255A" w14:textId="77777777" w:rsidR="00BB5AD7" w:rsidRPr="000E4609" w:rsidRDefault="00BB5AD7" w:rsidP="00BB5AD7">
            <w:r w:rsidRPr="000E4609">
              <w:rPr>
                <w:szCs w:val="22"/>
              </w:rPr>
              <w:t>R2R proposed pilot sites and intervention outputs.</w:t>
            </w:r>
          </w:p>
        </w:tc>
      </w:tr>
    </w:tbl>
    <w:p w14:paraId="2393255C" w14:textId="77777777" w:rsidR="00BB5AD7" w:rsidRPr="000E4609" w:rsidRDefault="00BB5AD7" w:rsidP="00BB5AD7"/>
    <w:p w14:paraId="2393255D" w14:textId="77777777" w:rsidR="00421EBC" w:rsidRDefault="00421EBC" w:rsidP="00FA26FE">
      <w:pPr>
        <w:pStyle w:val="Headingminor"/>
        <w:ind w:firstLine="0"/>
        <w:rPr>
          <w:lang w:val="en-AU"/>
        </w:rPr>
      </w:pPr>
      <w:bookmarkStart w:id="3" w:name="_Toc402024711"/>
    </w:p>
    <w:p w14:paraId="2393255E" w14:textId="77777777" w:rsidR="00BB5AD7" w:rsidRPr="00C14657" w:rsidRDefault="00BB5AD7" w:rsidP="00FA26FE">
      <w:pPr>
        <w:pStyle w:val="Headingminor"/>
        <w:ind w:firstLine="0"/>
        <w:rPr>
          <w:lang w:val="en-AU"/>
        </w:rPr>
      </w:pPr>
      <w:r w:rsidRPr="00C14657">
        <w:rPr>
          <w:lang w:val="en-AU"/>
        </w:rPr>
        <w:t>List of Tables</w:t>
      </w:r>
      <w:bookmarkEnd w:id="3"/>
      <w:r w:rsidRPr="00C14657">
        <w:rPr>
          <w:lang w:val="en-AU"/>
        </w:rPr>
        <w:t xml:space="preserve"> </w:t>
      </w:r>
    </w:p>
    <w:p w14:paraId="2393255F" w14:textId="77777777" w:rsidR="00BB5AD7" w:rsidRPr="000E4609" w:rsidRDefault="00BB5AD7" w:rsidP="00BB5AD7"/>
    <w:tbl>
      <w:tblPr>
        <w:tblW w:w="0" w:type="auto"/>
        <w:tblLook w:val="04A0" w:firstRow="1" w:lastRow="0" w:firstColumn="1" w:lastColumn="0" w:noHBand="0" w:noVBand="1"/>
      </w:tblPr>
      <w:tblGrid>
        <w:gridCol w:w="1526"/>
        <w:gridCol w:w="8050"/>
      </w:tblGrid>
      <w:tr w:rsidR="00BB5AD7" w:rsidRPr="000E4609" w14:paraId="23932562" w14:textId="77777777" w:rsidTr="00BB5AD7">
        <w:tc>
          <w:tcPr>
            <w:tcW w:w="1526" w:type="dxa"/>
            <w:tcBorders>
              <w:top w:val="nil"/>
              <w:left w:val="nil"/>
              <w:bottom w:val="nil"/>
              <w:right w:val="nil"/>
            </w:tcBorders>
          </w:tcPr>
          <w:p w14:paraId="23932560" w14:textId="77777777" w:rsidR="00BB5AD7" w:rsidRPr="000E4609" w:rsidRDefault="00BB5AD7" w:rsidP="00BB5AD7">
            <w:r w:rsidRPr="000E4609">
              <w:t>Table 1:</w:t>
            </w:r>
          </w:p>
        </w:tc>
        <w:tc>
          <w:tcPr>
            <w:tcW w:w="8050" w:type="dxa"/>
            <w:tcBorders>
              <w:top w:val="nil"/>
              <w:left w:val="nil"/>
              <w:bottom w:val="nil"/>
              <w:right w:val="nil"/>
            </w:tcBorders>
          </w:tcPr>
          <w:p w14:paraId="23932561" w14:textId="77777777" w:rsidR="00BB5AD7" w:rsidRPr="000E4609" w:rsidRDefault="00BB5AD7" w:rsidP="00BB5AD7">
            <w:r w:rsidRPr="000E4609">
              <w:rPr>
                <w:szCs w:val="22"/>
              </w:rPr>
              <w:t>A summary of Nauru MDG target ratings for 2013.</w:t>
            </w:r>
          </w:p>
        </w:tc>
      </w:tr>
      <w:tr w:rsidR="00BB5AD7" w:rsidRPr="000E4609" w14:paraId="23932565" w14:textId="77777777" w:rsidTr="00BB5AD7">
        <w:tc>
          <w:tcPr>
            <w:tcW w:w="1526" w:type="dxa"/>
            <w:tcBorders>
              <w:top w:val="nil"/>
              <w:left w:val="nil"/>
              <w:bottom w:val="nil"/>
              <w:right w:val="nil"/>
            </w:tcBorders>
          </w:tcPr>
          <w:p w14:paraId="23932563" w14:textId="77777777" w:rsidR="00BB5AD7" w:rsidRPr="000E4609" w:rsidRDefault="00BB5AD7" w:rsidP="00BB5AD7">
            <w:r w:rsidRPr="000E4609">
              <w:t>Table 2:</w:t>
            </w:r>
          </w:p>
        </w:tc>
        <w:tc>
          <w:tcPr>
            <w:tcW w:w="8050" w:type="dxa"/>
            <w:tcBorders>
              <w:top w:val="nil"/>
              <w:left w:val="nil"/>
              <w:bottom w:val="nil"/>
              <w:right w:val="nil"/>
            </w:tcBorders>
          </w:tcPr>
          <w:p w14:paraId="23932564" w14:textId="77777777" w:rsidR="00BB5AD7" w:rsidRPr="000E4609" w:rsidRDefault="00BB5AD7" w:rsidP="00BB5AD7">
            <w:r w:rsidRPr="000E4609">
              <w:rPr>
                <w:szCs w:val="22"/>
              </w:rPr>
              <w:t xml:space="preserve">A summary of the </w:t>
            </w:r>
            <w:r w:rsidRPr="000E4609">
              <w:rPr>
                <w:rFonts w:cs="Calibri"/>
                <w:szCs w:val="22"/>
              </w:rPr>
              <w:t>international conventions, treaties, agreements, and MOU’s Nauru is a signatory related to biodiversity and resource management.</w:t>
            </w:r>
          </w:p>
        </w:tc>
      </w:tr>
      <w:tr w:rsidR="00BB5AD7" w:rsidRPr="000E4609" w14:paraId="23932568" w14:textId="77777777" w:rsidTr="00BB5AD7">
        <w:tc>
          <w:tcPr>
            <w:tcW w:w="1526" w:type="dxa"/>
            <w:tcBorders>
              <w:top w:val="nil"/>
              <w:left w:val="nil"/>
              <w:bottom w:val="nil"/>
              <w:right w:val="nil"/>
            </w:tcBorders>
          </w:tcPr>
          <w:p w14:paraId="23932566" w14:textId="77777777" w:rsidR="00BB5AD7" w:rsidRPr="000E4609" w:rsidRDefault="00BB5AD7" w:rsidP="00BB5AD7">
            <w:r w:rsidRPr="000E4609">
              <w:t xml:space="preserve">Table 3: </w:t>
            </w:r>
          </w:p>
        </w:tc>
        <w:tc>
          <w:tcPr>
            <w:tcW w:w="8050" w:type="dxa"/>
            <w:tcBorders>
              <w:top w:val="nil"/>
              <w:left w:val="nil"/>
              <w:bottom w:val="nil"/>
              <w:right w:val="nil"/>
            </w:tcBorders>
          </w:tcPr>
          <w:p w14:paraId="23932567" w14:textId="77777777" w:rsidR="00BB5AD7" w:rsidRPr="000E4609" w:rsidRDefault="00BB5AD7" w:rsidP="00BB5AD7">
            <w:r w:rsidRPr="000E4609">
              <w:rPr>
                <w:szCs w:val="22"/>
              </w:rPr>
              <w:t>Summary of the</w:t>
            </w:r>
            <w:r w:rsidR="00421EBC">
              <w:rPr>
                <w:szCs w:val="22"/>
              </w:rPr>
              <w:t xml:space="preserve"> key</w:t>
            </w:r>
            <w:r w:rsidRPr="000E4609">
              <w:rPr>
                <w:szCs w:val="22"/>
              </w:rPr>
              <w:t xml:space="preserve"> R2R project interventions in each of the 5 project district sites.</w:t>
            </w:r>
          </w:p>
        </w:tc>
      </w:tr>
    </w:tbl>
    <w:p w14:paraId="23932569" w14:textId="77777777" w:rsidR="00BB5AD7" w:rsidRPr="00591D3F" w:rsidRDefault="00BB5AD7" w:rsidP="00BB5AD7">
      <w:pPr>
        <w:rPr>
          <w:color w:val="2F5496"/>
        </w:rPr>
      </w:pPr>
    </w:p>
    <w:p w14:paraId="2393256A" w14:textId="77777777" w:rsidR="00B501B4" w:rsidRDefault="00B501B4" w:rsidP="00234353">
      <w:pPr>
        <w:jc w:val="left"/>
        <w:rPr>
          <w:rFonts w:cs="Arial"/>
          <w:b/>
          <w:color w:val="2F5496"/>
          <w:sz w:val="20"/>
          <w:szCs w:val="20"/>
        </w:rPr>
      </w:pPr>
    </w:p>
    <w:p w14:paraId="2393256B" w14:textId="77777777" w:rsidR="00B501B4" w:rsidRDefault="00B501B4" w:rsidP="00B501B4">
      <w:pPr>
        <w:pStyle w:val="Headingminor"/>
        <w:ind w:firstLine="0"/>
        <w:rPr>
          <w:lang w:val="en-AU"/>
        </w:rPr>
      </w:pPr>
      <w:r w:rsidRPr="00C14657">
        <w:rPr>
          <w:lang w:val="en-AU"/>
        </w:rPr>
        <w:t xml:space="preserve">List of </w:t>
      </w:r>
      <w:r>
        <w:rPr>
          <w:lang w:val="en-AU"/>
        </w:rPr>
        <w:t>Annexes</w:t>
      </w:r>
    </w:p>
    <w:p w14:paraId="2393256C" w14:textId="77777777" w:rsidR="00B501B4" w:rsidRDefault="00B501B4" w:rsidP="00B501B4">
      <w:pPr>
        <w:pStyle w:val="Headingminor"/>
        <w:ind w:firstLine="0"/>
        <w:rPr>
          <w:lang w:val="en-AU"/>
        </w:rPr>
      </w:pPr>
    </w:p>
    <w:tbl>
      <w:tblPr>
        <w:tblW w:w="0" w:type="auto"/>
        <w:tblLook w:val="04A0" w:firstRow="1" w:lastRow="0" w:firstColumn="1" w:lastColumn="0" w:noHBand="0" w:noVBand="1"/>
      </w:tblPr>
      <w:tblGrid>
        <w:gridCol w:w="1526"/>
        <w:gridCol w:w="8050"/>
      </w:tblGrid>
      <w:tr w:rsidR="00B501B4" w:rsidRPr="00C14657" w14:paraId="2393256F" w14:textId="77777777" w:rsidTr="00A0785F">
        <w:tc>
          <w:tcPr>
            <w:tcW w:w="1526" w:type="dxa"/>
            <w:hideMark/>
          </w:tcPr>
          <w:p w14:paraId="2393256D" w14:textId="77777777" w:rsidR="00B501B4" w:rsidRPr="00C14657" w:rsidRDefault="00B501B4" w:rsidP="0034791F">
            <w:r>
              <w:t>Annex</w:t>
            </w:r>
            <w:r w:rsidRPr="00C14657">
              <w:t xml:space="preserve"> </w:t>
            </w:r>
            <w:r>
              <w:t>1</w:t>
            </w:r>
            <w:r w:rsidRPr="00C14657">
              <w:t>:</w:t>
            </w:r>
          </w:p>
        </w:tc>
        <w:tc>
          <w:tcPr>
            <w:tcW w:w="8050" w:type="dxa"/>
            <w:hideMark/>
          </w:tcPr>
          <w:p w14:paraId="2393256E" w14:textId="77777777" w:rsidR="00B501B4" w:rsidRPr="00C14657" w:rsidRDefault="00B501B4" w:rsidP="0034791F">
            <w:r>
              <w:t>GEF CEO Endorsement Request Form.</w:t>
            </w:r>
          </w:p>
        </w:tc>
      </w:tr>
      <w:tr w:rsidR="00B501B4" w:rsidRPr="00C14657" w14:paraId="23932572" w14:textId="77777777" w:rsidTr="00A0785F">
        <w:tc>
          <w:tcPr>
            <w:tcW w:w="1526" w:type="dxa"/>
            <w:hideMark/>
          </w:tcPr>
          <w:p w14:paraId="23932570" w14:textId="77777777" w:rsidR="00B501B4" w:rsidRPr="00C14657" w:rsidRDefault="00B501B4" w:rsidP="0034791F">
            <w:r>
              <w:t>Annex 2</w:t>
            </w:r>
            <w:r w:rsidRPr="00C14657">
              <w:t>:</w:t>
            </w:r>
          </w:p>
        </w:tc>
        <w:tc>
          <w:tcPr>
            <w:tcW w:w="8050" w:type="dxa"/>
            <w:hideMark/>
          </w:tcPr>
          <w:p w14:paraId="23932571" w14:textId="77777777" w:rsidR="00B501B4" w:rsidRPr="00C14657" w:rsidRDefault="00B501B4" w:rsidP="0034791F">
            <w:r>
              <w:t>National Inception &amp; Project Design Workshop Report.</w:t>
            </w:r>
          </w:p>
        </w:tc>
      </w:tr>
      <w:tr w:rsidR="00B501B4" w:rsidRPr="00C14657" w14:paraId="23932575" w14:textId="77777777" w:rsidTr="00A0785F">
        <w:tc>
          <w:tcPr>
            <w:tcW w:w="1526" w:type="dxa"/>
            <w:hideMark/>
          </w:tcPr>
          <w:p w14:paraId="23932573" w14:textId="77777777" w:rsidR="00B501B4" w:rsidRPr="00C14657" w:rsidRDefault="00B501B4" w:rsidP="0034791F">
            <w:r>
              <w:t>Annex</w:t>
            </w:r>
            <w:r w:rsidRPr="00C14657">
              <w:t xml:space="preserve"> </w:t>
            </w:r>
            <w:r>
              <w:t>3</w:t>
            </w:r>
            <w:r w:rsidRPr="00C14657">
              <w:t xml:space="preserve">: </w:t>
            </w:r>
          </w:p>
        </w:tc>
        <w:tc>
          <w:tcPr>
            <w:tcW w:w="8050" w:type="dxa"/>
            <w:hideMark/>
          </w:tcPr>
          <w:p w14:paraId="23932574" w14:textId="77777777" w:rsidR="00B501B4" w:rsidRPr="00C14657" w:rsidRDefault="00B501B4" w:rsidP="0034791F">
            <w:r>
              <w:rPr>
                <w:szCs w:val="22"/>
              </w:rPr>
              <w:t>Site Profiles.</w:t>
            </w:r>
          </w:p>
        </w:tc>
      </w:tr>
      <w:tr w:rsidR="00B501B4" w:rsidRPr="00C14657" w14:paraId="23932578" w14:textId="77777777" w:rsidTr="00A0785F">
        <w:tc>
          <w:tcPr>
            <w:tcW w:w="1526" w:type="dxa"/>
            <w:hideMark/>
          </w:tcPr>
          <w:p w14:paraId="23932576" w14:textId="77777777" w:rsidR="00B501B4" w:rsidRDefault="00B501B4" w:rsidP="0034791F">
            <w:r>
              <w:t>Annex 4:</w:t>
            </w:r>
          </w:p>
        </w:tc>
        <w:tc>
          <w:tcPr>
            <w:tcW w:w="8050" w:type="dxa"/>
            <w:hideMark/>
          </w:tcPr>
          <w:p w14:paraId="23932577" w14:textId="77777777" w:rsidR="00B501B4" w:rsidRDefault="00B501B4" w:rsidP="0034791F">
            <w:pPr>
              <w:rPr>
                <w:szCs w:val="22"/>
              </w:rPr>
            </w:pPr>
            <w:r>
              <w:rPr>
                <w:szCs w:val="22"/>
              </w:rPr>
              <w:t>Risk Log.</w:t>
            </w:r>
          </w:p>
        </w:tc>
      </w:tr>
      <w:tr w:rsidR="00B501B4" w:rsidRPr="00C14657" w14:paraId="2393257B" w14:textId="77777777" w:rsidTr="00A0785F">
        <w:tc>
          <w:tcPr>
            <w:tcW w:w="1526" w:type="dxa"/>
            <w:hideMark/>
          </w:tcPr>
          <w:p w14:paraId="23932579" w14:textId="77777777" w:rsidR="00B501B4" w:rsidRDefault="00B501B4" w:rsidP="0034791F">
            <w:r>
              <w:t>Annex 5:</w:t>
            </w:r>
          </w:p>
        </w:tc>
        <w:tc>
          <w:tcPr>
            <w:tcW w:w="8050" w:type="dxa"/>
            <w:hideMark/>
          </w:tcPr>
          <w:p w14:paraId="2393257A" w14:textId="77777777" w:rsidR="00B501B4" w:rsidRDefault="00B501B4" w:rsidP="0034791F">
            <w:pPr>
              <w:rPr>
                <w:szCs w:val="22"/>
              </w:rPr>
            </w:pPr>
            <w:r>
              <w:rPr>
                <w:szCs w:val="22"/>
              </w:rPr>
              <w:t>Letters of Co-financing.</w:t>
            </w:r>
          </w:p>
        </w:tc>
      </w:tr>
      <w:tr w:rsidR="00B501B4" w:rsidRPr="00C14657" w14:paraId="2393257E" w14:textId="77777777" w:rsidTr="00A0785F">
        <w:tc>
          <w:tcPr>
            <w:tcW w:w="1526" w:type="dxa"/>
            <w:hideMark/>
          </w:tcPr>
          <w:p w14:paraId="2393257C" w14:textId="77777777" w:rsidR="00B501B4" w:rsidRDefault="00B501B4" w:rsidP="0034791F">
            <w:r>
              <w:t>Annex 6:</w:t>
            </w:r>
          </w:p>
        </w:tc>
        <w:tc>
          <w:tcPr>
            <w:tcW w:w="8050" w:type="dxa"/>
            <w:hideMark/>
          </w:tcPr>
          <w:p w14:paraId="2393257D" w14:textId="77777777" w:rsidR="00B501B4" w:rsidRDefault="00B501B4" w:rsidP="0034791F">
            <w:pPr>
              <w:rPr>
                <w:szCs w:val="22"/>
              </w:rPr>
            </w:pPr>
            <w:r>
              <w:rPr>
                <w:szCs w:val="22"/>
              </w:rPr>
              <w:t>Capacity Assessment.</w:t>
            </w:r>
          </w:p>
        </w:tc>
      </w:tr>
      <w:tr w:rsidR="00B501B4" w:rsidRPr="00C14657" w14:paraId="23932581" w14:textId="77777777" w:rsidTr="00A0785F">
        <w:tc>
          <w:tcPr>
            <w:tcW w:w="1526" w:type="dxa"/>
            <w:hideMark/>
          </w:tcPr>
          <w:p w14:paraId="2393257F" w14:textId="77777777" w:rsidR="00B501B4" w:rsidRDefault="00B501B4" w:rsidP="0034791F">
            <w:r>
              <w:t>Annex 7:</w:t>
            </w:r>
          </w:p>
        </w:tc>
        <w:tc>
          <w:tcPr>
            <w:tcW w:w="8050" w:type="dxa"/>
            <w:hideMark/>
          </w:tcPr>
          <w:p w14:paraId="23932580" w14:textId="77777777" w:rsidR="00B501B4" w:rsidRPr="002A61F2" w:rsidRDefault="00B501B4" w:rsidP="0034791F">
            <w:pPr>
              <w:rPr>
                <w:rFonts w:cs="Arial"/>
                <w:szCs w:val="22"/>
              </w:rPr>
            </w:pPr>
            <w:r w:rsidRPr="002A61F2">
              <w:rPr>
                <w:rFonts w:cs="Arial"/>
                <w:szCs w:val="22"/>
              </w:rPr>
              <w:t>Stakeholder Mapping and Analysis</w:t>
            </w:r>
            <w:r>
              <w:rPr>
                <w:rFonts w:cs="Arial"/>
                <w:szCs w:val="22"/>
              </w:rPr>
              <w:t>.</w:t>
            </w:r>
          </w:p>
        </w:tc>
      </w:tr>
      <w:tr w:rsidR="00B501B4" w:rsidRPr="00C14657" w14:paraId="23932584" w14:textId="77777777" w:rsidTr="00A0785F">
        <w:tc>
          <w:tcPr>
            <w:tcW w:w="1526" w:type="dxa"/>
            <w:hideMark/>
          </w:tcPr>
          <w:p w14:paraId="23932582" w14:textId="77777777" w:rsidR="00B501B4" w:rsidRDefault="00B501B4" w:rsidP="0034791F">
            <w:r>
              <w:t xml:space="preserve">Annex 8: </w:t>
            </w:r>
          </w:p>
        </w:tc>
        <w:tc>
          <w:tcPr>
            <w:tcW w:w="8050" w:type="dxa"/>
            <w:hideMark/>
          </w:tcPr>
          <w:p w14:paraId="23932583" w14:textId="77777777" w:rsidR="00B501B4" w:rsidRDefault="00B501B4" w:rsidP="0034791F">
            <w:pPr>
              <w:rPr>
                <w:szCs w:val="22"/>
              </w:rPr>
            </w:pPr>
            <w:r>
              <w:rPr>
                <w:szCs w:val="22"/>
              </w:rPr>
              <w:t>UNDP Environmental and Social Screening Procedure (ESSP).</w:t>
            </w:r>
          </w:p>
        </w:tc>
      </w:tr>
      <w:tr w:rsidR="00B501B4" w:rsidRPr="00C14657" w14:paraId="23932587" w14:textId="77777777" w:rsidTr="00A0785F">
        <w:tc>
          <w:tcPr>
            <w:tcW w:w="1526" w:type="dxa"/>
            <w:hideMark/>
          </w:tcPr>
          <w:p w14:paraId="23932585" w14:textId="77777777" w:rsidR="00B501B4" w:rsidRDefault="00B501B4" w:rsidP="0034791F">
            <w:r>
              <w:t xml:space="preserve">Annex 9: </w:t>
            </w:r>
          </w:p>
        </w:tc>
        <w:tc>
          <w:tcPr>
            <w:tcW w:w="8050" w:type="dxa"/>
            <w:hideMark/>
          </w:tcPr>
          <w:p w14:paraId="23932586" w14:textId="77777777" w:rsidR="00B501B4" w:rsidRDefault="00B501B4" w:rsidP="0034791F">
            <w:pPr>
              <w:rPr>
                <w:szCs w:val="22"/>
              </w:rPr>
            </w:pPr>
            <w:r>
              <w:rPr>
                <w:szCs w:val="22"/>
              </w:rPr>
              <w:t>Terms of References (ToRs).</w:t>
            </w:r>
          </w:p>
        </w:tc>
      </w:tr>
      <w:tr w:rsidR="00B501B4" w:rsidRPr="00C14657" w14:paraId="2393258A" w14:textId="77777777" w:rsidTr="00A0785F">
        <w:tc>
          <w:tcPr>
            <w:tcW w:w="1526" w:type="dxa"/>
            <w:hideMark/>
          </w:tcPr>
          <w:p w14:paraId="23932588" w14:textId="77777777" w:rsidR="00B501B4" w:rsidRDefault="00B501B4" w:rsidP="0034791F">
            <w:r>
              <w:t xml:space="preserve">Annex 10: </w:t>
            </w:r>
          </w:p>
        </w:tc>
        <w:tc>
          <w:tcPr>
            <w:tcW w:w="8050" w:type="dxa"/>
            <w:hideMark/>
          </w:tcPr>
          <w:p w14:paraId="23932589" w14:textId="77777777" w:rsidR="00B501B4" w:rsidRDefault="00B501B4" w:rsidP="0034791F">
            <w:pPr>
              <w:rPr>
                <w:szCs w:val="22"/>
              </w:rPr>
            </w:pPr>
            <w:r>
              <w:rPr>
                <w:szCs w:val="22"/>
              </w:rPr>
              <w:t>GEF Tracking Tools for Biodiversity (BD), Land Degradation (LD) and International Waters (IW).</w:t>
            </w:r>
          </w:p>
        </w:tc>
      </w:tr>
    </w:tbl>
    <w:p w14:paraId="2393258B" w14:textId="77777777" w:rsidR="007C5CEE" w:rsidRDefault="007C5CEE" w:rsidP="007C5CEE">
      <w:pPr>
        <w:jc w:val="left"/>
        <w:rPr>
          <w:rFonts w:cs="Arial"/>
          <w:b/>
          <w:color w:val="2F5496"/>
          <w:sz w:val="20"/>
          <w:szCs w:val="20"/>
        </w:rPr>
      </w:pPr>
    </w:p>
    <w:p w14:paraId="2393258C" w14:textId="77777777" w:rsidR="00466F2D" w:rsidRPr="00591D3F" w:rsidRDefault="00BB5AD7" w:rsidP="00234353">
      <w:pPr>
        <w:jc w:val="left"/>
        <w:rPr>
          <w:rFonts w:cs="Arial"/>
          <w:b/>
          <w:color w:val="2F5496"/>
          <w:sz w:val="20"/>
          <w:szCs w:val="20"/>
        </w:rPr>
      </w:pPr>
      <w:r w:rsidRPr="00591D3F">
        <w:rPr>
          <w:rFonts w:cs="Arial"/>
          <w:b/>
          <w:color w:val="2F5496"/>
          <w:sz w:val="20"/>
          <w:szCs w:val="20"/>
        </w:rPr>
        <w:br w:type="page"/>
      </w:r>
    </w:p>
    <w:p w14:paraId="2393258D" w14:textId="77777777" w:rsidR="00DD7A1C" w:rsidRPr="00591D3F" w:rsidRDefault="00DD7A1C" w:rsidP="00FA26FE">
      <w:pPr>
        <w:pStyle w:val="Heading2"/>
        <w:numPr>
          <w:ilvl w:val="0"/>
          <w:numId w:val="0"/>
        </w:numPr>
        <w:ind w:left="576"/>
        <w:rPr>
          <w:lang w:val="en-AU"/>
        </w:rPr>
      </w:pPr>
      <w:bookmarkStart w:id="4" w:name="_Toc378148514"/>
      <w:bookmarkStart w:id="5" w:name="_Toc378149973"/>
      <w:bookmarkStart w:id="6" w:name="_Toc378150054"/>
      <w:bookmarkStart w:id="7" w:name="_Toc378150115"/>
      <w:bookmarkStart w:id="8" w:name="_Toc378150223"/>
      <w:bookmarkStart w:id="9" w:name="_Toc378155997"/>
      <w:bookmarkStart w:id="10" w:name="_Toc402024712"/>
      <w:r w:rsidRPr="00591D3F">
        <w:rPr>
          <w:lang w:val="en-AU"/>
        </w:rPr>
        <w:lastRenderedPageBreak/>
        <w:t xml:space="preserve">List of </w:t>
      </w:r>
      <w:r w:rsidR="00865D8E" w:rsidRPr="00591D3F">
        <w:rPr>
          <w:lang w:val="en-AU"/>
        </w:rPr>
        <w:t>A</w:t>
      </w:r>
      <w:r w:rsidRPr="00591D3F">
        <w:rPr>
          <w:lang w:val="en-AU"/>
        </w:rPr>
        <w:t>cronyms</w:t>
      </w:r>
      <w:bookmarkEnd w:id="4"/>
      <w:bookmarkEnd w:id="5"/>
      <w:bookmarkEnd w:id="6"/>
      <w:bookmarkEnd w:id="7"/>
      <w:bookmarkEnd w:id="8"/>
      <w:bookmarkEnd w:id="9"/>
      <w:bookmarkEnd w:id="10"/>
      <w:r w:rsidR="008E5A46" w:rsidRPr="00591D3F">
        <w:rPr>
          <w:lang w:val="en-AU"/>
        </w:rPr>
        <w:t xml:space="preserve"> </w:t>
      </w:r>
    </w:p>
    <w:p w14:paraId="2393258E" w14:textId="77777777" w:rsidR="00651A53" w:rsidRPr="00591D3F" w:rsidRDefault="00651A53" w:rsidP="00651A53">
      <w:pPr>
        <w:pStyle w:val="Style2"/>
        <w:rPr>
          <w:lang w:val="en-AU"/>
        </w:rPr>
      </w:pPr>
    </w:p>
    <w:tbl>
      <w:tblPr>
        <w:tblW w:w="0" w:type="auto"/>
        <w:tblLook w:val="04A0" w:firstRow="1" w:lastRow="0" w:firstColumn="1" w:lastColumn="0" w:noHBand="0" w:noVBand="1"/>
      </w:tblPr>
      <w:tblGrid>
        <w:gridCol w:w="1526"/>
        <w:gridCol w:w="8050"/>
      </w:tblGrid>
      <w:tr w:rsidR="004F6AB6" w:rsidRPr="00ED44DB" w14:paraId="23932591" w14:textId="77777777" w:rsidTr="001C2139">
        <w:tc>
          <w:tcPr>
            <w:tcW w:w="1526" w:type="dxa"/>
          </w:tcPr>
          <w:p w14:paraId="2393258F" w14:textId="77777777" w:rsidR="004F6AB6" w:rsidRPr="00ED44DB" w:rsidRDefault="004F6AB6" w:rsidP="00651A53">
            <w:pPr>
              <w:pStyle w:val="Style2"/>
              <w:rPr>
                <w:rFonts w:cs="Arial"/>
                <w:szCs w:val="22"/>
                <w:lang w:val="en-AU"/>
              </w:rPr>
            </w:pPr>
            <w:r w:rsidRPr="00ED44DB">
              <w:rPr>
                <w:rFonts w:cs="Arial"/>
                <w:szCs w:val="22"/>
                <w:lang w:val="en-AU"/>
              </w:rPr>
              <w:t>AusAID</w:t>
            </w:r>
          </w:p>
        </w:tc>
        <w:tc>
          <w:tcPr>
            <w:tcW w:w="8050" w:type="dxa"/>
          </w:tcPr>
          <w:p w14:paraId="23932590" w14:textId="77777777" w:rsidR="004F6AB6" w:rsidRPr="00ED44DB" w:rsidRDefault="004F6AB6" w:rsidP="00651A53">
            <w:pPr>
              <w:pStyle w:val="Style2"/>
              <w:rPr>
                <w:rFonts w:cs="Arial"/>
                <w:szCs w:val="22"/>
                <w:lang w:val="en-AU"/>
              </w:rPr>
            </w:pPr>
            <w:r w:rsidRPr="00ED44DB">
              <w:rPr>
                <w:rFonts w:cs="Arial"/>
                <w:szCs w:val="22"/>
                <w:lang w:val="en-AU"/>
              </w:rPr>
              <w:t>Australian A</w:t>
            </w:r>
            <w:r w:rsidR="008E5A46" w:rsidRPr="00ED44DB">
              <w:rPr>
                <w:rFonts w:cs="Arial"/>
                <w:szCs w:val="22"/>
                <w:lang w:val="en-AU"/>
              </w:rPr>
              <w:t>gency for International Development</w:t>
            </w:r>
          </w:p>
        </w:tc>
      </w:tr>
      <w:tr w:rsidR="009F09CB" w:rsidRPr="00ED44DB" w14:paraId="23932594" w14:textId="77777777" w:rsidTr="001C2139">
        <w:tc>
          <w:tcPr>
            <w:tcW w:w="1526" w:type="dxa"/>
          </w:tcPr>
          <w:p w14:paraId="23932592" w14:textId="77777777" w:rsidR="009F09CB" w:rsidRPr="00ED44DB" w:rsidRDefault="00F07C03" w:rsidP="00651A53">
            <w:pPr>
              <w:pStyle w:val="Style2"/>
              <w:rPr>
                <w:rFonts w:cs="Arial"/>
                <w:szCs w:val="22"/>
                <w:lang w:val="en-AU"/>
              </w:rPr>
            </w:pPr>
            <w:r w:rsidRPr="00ED44DB">
              <w:rPr>
                <w:rFonts w:cs="Arial"/>
                <w:szCs w:val="22"/>
                <w:lang w:val="en-AU"/>
              </w:rPr>
              <w:t>BD</w:t>
            </w:r>
          </w:p>
        </w:tc>
        <w:tc>
          <w:tcPr>
            <w:tcW w:w="8050" w:type="dxa"/>
          </w:tcPr>
          <w:p w14:paraId="23932593" w14:textId="77777777" w:rsidR="009F09CB" w:rsidRPr="00ED44DB" w:rsidRDefault="00F07C03" w:rsidP="00651A53">
            <w:pPr>
              <w:pStyle w:val="Style2"/>
              <w:rPr>
                <w:rFonts w:cs="Arial"/>
                <w:szCs w:val="22"/>
                <w:lang w:val="en-AU"/>
              </w:rPr>
            </w:pPr>
            <w:r w:rsidRPr="00ED44DB">
              <w:rPr>
                <w:rFonts w:cs="Arial"/>
                <w:szCs w:val="22"/>
                <w:lang w:val="en-AU"/>
              </w:rPr>
              <w:t xml:space="preserve">Biodiversity </w:t>
            </w:r>
          </w:p>
        </w:tc>
      </w:tr>
      <w:tr w:rsidR="008F17F1" w:rsidRPr="00ED44DB" w14:paraId="23932597" w14:textId="77777777" w:rsidTr="001C2139">
        <w:tc>
          <w:tcPr>
            <w:tcW w:w="1526" w:type="dxa"/>
          </w:tcPr>
          <w:p w14:paraId="23932595" w14:textId="77777777" w:rsidR="008F17F1" w:rsidRPr="00ED44DB" w:rsidRDefault="008F17F1" w:rsidP="00651A53">
            <w:pPr>
              <w:pStyle w:val="Style2"/>
              <w:rPr>
                <w:rFonts w:cs="Arial"/>
                <w:szCs w:val="22"/>
                <w:lang w:val="en-AU"/>
              </w:rPr>
            </w:pPr>
            <w:r w:rsidRPr="00ED44DB">
              <w:rPr>
                <w:rFonts w:cs="Arial"/>
                <w:szCs w:val="22"/>
                <w:lang w:val="en-AU"/>
              </w:rPr>
              <w:t>BIORAP</w:t>
            </w:r>
          </w:p>
        </w:tc>
        <w:tc>
          <w:tcPr>
            <w:tcW w:w="8050" w:type="dxa"/>
          </w:tcPr>
          <w:p w14:paraId="23932596" w14:textId="77777777" w:rsidR="008F17F1" w:rsidRPr="00ED44DB" w:rsidRDefault="008F17F1" w:rsidP="00651A53">
            <w:pPr>
              <w:pStyle w:val="Style2"/>
              <w:rPr>
                <w:rFonts w:cs="Arial"/>
                <w:szCs w:val="22"/>
                <w:lang w:val="en-AU"/>
              </w:rPr>
            </w:pPr>
            <w:r w:rsidRPr="00ED44DB">
              <w:rPr>
                <w:rFonts w:cs="Arial"/>
                <w:szCs w:val="22"/>
                <w:lang w:val="en-AU"/>
              </w:rPr>
              <w:t xml:space="preserve">Rapid Biodiversity Assessment </w:t>
            </w:r>
          </w:p>
        </w:tc>
      </w:tr>
      <w:tr w:rsidR="008830BF" w:rsidRPr="00ED44DB" w14:paraId="2393259A" w14:textId="77777777" w:rsidTr="001C2139">
        <w:tc>
          <w:tcPr>
            <w:tcW w:w="1526" w:type="dxa"/>
          </w:tcPr>
          <w:p w14:paraId="23932598" w14:textId="77777777" w:rsidR="008830BF" w:rsidRPr="00ED44DB" w:rsidRDefault="008912E5" w:rsidP="00651A53">
            <w:pPr>
              <w:pStyle w:val="Style2"/>
              <w:rPr>
                <w:rFonts w:cs="Arial"/>
                <w:szCs w:val="22"/>
                <w:lang w:val="en-AU"/>
              </w:rPr>
            </w:pPr>
            <w:r w:rsidRPr="00ED44DB">
              <w:rPr>
                <w:rFonts w:cs="Arial"/>
                <w:szCs w:val="22"/>
                <w:lang w:val="en-AU"/>
              </w:rPr>
              <w:t>CCD</w:t>
            </w:r>
          </w:p>
        </w:tc>
        <w:tc>
          <w:tcPr>
            <w:tcW w:w="8050" w:type="dxa"/>
          </w:tcPr>
          <w:p w14:paraId="23932599" w14:textId="77777777" w:rsidR="008830BF" w:rsidRPr="00ED44DB" w:rsidRDefault="008912E5" w:rsidP="00651A53">
            <w:pPr>
              <w:pStyle w:val="Style2"/>
              <w:rPr>
                <w:rFonts w:cs="Arial"/>
                <w:szCs w:val="22"/>
                <w:lang w:val="en-AU"/>
              </w:rPr>
            </w:pPr>
            <w:r w:rsidRPr="00ED44DB">
              <w:rPr>
                <w:rFonts w:cs="Arial"/>
                <w:szCs w:val="22"/>
                <w:lang w:val="en-AU"/>
              </w:rPr>
              <w:t>Convention to Combat Desertification</w:t>
            </w:r>
          </w:p>
        </w:tc>
      </w:tr>
      <w:tr w:rsidR="008830BF" w:rsidRPr="00ED44DB" w14:paraId="2393259D" w14:textId="77777777" w:rsidTr="001C2139">
        <w:tc>
          <w:tcPr>
            <w:tcW w:w="1526" w:type="dxa"/>
          </w:tcPr>
          <w:p w14:paraId="2393259B" w14:textId="77777777" w:rsidR="008830BF" w:rsidRPr="00ED44DB" w:rsidRDefault="005564F5" w:rsidP="00651A53">
            <w:pPr>
              <w:pStyle w:val="Style2"/>
              <w:rPr>
                <w:rFonts w:cs="Arial"/>
                <w:szCs w:val="22"/>
                <w:lang w:val="en-AU"/>
              </w:rPr>
            </w:pPr>
            <w:r w:rsidRPr="00ED44DB">
              <w:rPr>
                <w:rFonts w:cs="Arial"/>
                <w:szCs w:val="22"/>
                <w:lang w:val="en-AU"/>
              </w:rPr>
              <w:t>C</w:t>
            </w:r>
            <w:r w:rsidR="008912E5" w:rsidRPr="00ED44DB">
              <w:rPr>
                <w:rFonts w:cs="Arial"/>
                <w:szCs w:val="22"/>
                <w:lang w:val="en-AU"/>
              </w:rPr>
              <w:t>B</w:t>
            </w:r>
            <w:r w:rsidRPr="00ED44DB">
              <w:rPr>
                <w:rFonts w:cs="Arial"/>
                <w:szCs w:val="22"/>
                <w:lang w:val="en-AU"/>
              </w:rPr>
              <w:t>D</w:t>
            </w:r>
          </w:p>
        </w:tc>
        <w:tc>
          <w:tcPr>
            <w:tcW w:w="8050" w:type="dxa"/>
          </w:tcPr>
          <w:p w14:paraId="2393259C" w14:textId="77777777" w:rsidR="008830BF" w:rsidRPr="00ED44DB" w:rsidRDefault="008912E5" w:rsidP="00651A53">
            <w:pPr>
              <w:pStyle w:val="Style2"/>
              <w:rPr>
                <w:rFonts w:cs="Arial"/>
                <w:szCs w:val="22"/>
                <w:lang w:val="en-AU"/>
              </w:rPr>
            </w:pPr>
            <w:r w:rsidRPr="00ED44DB">
              <w:rPr>
                <w:rFonts w:cs="Arial"/>
                <w:szCs w:val="22"/>
                <w:lang w:val="en-AU"/>
              </w:rPr>
              <w:t>Convention on Biological Diversity</w:t>
            </w:r>
          </w:p>
        </w:tc>
      </w:tr>
      <w:tr w:rsidR="002F72B1" w:rsidRPr="00ED44DB" w14:paraId="239325A0" w14:textId="77777777" w:rsidTr="001C2139">
        <w:tc>
          <w:tcPr>
            <w:tcW w:w="1526" w:type="dxa"/>
          </w:tcPr>
          <w:p w14:paraId="2393259E" w14:textId="77777777" w:rsidR="002F72B1" w:rsidRPr="00ED44DB" w:rsidRDefault="002F72B1" w:rsidP="00651A53">
            <w:pPr>
              <w:pStyle w:val="Style2"/>
              <w:rPr>
                <w:rFonts w:cs="Arial"/>
                <w:szCs w:val="22"/>
                <w:lang w:val="en-AU"/>
              </w:rPr>
            </w:pPr>
            <w:r w:rsidRPr="00ED44DB">
              <w:rPr>
                <w:rFonts w:cs="Arial"/>
                <w:szCs w:val="22"/>
                <w:lang w:val="en-AU"/>
              </w:rPr>
              <w:t>CBMMA</w:t>
            </w:r>
          </w:p>
        </w:tc>
        <w:tc>
          <w:tcPr>
            <w:tcW w:w="8050" w:type="dxa"/>
          </w:tcPr>
          <w:p w14:paraId="2393259F" w14:textId="77777777" w:rsidR="002F72B1" w:rsidRPr="00ED44DB" w:rsidRDefault="002F72B1" w:rsidP="00651A53">
            <w:pPr>
              <w:pStyle w:val="Style2"/>
              <w:rPr>
                <w:rFonts w:cs="Arial"/>
                <w:szCs w:val="22"/>
                <w:lang w:val="en-AU"/>
              </w:rPr>
            </w:pPr>
            <w:r w:rsidRPr="00ED44DB">
              <w:rPr>
                <w:rFonts w:cs="Arial"/>
                <w:szCs w:val="22"/>
                <w:lang w:val="en-AU"/>
              </w:rPr>
              <w:t xml:space="preserve">Community Based Managed Marine Area </w:t>
            </w:r>
          </w:p>
        </w:tc>
      </w:tr>
      <w:tr w:rsidR="008830BF" w:rsidRPr="00ED44DB" w14:paraId="239325A3" w14:textId="77777777" w:rsidTr="001C2139">
        <w:tc>
          <w:tcPr>
            <w:tcW w:w="1526" w:type="dxa"/>
          </w:tcPr>
          <w:p w14:paraId="239325A1" w14:textId="77777777" w:rsidR="008830BF" w:rsidRPr="00ED44DB" w:rsidRDefault="00655569" w:rsidP="00651A53">
            <w:pPr>
              <w:pStyle w:val="Style2"/>
              <w:rPr>
                <w:rFonts w:cs="Arial"/>
                <w:szCs w:val="22"/>
                <w:lang w:val="en-AU"/>
              </w:rPr>
            </w:pPr>
            <w:r w:rsidRPr="00ED44DB">
              <w:rPr>
                <w:rFonts w:cs="Arial"/>
                <w:szCs w:val="22"/>
                <w:lang w:val="en-AU"/>
              </w:rPr>
              <w:t>CBO</w:t>
            </w:r>
          </w:p>
        </w:tc>
        <w:tc>
          <w:tcPr>
            <w:tcW w:w="8050" w:type="dxa"/>
          </w:tcPr>
          <w:p w14:paraId="239325A2" w14:textId="77777777" w:rsidR="008830BF" w:rsidRPr="00ED44DB" w:rsidRDefault="00655569" w:rsidP="00651A53">
            <w:pPr>
              <w:pStyle w:val="Style2"/>
              <w:rPr>
                <w:rFonts w:cs="Arial"/>
                <w:szCs w:val="22"/>
                <w:lang w:val="en-AU"/>
              </w:rPr>
            </w:pPr>
            <w:r w:rsidRPr="00ED44DB">
              <w:rPr>
                <w:rFonts w:cs="Arial"/>
                <w:szCs w:val="22"/>
                <w:lang w:val="en-AU"/>
              </w:rPr>
              <w:t>Community Based Organisation</w:t>
            </w:r>
          </w:p>
        </w:tc>
      </w:tr>
      <w:tr w:rsidR="006823C1" w:rsidRPr="00ED44DB" w14:paraId="239325A6" w14:textId="77777777" w:rsidTr="001C2139">
        <w:tc>
          <w:tcPr>
            <w:tcW w:w="1526" w:type="dxa"/>
          </w:tcPr>
          <w:p w14:paraId="239325A4" w14:textId="77777777" w:rsidR="006823C1" w:rsidRPr="00ED44DB" w:rsidRDefault="006823C1" w:rsidP="00651A53">
            <w:pPr>
              <w:pStyle w:val="Style2"/>
              <w:rPr>
                <w:rFonts w:cs="Arial"/>
                <w:szCs w:val="22"/>
                <w:lang w:val="en-AU"/>
              </w:rPr>
            </w:pPr>
            <w:r w:rsidRPr="00ED44DB">
              <w:rPr>
                <w:rFonts w:cs="Arial"/>
                <w:szCs w:val="22"/>
                <w:lang w:val="en-AU"/>
              </w:rPr>
              <w:t>DCC</w:t>
            </w:r>
          </w:p>
        </w:tc>
        <w:tc>
          <w:tcPr>
            <w:tcW w:w="8050" w:type="dxa"/>
          </w:tcPr>
          <w:p w14:paraId="239325A5" w14:textId="77777777" w:rsidR="006823C1" w:rsidRPr="00ED44DB" w:rsidRDefault="006823C1" w:rsidP="00651A53">
            <w:pPr>
              <w:pStyle w:val="Style2"/>
              <w:rPr>
                <w:rFonts w:cs="Arial"/>
                <w:szCs w:val="22"/>
                <w:lang w:val="en-AU"/>
              </w:rPr>
            </w:pPr>
            <w:r w:rsidRPr="00ED44DB">
              <w:rPr>
                <w:rFonts w:cs="Arial"/>
                <w:szCs w:val="22"/>
                <w:lang w:val="en-AU"/>
              </w:rPr>
              <w:t>District Community Council</w:t>
            </w:r>
          </w:p>
        </w:tc>
      </w:tr>
      <w:tr w:rsidR="00BD6F2A" w:rsidRPr="00ED44DB" w14:paraId="239325A9" w14:textId="77777777" w:rsidTr="001C2139">
        <w:tc>
          <w:tcPr>
            <w:tcW w:w="1526" w:type="dxa"/>
          </w:tcPr>
          <w:p w14:paraId="239325A7" w14:textId="77777777" w:rsidR="00BD6F2A" w:rsidRPr="00ED44DB" w:rsidRDefault="00BD6F2A" w:rsidP="00651A53">
            <w:pPr>
              <w:pStyle w:val="Style2"/>
              <w:rPr>
                <w:rFonts w:cs="Arial"/>
                <w:szCs w:val="22"/>
                <w:lang w:val="en-AU"/>
              </w:rPr>
            </w:pPr>
            <w:r w:rsidRPr="00ED44DB">
              <w:rPr>
                <w:rFonts w:cs="Arial"/>
                <w:szCs w:val="22"/>
                <w:lang w:val="en-AU"/>
              </w:rPr>
              <w:t>CPUE</w:t>
            </w:r>
          </w:p>
        </w:tc>
        <w:tc>
          <w:tcPr>
            <w:tcW w:w="8050" w:type="dxa"/>
          </w:tcPr>
          <w:p w14:paraId="239325A8" w14:textId="77777777" w:rsidR="00BD6F2A" w:rsidRPr="00ED44DB" w:rsidRDefault="00BD6F2A" w:rsidP="00651A53">
            <w:pPr>
              <w:pStyle w:val="Style2"/>
              <w:rPr>
                <w:rFonts w:cs="Arial"/>
                <w:szCs w:val="22"/>
                <w:lang w:val="en-AU"/>
              </w:rPr>
            </w:pPr>
            <w:r w:rsidRPr="00ED44DB">
              <w:rPr>
                <w:rFonts w:cs="Arial"/>
                <w:szCs w:val="22"/>
                <w:lang w:val="en-AU"/>
              </w:rPr>
              <w:t>Catch Per Unit Effort</w:t>
            </w:r>
          </w:p>
        </w:tc>
      </w:tr>
      <w:tr w:rsidR="009A4F96" w:rsidRPr="00ED44DB" w14:paraId="239325AC" w14:textId="77777777" w:rsidTr="001C2139">
        <w:tc>
          <w:tcPr>
            <w:tcW w:w="1526" w:type="dxa"/>
          </w:tcPr>
          <w:p w14:paraId="239325AA" w14:textId="77777777" w:rsidR="009A4F96" w:rsidRPr="00ED44DB" w:rsidRDefault="009A4F96" w:rsidP="00651A53">
            <w:pPr>
              <w:pStyle w:val="Style2"/>
              <w:rPr>
                <w:rFonts w:cs="Arial"/>
                <w:szCs w:val="22"/>
                <w:lang w:val="en-AU"/>
              </w:rPr>
            </w:pPr>
            <w:r w:rsidRPr="00ED44DB">
              <w:rPr>
                <w:rFonts w:cs="Arial"/>
                <w:szCs w:val="22"/>
                <w:lang w:val="en-AU"/>
              </w:rPr>
              <w:t>CSO</w:t>
            </w:r>
          </w:p>
        </w:tc>
        <w:tc>
          <w:tcPr>
            <w:tcW w:w="8050" w:type="dxa"/>
          </w:tcPr>
          <w:p w14:paraId="239325AB" w14:textId="77777777" w:rsidR="009A4F96" w:rsidRPr="00ED44DB" w:rsidRDefault="009A4F96" w:rsidP="00651A53">
            <w:pPr>
              <w:pStyle w:val="Style2"/>
              <w:rPr>
                <w:rFonts w:cs="Arial"/>
                <w:szCs w:val="22"/>
                <w:lang w:val="en-AU"/>
              </w:rPr>
            </w:pPr>
            <w:r w:rsidRPr="00ED44DB">
              <w:rPr>
                <w:rFonts w:cs="Arial"/>
                <w:szCs w:val="22"/>
                <w:lang w:val="en-AU"/>
              </w:rPr>
              <w:t>Civil Society Organisation</w:t>
            </w:r>
          </w:p>
        </w:tc>
      </w:tr>
      <w:tr w:rsidR="005D61DC" w:rsidRPr="00ED44DB" w14:paraId="239325AF" w14:textId="77777777" w:rsidTr="001C2139">
        <w:tc>
          <w:tcPr>
            <w:tcW w:w="1526" w:type="dxa"/>
          </w:tcPr>
          <w:p w14:paraId="239325AD" w14:textId="77777777" w:rsidR="005D61DC" w:rsidRPr="00ED44DB" w:rsidRDefault="005D61DC" w:rsidP="00651A53">
            <w:pPr>
              <w:pStyle w:val="Style2"/>
              <w:rPr>
                <w:rFonts w:cs="Arial"/>
                <w:szCs w:val="22"/>
                <w:lang w:val="en-AU"/>
              </w:rPr>
            </w:pPr>
            <w:r w:rsidRPr="00ED44DB">
              <w:rPr>
                <w:rFonts w:cs="Arial"/>
                <w:szCs w:val="22"/>
                <w:lang w:val="en-AU"/>
              </w:rPr>
              <w:t>DoA</w:t>
            </w:r>
          </w:p>
        </w:tc>
        <w:tc>
          <w:tcPr>
            <w:tcW w:w="8050" w:type="dxa"/>
          </w:tcPr>
          <w:p w14:paraId="239325AE" w14:textId="77777777" w:rsidR="005D61DC" w:rsidRPr="00ED44DB" w:rsidRDefault="005D61DC" w:rsidP="00651A53">
            <w:pPr>
              <w:pStyle w:val="Style2"/>
              <w:rPr>
                <w:rFonts w:cs="Arial"/>
                <w:szCs w:val="22"/>
                <w:lang w:val="en-AU"/>
              </w:rPr>
            </w:pPr>
            <w:r w:rsidRPr="00ED44DB">
              <w:rPr>
                <w:rFonts w:cs="Arial"/>
                <w:szCs w:val="22"/>
                <w:lang w:val="en-AU"/>
              </w:rPr>
              <w:t>Division of Agriculture</w:t>
            </w:r>
          </w:p>
        </w:tc>
      </w:tr>
      <w:tr w:rsidR="005D61DC" w:rsidRPr="00ED44DB" w14:paraId="239325B2" w14:textId="77777777" w:rsidTr="001C2139">
        <w:tc>
          <w:tcPr>
            <w:tcW w:w="1526" w:type="dxa"/>
          </w:tcPr>
          <w:p w14:paraId="239325B0" w14:textId="77777777" w:rsidR="005D61DC" w:rsidRPr="00ED44DB" w:rsidRDefault="005D61DC" w:rsidP="00651A53">
            <w:pPr>
              <w:pStyle w:val="Style2"/>
              <w:rPr>
                <w:rFonts w:cs="Arial"/>
                <w:szCs w:val="22"/>
                <w:lang w:val="en-AU"/>
              </w:rPr>
            </w:pPr>
            <w:r w:rsidRPr="00ED44DB">
              <w:rPr>
                <w:rFonts w:cs="Arial"/>
                <w:szCs w:val="22"/>
                <w:lang w:val="en-AU"/>
              </w:rPr>
              <w:t>DCIE</w:t>
            </w:r>
          </w:p>
        </w:tc>
        <w:tc>
          <w:tcPr>
            <w:tcW w:w="8050" w:type="dxa"/>
          </w:tcPr>
          <w:p w14:paraId="239325B1" w14:textId="77777777" w:rsidR="005D61DC" w:rsidRPr="00ED44DB" w:rsidRDefault="005D61DC" w:rsidP="00651A53">
            <w:pPr>
              <w:pStyle w:val="Style2"/>
              <w:rPr>
                <w:rFonts w:cs="Arial"/>
                <w:szCs w:val="22"/>
                <w:lang w:val="en-AU"/>
              </w:rPr>
            </w:pPr>
            <w:r w:rsidRPr="00ED44DB">
              <w:rPr>
                <w:rFonts w:cs="Arial"/>
                <w:szCs w:val="22"/>
                <w:lang w:val="en-AU"/>
              </w:rPr>
              <w:t>Department of Commerce, Industry and Environment</w:t>
            </w:r>
          </w:p>
        </w:tc>
      </w:tr>
      <w:tr w:rsidR="005D61DC" w:rsidRPr="00ED44DB" w14:paraId="239325B5" w14:textId="77777777" w:rsidTr="001C2139">
        <w:tc>
          <w:tcPr>
            <w:tcW w:w="1526" w:type="dxa"/>
          </w:tcPr>
          <w:p w14:paraId="239325B3" w14:textId="77777777" w:rsidR="005D61DC" w:rsidRPr="00ED44DB" w:rsidRDefault="005D61DC" w:rsidP="00651A53">
            <w:pPr>
              <w:pStyle w:val="Style2"/>
              <w:rPr>
                <w:rFonts w:cs="Arial"/>
                <w:szCs w:val="22"/>
                <w:lang w:val="en-AU"/>
              </w:rPr>
            </w:pPr>
            <w:r w:rsidRPr="00ED44DB">
              <w:rPr>
                <w:rFonts w:cs="Arial"/>
                <w:szCs w:val="22"/>
                <w:lang w:val="en-AU"/>
              </w:rPr>
              <w:t>EA</w:t>
            </w:r>
          </w:p>
        </w:tc>
        <w:tc>
          <w:tcPr>
            <w:tcW w:w="8050" w:type="dxa"/>
          </w:tcPr>
          <w:p w14:paraId="239325B4" w14:textId="77777777" w:rsidR="005D61DC" w:rsidRPr="00ED44DB" w:rsidRDefault="005D61DC" w:rsidP="00651A53">
            <w:pPr>
              <w:pStyle w:val="Style2"/>
              <w:rPr>
                <w:rFonts w:cs="Arial"/>
                <w:szCs w:val="22"/>
                <w:lang w:val="en-AU"/>
              </w:rPr>
            </w:pPr>
            <w:r w:rsidRPr="00ED44DB">
              <w:rPr>
                <w:rFonts w:cs="Arial"/>
                <w:szCs w:val="22"/>
                <w:lang w:val="en-AU"/>
              </w:rPr>
              <w:t>Executive Agency</w:t>
            </w:r>
          </w:p>
        </w:tc>
      </w:tr>
      <w:tr w:rsidR="0062235E" w:rsidRPr="00ED44DB" w14:paraId="239325B8" w14:textId="77777777" w:rsidTr="001C2139">
        <w:tc>
          <w:tcPr>
            <w:tcW w:w="1526" w:type="dxa"/>
          </w:tcPr>
          <w:p w14:paraId="239325B6" w14:textId="77777777" w:rsidR="0062235E" w:rsidRPr="00ED44DB" w:rsidRDefault="0062235E" w:rsidP="00651A53">
            <w:pPr>
              <w:pStyle w:val="Style2"/>
              <w:rPr>
                <w:rFonts w:cs="Arial"/>
                <w:szCs w:val="22"/>
                <w:lang w:val="en-AU"/>
              </w:rPr>
            </w:pPr>
            <w:r w:rsidRPr="00ED44DB">
              <w:rPr>
                <w:rFonts w:cs="Arial"/>
                <w:szCs w:val="22"/>
                <w:lang w:val="en-AU"/>
              </w:rPr>
              <w:t>EEZ</w:t>
            </w:r>
          </w:p>
        </w:tc>
        <w:tc>
          <w:tcPr>
            <w:tcW w:w="8050" w:type="dxa"/>
          </w:tcPr>
          <w:p w14:paraId="239325B7" w14:textId="77777777" w:rsidR="0062235E" w:rsidRPr="00ED44DB" w:rsidRDefault="0062235E" w:rsidP="00651A53">
            <w:pPr>
              <w:pStyle w:val="Style2"/>
              <w:rPr>
                <w:rFonts w:cs="Arial"/>
                <w:szCs w:val="22"/>
                <w:lang w:val="en-AU"/>
              </w:rPr>
            </w:pPr>
            <w:r w:rsidRPr="00ED44DB">
              <w:rPr>
                <w:rFonts w:cs="Arial"/>
                <w:szCs w:val="22"/>
                <w:lang w:val="en-AU"/>
              </w:rPr>
              <w:t>Exclusive Economic Zone</w:t>
            </w:r>
          </w:p>
        </w:tc>
      </w:tr>
      <w:tr w:rsidR="005564F5" w:rsidRPr="00ED44DB" w14:paraId="239325BB" w14:textId="77777777" w:rsidTr="001C2139">
        <w:tc>
          <w:tcPr>
            <w:tcW w:w="1526" w:type="dxa"/>
          </w:tcPr>
          <w:p w14:paraId="239325B9" w14:textId="77777777" w:rsidR="005564F5" w:rsidRPr="00ED44DB" w:rsidRDefault="005564F5" w:rsidP="00651A53">
            <w:pPr>
              <w:pStyle w:val="Style2"/>
              <w:rPr>
                <w:rFonts w:cs="Arial"/>
                <w:szCs w:val="22"/>
                <w:lang w:val="en-AU"/>
              </w:rPr>
            </w:pPr>
            <w:r w:rsidRPr="00ED44DB">
              <w:rPr>
                <w:rFonts w:cs="Arial"/>
                <w:szCs w:val="22"/>
                <w:lang w:val="en-AU"/>
              </w:rPr>
              <w:t>ESSP</w:t>
            </w:r>
          </w:p>
        </w:tc>
        <w:tc>
          <w:tcPr>
            <w:tcW w:w="8050" w:type="dxa"/>
          </w:tcPr>
          <w:p w14:paraId="239325BA" w14:textId="77777777" w:rsidR="005564F5" w:rsidRPr="00ED44DB" w:rsidRDefault="005E41B3" w:rsidP="00651A53">
            <w:pPr>
              <w:pStyle w:val="Style2"/>
              <w:rPr>
                <w:rFonts w:cs="Arial"/>
                <w:szCs w:val="22"/>
                <w:lang w:val="en-AU"/>
              </w:rPr>
            </w:pPr>
            <w:r w:rsidRPr="00ED44DB">
              <w:rPr>
                <w:rFonts w:cs="Arial"/>
                <w:szCs w:val="22"/>
                <w:lang w:val="en-AU"/>
              </w:rPr>
              <w:t>Environment</w:t>
            </w:r>
            <w:r w:rsidR="005564F5" w:rsidRPr="00ED44DB">
              <w:rPr>
                <w:rFonts w:cs="Arial"/>
                <w:szCs w:val="22"/>
                <w:lang w:val="en-AU"/>
              </w:rPr>
              <w:t xml:space="preserve"> &amp; Social Screening Procedure</w:t>
            </w:r>
          </w:p>
        </w:tc>
      </w:tr>
      <w:tr w:rsidR="00AD157B" w:rsidRPr="00ED44DB" w14:paraId="239325BE" w14:textId="77777777" w:rsidTr="001C2139">
        <w:tc>
          <w:tcPr>
            <w:tcW w:w="1526" w:type="dxa"/>
          </w:tcPr>
          <w:p w14:paraId="239325BC" w14:textId="77777777" w:rsidR="00AD157B" w:rsidRPr="00ED44DB" w:rsidRDefault="00AD157B" w:rsidP="00651A53">
            <w:pPr>
              <w:pStyle w:val="Style2"/>
              <w:rPr>
                <w:rFonts w:cs="Arial"/>
                <w:szCs w:val="22"/>
                <w:lang w:val="en-AU"/>
              </w:rPr>
            </w:pPr>
            <w:r w:rsidRPr="00ED44DB">
              <w:rPr>
                <w:rFonts w:cs="Arial"/>
                <w:szCs w:val="22"/>
                <w:lang w:val="en-AU"/>
              </w:rPr>
              <w:t>EU</w:t>
            </w:r>
          </w:p>
        </w:tc>
        <w:tc>
          <w:tcPr>
            <w:tcW w:w="8050" w:type="dxa"/>
          </w:tcPr>
          <w:p w14:paraId="239325BD" w14:textId="77777777" w:rsidR="00AD157B" w:rsidRPr="00ED44DB" w:rsidRDefault="00AD157B" w:rsidP="00651A53">
            <w:pPr>
              <w:pStyle w:val="Style2"/>
              <w:rPr>
                <w:rFonts w:cs="Arial"/>
                <w:szCs w:val="22"/>
                <w:lang w:val="en-AU"/>
              </w:rPr>
            </w:pPr>
            <w:r w:rsidRPr="00ED44DB">
              <w:rPr>
                <w:rFonts w:cs="Arial"/>
                <w:szCs w:val="22"/>
                <w:lang w:val="en-AU"/>
              </w:rPr>
              <w:t xml:space="preserve">European Union </w:t>
            </w:r>
          </w:p>
        </w:tc>
      </w:tr>
      <w:tr w:rsidR="001170A3" w:rsidRPr="00ED44DB" w14:paraId="239325C1" w14:textId="77777777" w:rsidTr="001C2139">
        <w:tc>
          <w:tcPr>
            <w:tcW w:w="1526" w:type="dxa"/>
          </w:tcPr>
          <w:p w14:paraId="239325BF" w14:textId="77777777" w:rsidR="001170A3" w:rsidRPr="00ED44DB" w:rsidRDefault="001170A3" w:rsidP="00651A53">
            <w:pPr>
              <w:pStyle w:val="Style2"/>
              <w:rPr>
                <w:rFonts w:cs="Arial"/>
                <w:szCs w:val="22"/>
                <w:lang w:val="en-AU"/>
              </w:rPr>
            </w:pPr>
            <w:r w:rsidRPr="00ED44DB">
              <w:rPr>
                <w:rFonts w:cs="Arial"/>
                <w:szCs w:val="22"/>
                <w:lang w:val="en-AU"/>
              </w:rPr>
              <w:t>FAD</w:t>
            </w:r>
          </w:p>
        </w:tc>
        <w:tc>
          <w:tcPr>
            <w:tcW w:w="8050" w:type="dxa"/>
          </w:tcPr>
          <w:p w14:paraId="239325C0" w14:textId="77777777" w:rsidR="001170A3" w:rsidRPr="00ED44DB" w:rsidRDefault="001170A3" w:rsidP="00651A53">
            <w:pPr>
              <w:pStyle w:val="Style2"/>
              <w:rPr>
                <w:rFonts w:cs="Arial"/>
                <w:szCs w:val="22"/>
                <w:lang w:val="en-AU"/>
              </w:rPr>
            </w:pPr>
            <w:r w:rsidRPr="00ED44DB">
              <w:rPr>
                <w:rFonts w:cs="Arial"/>
                <w:szCs w:val="22"/>
                <w:lang w:val="en-AU"/>
              </w:rPr>
              <w:t>Fish A</w:t>
            </w:r>
            <w:r w:rsidR="00CD7DCF">
              <w:rPr>
                <w:rFonts w:cs="Arial"/>
                <w:szCs w:val="22"/>
                <w:lang w:val="en-AU"/>
              </w:rPr>
              <w:t>ggrega</w:t>
            </w:r>
            <w:r w:rsidRPr="00ED44DB">
              <w:rPr>
                <w:rFonts w:cs="Arial"/>
                <w:szCs w:val="22"/>
                <w:lang w:val="en-AU"/>
              </w:rPr>
              <w:t>ing Device</w:t>
            </w:r>
          </w:p>
        </w:tc>
      </w:tr>
      <w:tr w:rsidR="008544EC" w:rsidRPr="00ED44DB" w14:paraId="239325C4" w14:textId="77777777" w:rsidTr="001C2139">
        <w:tc>
          <w:tcPr>
            <w:tcW w:w="1526" w:type="dxa"/>
          </w:tcPr>
          <w:p w14:paraId="239325C2" w14:textId="77777777" w:rsidR="008544EC" w:rsidRPr="00ED44DB" w:rsidRDefault="008544EC" w:rsidP="00651A53">
            <w:pPr>
              <w:pStyle w:val="Style2"/>
              <w:rPr>
                <w:rFonts w:cs="Arial"/>
                <w:szCs w:val="22"/>
                <w:lang w:val="en-AU"/>
              </w:rPr>
            </w:pPr>
            <w:r w:rsidRPr="00ED44DB">
              <w:rPr>
                <w:rFonts w:cs="Arial"/>
                <w:szCs w:val="22"/>
                <w:lang w:val="en-AU"/>
              </w:rPr>
              <w:t>FAO</w:t>
            </w:r>
          </w:p>
        </w:tc>
        <w:tc>
          <w:tcPr>
            <w:tcW w:w="8050" w:type="dxa"/>
          </w:tcPr>
          <w:p w14:paraId="239325C3" w14:textId="77777777" w:rsidR="008544EC" w:rsidRPr="00ED44DB" w:rsidRDefault="008544EC" w:rsidP="008544EC">
            <w:pPr>
              <w:rPr>
                <w:szCs w:val="22"/>
              </w:rPr>
            </w:pPr>
            <w:r w:rsidRPr="00ED44DB">
              <w:rPr>
                <w:szCs w:val="22"/>
              </w:rPr>
              <w:t xml:space="preserve">Food and Agricultural Organisation </w:t>
            </w:r>
          </w:p>
        </w:tc>
      </w:tr>
      <w:tr w:rsidR="008830BF" w:rsidRPr="00ED44DB" w14:paraId="239325C7" w14:textId="77777777" w:rsidTr="001C2139">
        <w:tc>
          <w:tcPr>
            <w:tcW w:w="1526" w:type="dxa"/>
          </w:tcPr>
          <w:p w14:paraId="239325C5" w14:textId="77777777" w:rsidR="008830BF" w:rsidRPr="00ED44DB" w:rsidRDefault="008912E5" w:rsidP="00651A53">
            <w:pPr>
              <w:pStyle w:val="Style2"/>
              <w:rPr>
                <w:rFonts w:cs="Arial"/>
                <w:szCs w:val="22"/>
                <w:lang w:val="en-AU"/>
              </w:rPr>
            </w:pPr>
            <w:r w:rsidRPr="00ED44DB">
              <w:rPr>
                <w:rFonts w:cs="Arial"/>
                <w:szCs w:val="22"/>
                <w:lang w:val="en-AU"/>
              </w:rPr>
              <w:t>FCCC</w:t>
            </w:r>
          </w:p>
        </w:tc>
        <w:tc>
          <w:tcPr>
            <w:tcW w:w="8050" w:type="dxa"/>
          </w:tcPr>
          <w:p w14:paraId="239325C6" w14:textId="77777777" w:rsidR="008830BF" w:rsidRPr="00ED44DB" w:rsidRDefault="008912E5" w:rsidP="00651A53">
            <w:pPr>
              <w:pStyle w:val="Style2"/>
              <w:rPr>
                <w:rFonts w:cs="Arial"/>
                <w:szCs w:val="22"/>
                <w:lang w:val="en-AU"/>
              </w:rPr>
            </w:pPr>
            <w:r w:rsidRPr="00ED44DB">
              <w:rPr>
                <w:rFonts w:cs="Arial"/>
                <w:szCs w:val="22"/>
                <w:lang w:val="en-AU"/>
              </w:rPr>
              <w:t>Framework Convention on Climate Change</w:t>
            </w:r>
          </w:p>
        </w:tc>
      </w:tr>
      <w:tr w:rsidR="00C446AB" w:rsidRPr="00ED44DB" w14:paraId="239325CA" w14:textId="77777777" w:rsidTr="001C2139">
        <w:tc>
          <w:tcPr>
            <w:tcW w:w="1526" w:type="dxa"/>
          </w:tcPr>
          <w:p w14:paraId="239325C8" w14:textId="77777777" w:rsidR="00C446AB" w:rsidRPr="00ED44DB" w:rsidRDefault="00C446AB" w:rsidP="00651A53">
            <w:pPr>
              <w:pStyle w:val="Style2"/>
              <w:rPr>
                <w:rFonts w:cs="Arial"/>
                <w:szCs w:val="22"/>
                <w:lang w:val="en-AU"/>
              </w:rPr>
            </w:pPr>
            <w:r w:rsidRPr="00ED44DB">
              <w:rPr>
                <w:rFonts w:cs="Arial"/>
                <w:szCs w:val="22"/>
                <w:lang w:val="en-AU"/>
              </w:rPr>
              <w:t>FSM</w:t>
            </w:r>
          </w:p>
        </w:tc>
        <w:tc>
          <w:tcPr>
            <w:tcW w:w="8050" w:type="dxa"/>
          </w:tcPr>
          <w:p w14:paraId="239325C9" w14:textId="77777777" w:rsidR="00C446AB" w:rsidRPr="00ED44DB" w:rsidRDefault="00C446AB" w:rsidP="00651A53">
            <w:pPr>
              <w:pStyle w:val="Style2"/>
              <w:rPr>
                <w:rFonts w:cs="Arial"/>
                <w:szCs w:val="22"/>
                <w:lang w:val="en-AU"/>
              </w:rPr>
            </w:pPr>
            <w:r w:rsidRPr="00ED44DB">
              <w:rPr>
                <w:rFonts w:cs="Arial"/>
                <w:szCs w:val="22"/>
                <w:lang w:val="en-AU"/>
              </w:rPr>
              <w:t>Federated States of Micronesia</w:t>
            </w:r>
          </w:p>
        </w:tc>
      </w:tr>
      <w:tr w:rsidR="00BA7EC4" w:rsidRPr="00ED44DB" w14:paraId="239325CD" w14:textId="77777777" w:rsidTr="001C2139">
        <w:tc>
          <w:tcPr>
            <w:tcW w:w="1526" w:type="dxa"/>
          </w:tcPr>
          <w:p w14:paraId="239325CB" w14:textId="77777777" w:rsidR="00BA7EC4" w:rsidRPr="00ED44DB" w:rsidRDefault="00BA7EC4" w:rsidP="00651A53">
            <w:pPr>
              <w:pStyle w:val="Style2"/>
              <w:rPr>
                <w:rFonts w:cs="Arial"/>
                <w:szCs w:val="22"/>
                <w:lang w:val="en-AU"/>
              </w:rPr>
            </w:pPr>
            <w:r w:rsidRPr="00ED44DB">
              <w:rPr>
                <w:rFonts w:cs="Arial"/>
                <w:szCs w:val="22"/>
                <w:lang w:val="en-AU"/>
              </w:rPr>
              <w:t>GCCA: PSIS</w:t>
            </w:r>
          </w:p>
        </w:tc>
        <w:tc>
          <w:tcPr>
            <w:tcW w:w="8050" w:type="dxa"/>
          </w:tcPr>
          <w:p w14:paraId="239325CC" w14:textId="77777777" w:rsidR="00BA7EC4" w:rsidRPr="00ED44DB" w:rsidRDefault="00BA7EC4" w:rsidP="00651A53">
            <w:pPr>
              <w:pStyle w:val="Style2"/>
              <w:rPr>
                <w:rFonts w:cs="Arial"/>
                <w:szCs w:val="22"/>
                <w:lang w:val="en-AU"/>
              </w:rPr>
            </w:pPr>
            <w:r w:rsidRPr="00ED44DB">
              <w:rPr>
                <w:rFonts w:cs="Arial"/>
                <w:szCs w:val="22"/>
                <w:lang w:val="en-AU"/>
              </w:rPr>
              <w:t xml:space="preserve">Global Climate Change Alliance: Pacific Small Island Sates </w:t>
            </w:r>
          </w:p>
        </w:tc>
      </w:tr>
      <w:tr w:rsidR="008830BF" w:rsidRPr="00ED44DB" w14:paraId="239325D0" w14:textId="77777777" w:rsidTr="001C2139">
        <w:tc>
          <w:tcPr>
            <w:tcW w:w="1526" w:type="dxa"/>
          </w:tcPr>
          <w:p w14:paraId="239325CE" w14:textId="77777777" w:rsidR="008830BF" w:rsidRPr="00ED44DB" w:rsidRDefault="00047C14" w:rsidP="00651A53">
            <w:pPr>
              <w:pStyle w:val="Style2"/>
              <w:rPr>
                <w:rFonts w:cs="Arial"/>
                <w:szCs w:val="22"/>
                <w:lang w:val="en-AU"/>
              </w:rPr>
            </w:pPr>
            <w:r w:rsidRPr="00ED44DB">
              <w:rPr>
                <w:rFonts w:cs="Arial"/>
                <w:szCs w:val="22"/>
                <w:lang w:val="en-AU"/>
              </w:rPr>
              <w:t>GEF</w:t>
            </w:r>
          </w:p>
        </w:tc>
        <w:tc>
          <w:tcPr>
            <w:tcW w:w="8050" w:type="dxa"/>
          </w:tcPr>
          <w:p w14:paraId="239325CF" w14:textId="77777777" w:rsidR="008830BF" w:rsidRPr="00ED44DB" w:rsidRDefault="00047C14" w:rsidP="00651A53">
            <w:pPr>
              <w:pStyle w:val="Style2"/>
              <w:rPr>
                <w:rFonts w:cs="Arial"/>
                <w:szCs w:val="22"/>
                <w:lang w:val="en-AU"/>
              </w:rPr>
            </w:pPr>
            <w:r w:rsidRPr="00ED44DB">
              <w:rPr>
                <w:rFonts w:cs="Arial"/>
                <w:szCs w:val="22"/>
                <w:lang w:val="en-AU"/>
              </w:rPr>
              <w:t>Global Environment F</w:t>
            </w:r>
            <w:r w:rsidR="008E5A46" w:rsidRPr="00ED44DB">
              <w:rPr>
                <w:rFonts w:cs="Arial"/>
                <w:szCs w:val="22"/>
                <w:lang w:val="en-AU"/>
              </w:rPr>
              <w:t>acility</w:t>
            </w:r>
          </w:p>
        </w:tc>
      </w:tr>
      <w:tr w:rsidR="00BC7566" w:rsidRPr="00ED44DB" w14:paraId="239325D3" w14:textId="77777777" w:rsidTr="001C2139">
        <w:tc>
          <w:tcPr>
            <w:tcW w:w="1526" w:type="dxa"/>
          </w:tcPr>
          <w:p w14:paraId="239325D1" w14:textId="77777777" w:rsidR="00BC7566" w:rsidRPr="00ED44DB" w:rsidRDefault="00BC7566" w:rsidP="00651A53">
            <w:pPr>
              <w:pStyle w:val="Style2"/>
              <w:rPr>
                <w:rFonts w:cs="Arial"/>
                <w:szCs w:val="22"/>
                <w:lang w:val="en-AU"/>
              </w:rPr>
            </w:pPr>
            <w:r w:rsidRPr="00ED44DB">
              <w:rPr>
                <w:rFonts w:cs="Arial"/>
                <w:szCs w:val="22"/>
                <w:lang w:val="en-AU"/>
              </w:rPr>
              <w:t>GIS</w:t>
            </w:r>
          </w:p>
        </w:tc>
        <w:tc>
          <w:tcPr>
            <w:tcW w:w="8050" w:type="dxa"/>
          </w:tcPr>
          <w:p w14:paraId="239325D2" w14:textId="77777777" w:rsidR="00BC7566" w:rsidRPr="00ED44DB" w:rsidRDefault="00BC7566" w:rsidP="00651A53">
            <w:pPr>
              <w:pStyle w:val="Style2"/>
              <w:rPr>
                <w:rFonts w:cs="Arial"/>
                <w:szCs w:val="22"/>
                <w:lang w:val="en-AU"/>
              </w:rPr>
            </w:pPr>
            <w:r w:rsidRPr="00ED44DB">
              <w:rPr>
                <w:rFonts w:cs="Arial"/>
                <w:szCs w:val="22"/>
                <w:lang w:val="en-AU"/>
              </w:rPr>
              <w:t>Global Information System</w:t>
            </w:r>
          </w:p>
        </w:tc>
      </w:tr>
      <w:tr w:rsidR="00882FB1" w:rsidRPr="00ED44DB" w14:paraId="239325D6" w14:textId="77777777" w:rsidTr="001C2139">
        <w:tc>
          <w:tcPr>
            <w:tcW w:w="1526" w:type="dxa"/>
          </w:tcPr>
          <w:p w14:paraId="239325D4" w14:textId="77777777" w:rsidR="00882FB1" w:rsidRPr="00ED44DB" w:rsidRDefault="00882FB1" w:rsidP="00651A53">
            <w:pPr>
              <w:pStyle w:val="Style2"/>
              <w:rPr>
                <w:rFonts w:cs="Arial"/>
                <w:szCs w:val="22"/>
                <w:lang w:val="en-AU"/>
              </w:rPr>
            </w:pPr>
            <w:r w:rsidRPr="00ED44DB">
              <w:rPr>
                <w:rFonts w:cs="Arial"/>
                <w:szCs w:val="22"/>
                <w:lang w:val="en-AU"/>
              </w:rPr>
              <w:t>HDI</w:t>
            </w:r>
          </w:p>
        </w:tc>
        <w:tc>
          <w:tcPr>
            <w:tcW w:w="8050" w:type="dxa"/>
          </w:tcPr>
          <w:p w14:paraId="239325D5" w14:textId="77777777" w:rsidR="00882FB1" w:rsidRPr="00ED44DB" w:rsidRDefault="00882FB1" w:rsidP="00651A53">
            <w:pPr>
              <w:pStyle w:val="Style2"/>
              <w:rPr>
                <w:rFonts w:cs="Arial"/>
                <w:szCs w:val="22"/>
                <w:lang w:val="en-AU"/>
              </w:rPr>
            </w:pPr>
            <w:r w:rsidRPr="00ED44DB">
              <w:rPr>
                <w:rFonts w:cs="Arial"/>
                <w:szCs w:val="22"/>
                <w:lang w:val="en-AU"/>
              </w:rPr>
              <w:t xml:space="preserve">Human Development Index </w:t>
            </w:r>
          </w:p>
        </w:tc>
      </w:tr>
      <w:tr w:rsidR="00796A65" w:rsidRPr="00ED44DB" w14:paraId="239325D9" w14:textId="77777777" w:rsidTr="001C2139">
        <w:tc>
          <w:tcPr>
            <w:tcW w:w="1526" w:type="dxa"/>
          </w:tcPr>
          <w:p w14:paraId="239325D7" w14:textId="77777777" w:rsidR="00796A65" w:rsidRPr="00ED44DB" w:rsidRDefault="00796A65" w:rsidP="00651A53">
            <w:pPr>
              <w:pStyle w:val="Style2"/>
              <w:rPr>
                <w:rFonts w:cs="Arial"/>
                <w:szCs w:val="22"/>
                <w:lang w:val="en-AU"/>
              </w:rPr>
            </w:pPr>
            <w:r w:rsidRPr="00ED44DB">
              <w:rPr>
                <w:rFonts w:cs="Arial"/>
                <w:szCs w:val="22"/>
                <w:lang w:val="en-AU"/>
              </w:rPr>
              <w:t>Ha</w:t>
            </w:r>
          </w:p>
        </w:tc>
        <w:tc>
          <w:tcPr>
            <w:tcW w:w="8050" w:type="dxa"/>
          </w:tcPr>
          <w:p w14:paraId="239325D8" w14:textId="77777777" w:rsidR="00796A65" w:rsidRPr="00ED44DB" w:rsidRDefault="00796A65" w:rsidP="00651A53">
            <w:pPr>
              <w:pStyle w:val="Style2"/>
              <w:rPr>
                <w:rFonts w:cs="Arial"/>
                <w:szCs w:val="22"/>
                <w:lang w:val="en-AU"/>
              </w:rPr>
            </w:pPr>
            <w:r w:rsidRPr="00ED44DB">
              <w:rPr>
                <w:rFonts w:cs="Arial"/>
                <w:szCs w:val="22"/>
                <w:lang w:val="en-AU"/>
              </w:rPr>
              <w:t xml:space="preserve">Hectares </w:t>
            </w:r>
          </w:p>
        </w:tc>
      </w:tr>
      <w:tr w:rsidR="00577647" w:rsidRPr="00ED44DB" w14:paraId="239325DC" w14:textId="77777777" w:rsidTr="001C2139">
        <w:tc>
          <w:tcPr>
            <w:tcW w:w="1526" w:type="dxa"/>
          </w:tcPr>
          <w:p w14:paraId="239325DA" w14:textId="77777777" w:rsidR="00577647" w:rsidRPr="00ED44DB" w:rsidRDefault="00577647" w:rsidP="00651A53">
            <w:pPr>
              <w:pStyle w:val="Style2"/>
              <w:rPr>
                <w:rFonts w:cs="Arial"/>
                <w:szCs w:val="22"/>
                <w:lang w:val="en-AU"/>
              </w:rPr>
            </w:pPr>
            <w:r w:rsidRPr="00ED44DB">
              <w:rPr>
                <w:rFonts w:cs="Arial"/>
                <w:szCs w:val="22"/>
                <w:lang w:val="en-AU"/>
              </w:rPr>
              <w:t>ICM</w:t>
            </w:r>
          </w:p>
        </w:tc>
        <w:tc>
          <w:tcPr>
            <w:tcW w:w="8050" w:type="dxa"/>
          </w:tcPr>
          <w:p w14:paraId="239325DB" w14:textId="77777777" w:rsidR="00577647" w:rsidRPr="00ED44DB" w:rsidRDefault="00577647" w:rsidP="00651A53">
            <w:pPr>
              <w:pStyle w:val="Style2"/>
              <w:rPr>
                <w:rFonts w:cs="Arial"/>
                <w:szCs w:val="22"/>
                <w:lang w:val="en-AU"/>
              </w:rPr>
            </w:pPr>
            <w:r w:rsidRPr="00ED44DB">
              <w:rPr>
                <w:rFonts w:cs="Arial"/>
                <w:szCs w:val="22"/>
                <w:lang w:val="en-AU"/>
              </w:rPr>
              <w:t xml:space="preserve">Integrated Coastal Management </w:t>
            </w:r>
          </w:p>
        </w:tc>
      </w:tr>
      <w:tr w:rsidR="007F6779" w:rsidRPr="00ED44DB" w14:paraId="239325DF" w14:textId="77777777" w:rsidTr="001C2139">
        <w:tc>
          <w:tcPr>
            <w:tcW w:w="1526" w:type="dxa"/>
          </w:tcPr>
          <w:p w14:paraId="239325DD" w14:textId="77777777" w:rsidR="007F6779" w:rsidRPr="00ED44DB" w:rsidRDefault="007F6779" w:rsidP="00651A53">
            <w:pPr>
              <w:pStyle w:val="Style2"/>
              <w:rPr>
                <w:rFonts w:cs="Arial"/>
                <w:szCs w:val="22"/>
                <w:lang w:val="en-AU"/>
              </w:rPr>
            </w:pPr>
            <w:r w:rsidRPr="00ED44DB">
              <w:rPr>
                <w:rFonts w:cs="Arial"/>
                <w:szCs w:val="22"/>
                <w:lang w:val="en-AU"/>
              </w:rPr>
              <w:t>IIB</w:t>
            </w:r>
          </w:p>
        </w:tc>
        <w:tc>
          <w:tcPr>
            <w:tcW w:w="8050" w:type="dxa"/>
          </w:tcPr>
          <w:p w14:paraId="239325DE" w14:textId="77777777" w:rsidR="007F6779" w:rsidRPr="00ED44DB" w:rsidRDefault="00577647" w:rsidP="00651A53">
            <w:pPr>
              <w:pStyle w:val="Style2"/>
              <w:rPr>
                <w:rFonts w:cs="Arial"/>
                <w:szCs w:val="22"/>
                <w:lang w:val="en-AU"/>
              </w:rPr>
            </w:pPr>
            <w:r w:rsidRPr="00ED44DB">
              <w:rPr>
                <w:rFonts w:cs="Arial"/>
                <w:szCs w:val="22"/>
                <w:lang w:val="en-AU"/>
              </w:rPr>
              <w:t>Integrated Island</w:t>
            </w:r>
            <w:r w:rsidR="007F6779" w:rsidRPr="00ED44DB">
              <w:rPr>
                <w:rFonts w:cs="Arial"/>
                <w:szCs w:val="22"/>
                <w:lang w:val="en-AU"/>
              </w:rPr>
              <w:t xml:space="preserve"> Biodiversity</w:t>
            </w:r>
          </w:p>
        </w:tc>
      </w:tr>
      <w:tr w:rsidR="005C1D48" w:rsidRPr="00ED44DB" w14:paraId="239325E2" w14:textId="77777777" w:rsidTr="001C2139">
        <w:tc>
          <w:tcPr>
            <w:tcW w:w="1526" w:type="dxa"/>
          </w:tcPr>
          <w:p w14:paraId="239325E0" w14:textId="77777777" w:rsidR="005C1D48" w:rsidRPr="00ED44DB" w:rsidRDefault="005C1D48" w:rsidP="00651A53">
            <w:pPr>
              <w:pStyle w:val="Style2"/>
              <w:rPr>
                <w:rFonts w:cs="Arial"/>
                <w:szCs w:val="22"/>
                <w:lang w:val="en-AU"/>
              </w:rPr>
            </w:pPr>
            <w:r w:rsidRPr="00ED44DB">
              <w:rPr>
                <w:rFonts w:cs="Arial"/>
                <w:szCs w:val="22"/>
                <w:lang w:val="en-AU"/>
              </w:rPr>
              <w:t>IW</w:t>
            </w:r>
          </w:p>
        </w:tc>
        <w:tc>
          <w:tcPr>
            <w:tcW w:w="8050" w:type="dxa"/>
          </w:tcPr>
          <w:p w14:paraId="239325E1" w14:textId="77777777" w:rsidR="005C1D48" w:rsidRPr="00ED44DB" w:rsidRDefault="005C1D48" w:rsidP="00651A53">
            <w:pPr>
              <w:pStyle w:val="Style2"/>
              <w:rPr>
                <w:rFonts w:cs="Arial"/>
                <w:szCs w:val="22"/>
                <w:lang w:val="en-AU"/>
              </w:rPr>
            </w:pPr>
            <w:r w:rsidRPr="00ED44DB">
              <w:rPr>
                <w:rFonts w:cs="Arial"/>
                <w:szCs w:val="22"/>
                <w:lang w:val="en-AU"/>
              </w:rPr>
              <w:t>International Water</w:t>
            </w:r>
            <w:r w:rsidR="00CD7DCF">
              <w:rPr>
                <w:rFonts w:cs="Arial"/>
                <w:szCs w:val="22"/>
                <w:lang w:val="en-AU"/>
              </w:rPr>
              <w:t>s</w:t>
            </w:r>
          </w:p>
        </w:tc>
      </w:tr>
      <w:tr w:rsidR="005C1D48" w:rsidRPr="00ED44DB" w14:paraId="239325E5" w14:textId="77777777" w:rsidTr="001C2139">
        <w:tc>
          <w:tcPr>
            <w:tcW w:w="1526" w:type="dxa"/>
          </w:tcPr>
          <w:p w14:paraId="239325E3" w14:textId="77777777" w:rsidR="005C1D48" w:rsidRPr="00ED44DB" w:rsidRDefault="005C1D48" w:rsidP="00651A53">
            <w:pPr>
              <w:pStyle w:val="Style2"/>
              <w:rPr>
                <w:rFonts w:cs="Arial"/>
                <w:szCs w:val="22"/>
                <w:lang w:val="en-AU"/>
              </w:rPr>
            </w:pPr>
            <w:r w:rsidRPr="00ED44DB">
              <w:rPr>
                <w:rFonts w:cs="Arial"/>
                <w:szCs w:val="22"/>
                <w:lang w:val="en-AU"/>
              </w:rPr>
              <w:t>IWM</w:t>
            </w:r>
          </w:p>
        </w:tc>
        <w:tc>
          <w:tcPr>
            <w:tcW w:w="8050" w:type="dxa"/>
          </w:tcPr>
          <w:p w14:paraId="239325E4" w14:textId="77777777" w:rsidR="005C1D48" w:rsidRPr="00ED44DB" w:rsidRDefault="005C1D48" w:rsidP="00651A53">
            <w:pPr>
              <w:pStyle w:val="Style2"/>
              <w:rPr>
                <w:rFonts w:cs="Arial"/>
                <w:szCs w:val="22"/>
                <w:lang w:val="en-AU"/>
              </w:rPr>
            </w:pPr>
            <w:r w:rsidRPr="00ED44DB">
              <w:rPr>
                <w:rFonts w:cs="Arial"/>
                <w:szCs w:val="22"/>
                <w:lang w:val="en-AU"/>
              </w:rPr>
              <w:t xml:space="preserve">Integrated Watershed Management </w:t>
            </w:r>
          </w:p>
        </w:tc>
      </w:tr>
      <w:tr w:rsidR="0084034E" w:rsidRPr="00ED44DB" w14:paraId="239325E8" w14:textId="77777777" w:rsidTr="001C2139">
        <w:tc>
          <w:tcPr>
            <w:tcW w:w="1526" w:type="dxa"/>
          </w:tcPr>
          <w:p w14:paraId="239325E6" w14:textId="77777777" w:rsidR="0084034E" w:rsidRPr="00ED44DB" w:rsidRDefault="0084034E" w:rsidP="00651A53">
            <w:pPr>
              <w:pStyle w:val="Style2"/>
              <w:rPr>
                <w:rFonts w:cs="Arial"/>
                <w:szCs w:val="22"/>
                <w:lang w:val="en-AU"/>
              </w:rPr>
            </w:pPr>
            <w:r w:rsidRPr="00591D3F">
              <w:rPr>
                <w:rFonts w:eastAsia="Calibri" w:cs="Arial"/>
                <w:szCs w:val="22"/>
                <w:lang w:val="en-AU"/>
              </w:rPr>
              <w:t>IWRM</w:t>
            </w:r>
          </w:p>
        </w:tc>
        <w:tc>
          <w:tcPr>
            <w:tcW w:w="8050" w:type="dxa"/>
          </w:tcPr>
          <w:p w14:paraId="239325E7" w14:textId="77777777" w:rsidR="0084034E" w:rsidRPr="00ED44DB" w:rsidRDefault="0084034E" w:rsidP="00651A53">
            <w:pPr>
              <w:pStyle w:val="Style2"/>
              <w:rPr>
                <w:rFonts w:cs="Arial"/>
                <w:szCs w:val="22"/>
                <w:lang w:val="en-AU"/>
              </w:rPr>
            </w:pPr>
            <w:r w:rsidRPr="00ED44DB">
              <w:rPr>
                <w:rFonts w:cs="Arial"/>
                <w:szCs w:val="22"/>
                <w:lang w:val="en-AU"/>
              </w:rPr>
              <w:t>Int</w:t>
            </w:r>
            <w:r w:rsidR="008E5A46" w:rsidRPr="00ED44DB">
              <w:rPr>
                <w:rFonts w:cs="Arial"/>
                <w:szCs w:val="22"/>
                <w:lang w:val="en-AU"/>
              </w:rPr>
              <w:t>egrated</w:t>
            </w:r>
            <w:r w:rsidRPr="00ED44DB">
              <w:rPr>
                <w:rFonts w:cs="Arial"/>
                <w:szCs w:val="22"/>
                <w:lang w:val="en-AU"/>
              </w:rPr>
              <w:t xml:space="preserve"> Water Resource</w:t>
            </w:r>
            <w:r w:rsidR="008E5A46" w:rsidRPr="00ED44DB">
              <w:rPr>
                <w:rFonts w:cs="Arial"/>
                <w:szCs w:val="22"/>
                <w:lang w:val="en-AU"/>
              </w:rPr>
              <w:t>s</w:t>
            </w:r>
            <w:r w:rsidRPr="00ED44DB">
              <w:rPr>
                <w:rFonts w:cs="Arial"/>
                <w:szCs w:val="22"/>
                <w:lang w:val="en-AU"/>
              </w:rPr>
              <w:t xml:space="preserve"> Management </w:t>
            </w:r>
          </w:p>
        </w:tc>
      </w:tr>
      <w:tr w:rsidR="008544EC" w:rsidRPr="00ED44DB" w14:paraId="239325EB" w14:textId="77777777" w:rsidTr="001C2139">
        <w:tc>
          <w:tcPr>
            <w:tcW w:w="1526" w:type="dxa"/>
          </w:tcPr>
          <w:p w14:paraId="239325E9" w14:textId="77777777" w:rsidR="008544EC" w:rsidRPr="00ED44DB" w:rsidRDefault="008544EC" w:rsidP="00651A53">
            <w:pPr>
              <w:pStyle w:val="Style2"/>
              <w:rPr>
                <w:rFonts w:cs="Arial"/>
                <w:szCs w:val="22"/>
                <w:lang w:val="en-AU"/>
              </w:rPr>
            </w:pPr>
            <w:r w:rsidRPr="00ED44DB">
              <w:rPr>
                <w:rFonts w:cs="Arial"/>
                <w:szCs w:val="22"/>
                <w:lang w:val="en-AU"/>
              </w:rPr>
              <w:t>IPPC</w:t>
            </w:r>
          </w:p>
        </w:tc>
        <w:tc>
          <w:tcPr>
            <w:tcW w:w="8050" w:type="dxa"/>
          </w:tcPr>
          <w:p w14:paraId="239325EA" w14:textId="77777777" w:rsidR="008544EC" w:rsidRPr="00ED44DB" w:rsidRDefault="008544EC" w:rsidP="00651A53">
            <w:pPr>
              <w:pStyle w:val="Style2"/>
              <w:rPr>
                <w:szCs w:val="22"/>
                <w:lang w:val="en-AU"/>
              </w:rPr>
            </w:pPr>
            <w:r w:rsidRPr="00591D3F">
              <w:rPr>
                <w:rFonts w:eastAsia="Calibri" w:cs="Arial"/>
                <w:iCs/>
                <w:szCs w:val="22"/>
                <w:lang w:val="en-AU"/>
              </w:rPr>
              <w:t xml:space="preserve">The International Plant Protection Convention </w:t>
            </w:r>
          </w:p>
        </w:tc>
      </w:tr>
      <w:tr w:rsidR="00C446AB" w:rsidRPr="00ED44DB" w14:paraId="239325EE" w14:textId="77777777" w:rsidTr="001C2139">
        <w:tc>
          <w:tcPr>
            <w:tcW w:w="1526" w:type="dxa"/>
          </w:tcPr>
          <w:p w14:paraId="239325EC" w14:textId="77777777" w:rsidR="00C446AB" w:rsidRPr="00ED44DB" w:rsidRDefault="00C446AB" w:rsidP="00651A53">
            <w:pPr>
              <w:pStyle w:val="Style2"/>
              <w:rPr>
                <w:rFonts w:cs="Arial"/>
                <w:szCs w:val="22"/>
                <w:lang w:val="en-AU"/>
              </w:rPr>
            </w:pPr>
            <w:r w:rsidRPr="00ED44DB">
              <w:rPr>
                <w:rFonts w:cs="Arial"/>
                <w:szCs w:val="22"/>
                <w:lang w:val="en-AU"/>
              </w:rPr>
              <w:t>IUCN</w:t>
            </w:r>
          </w:p>
        </w:tc>
        <w:tc>
          <w:tcPr>
            <w:tcW w:w="8050" w:type="dxa"/>
          </w:tcPr>
          <w:p w14:paraId="239325ED" w14:textId="77777777" w:rsidR="00C446AB" w:rsidRPr="00ED44DB" w:rsidRDefault="00C446AB" w:rsidP="00651A53">
            <w:pPr>
              <w:pStyle w:val="Style2"/>
              <w:rPr>
                <w:rFonts w:cs="Arial"/>
                <w:szCs w:val="22"/>
                <w:lang w:val="en-AU"/>
              </w:rPr>
            </w:pPr>
            <w:r w:rsidRPr="00ED44DB">
              <w:rPr>
                <w:lang w:val="en-AU"/>
              </w:rPr>
              <w:t xml:space="preserve">International Union for the Conservation of Nature </w:t>
            </w:r>
          </w:p>
        </w:tc>
      </w:tr>
      <w:tr w:rsidR="004F6AB6" w:rsidRPr="00ED44DB" w14:paraId="239325F1" w14:textId="77777777" w:rsidTr="001C2139">
        <w:tc>
          <w:tcPr>
            <w:tcW w:w="1526" w:type="dxa"/>
          </w:tcPr>
          <w:p w14:paraId="239325EF" w14:textId="77777777" w:rsidR="004F6AB6" w:rsidRPr="00ED44DB" w:rsidRDefault="004F6AB6" w:rsidP="00651A53">
            <w:pPr>
              <w:pStyle w:val="Style2"/>
              <w:rPr>
                <w:rFonts w:cs="Arial"/>
                <w:szCs w:val="22"/>
                <w:lang w:val="en-AU"/>
              </w:rPr>
            </w:pPr>
            <w:r w:rsidRPr="00ED44DB">
              <w:rPr>
                <w:rFonts w:cs="Arial"/>
                <w:szCs w:val="22"/>
                <w:lang w:val="en-AU"/>
              </w:rPr>
              <w:t>JICA</w:t>
            </w:r>
          </w:p>
        </w:tc>
        <w:tc>
          <w:tcPr>
            <w:tcW w:w="8050" w:type="dxa"/>
          </w:tcPr>
          <w:p w14:paraId="239325F0" w14:textId="77777777" w:rsidR="004F6AB6" w:rsidRPr="00ED44DB" w:rsidRDefault="004F6AB6" w:rsidP="00651A53">
            <w:pPr>
              <w:pStyle w:val="Style2"/>
              <w:rPr>
                <w:rFonts w:cs="Arial"/>
                <w:szCs w:val="22"/>
                <w:lang w:val="en-AU"/>
              </w:rPr>
            </w:pPr>
            <w:r w:rsidRPr="00ED44DB">
              <w:rPr>
                <w:rFonts w:cs="Arial"/>
                <w:szCs w:val="22"/>
                <w:lang w:val="en-AU"/>
              </w:rPr>
              <w:t xml:space="preserve">Japanese International Cooperation Agency </w:t>
            </w:r>
          </w:p>
        </w:tc>
      </w:tr>
      <w:tr w:rsidR="00316907" w:rsidRPr="00ED44DB" w14:paraId="239325F4" w14:textId="77777777" w:rsidTr="001C2139">
        <w:tc>
          <w:tcPr>
            <w:tcW w:w="1526" w:type="dxa"/>
          </w:tcPr>
          <w:p w14:paraId="239325F2" w14:textId="77777777" w:rsidR="00316907" w:rsidRPr="00ED44DB" w:rsidRDefault="00316907" w:rsidP="00651A53">
            <w:pPr>
              <w:pStyle w:val="Style2"/>
              <w:rPr>
                <w:rFonts w:cs="Arial"/>
                <w:szCs w:val="22"/>
                <w:lang w:val="en-AU"/>
              </w:rPr>
            </w:pPr>
            <w:r w:rsidRPr="00ED44DB">
              <w:rPr>
                <w:rFonts w:cs="Arial"/>
                <w:szCs w:val="22"/>
                <w:lang w:val="en-AU"/>
              </w:rPr>
              <w:t>KAPB’s</w:t>
            </w:r>
          </w:p>
        </w:tc>
        <w:tc>
          <w:tcPr>
            <w:tcW w:w="8050" w:type="dxa"/>
          </w:tcPr>
          <w:p w14:paraId="239325F3" w14:textId="77777777" w:rsidR="00316907" w:rsidRPr="00ED44DB" w:rsidRDefault="00316907" w:rsidP="00651A53">
            <w:pPr>
              <w:pStyle w:val="Style2"/>
              <w:rPr>
                <w:rFonts w:cs="Arial"/>
                <w:szCs w:val="22"/>
                <w:lang w:val="en-AU"/>
              </w:rPr>
            </w:pPr>
            <w:r w:rsidRPr="00ED44DB">
              <w:rPr>
                <w:rFonts w:cs="Arial"/>
                <w:szCs w:val="22"/>
                <w:lang w:val="en-AU"/>
              </w:rPr>
              <w:t>Knowledge levels, Attitudes, Practices and Behaviours</w:t>
            </w:r>
          </w:p>
        </w:tc>
      </w:tr>
      <w:tr w:rsidR="00FB6F4A" w:rsidRPr="00ED44DB" w14:paraId="239325F7" w14:textId="77777777" w:rsidTr="001C2139">
        <w:tc>
          <w:tcPr>
            <w:tcW w:w="1526" w:type="dxa"/>
          </w:tcPr>
          <w:p w14:paraId="239325F5" w14:textId="77777777" w:rsidR="00FB6F4A" w:rsidRPr="00ED44DB" w:rsidRDefault="00FB6F4A" w:rsidP="00651A53">
            <w:pPr>
              <w:pStyle w:val="Style2"/>
              <w:rPr>
                <w:rFonts w:cs="Arial"/>
                <w:szCs w:val="22"/>
                <w:lang w:val="en-AU"/>
              </w:rPr>
            </w:pPr>
            <w:r w:rsidRPr="00ED44DB">
              <w:rPr>
                <w:rFonts w:cs="Arial"/>
                <w:szCs w:val="22"/>
                <w:lang w:val="en-AU"/>
              </w:rPr>
              <w:t>Km</w:t>
            </w:r>
          </w:p>
        </w:tc>
        <w:tc>
          <w:tcPr>
            <w:tcW w:w="8050" w:type="dxa"/>
          </w:tcPr>
          <w:p w14:paraId="239325F6" w14:textId="77777777" w:rsidR="00FB6F4A" w:rsidRPr="00ED44DB" w:rsidRDefault="00FB6F4A" w:rsidP="00651A53">
            <w:pPr>
              <w:pStyle w:val="Style2"/>
              <w:rPr>
                <w:rFonts w:cs="Arial"/>
                <w:szCs w:val="22"/>
                <w:lang w:val="en-AU"/>
              </w:rPr>
            </w:pPr>
            <w:r w:rsidRPr="00ED44DB">
              <w:rPr>
                <w:rFonts w:cs="Arial"/>
                <w:szCs w:val="22"/>
                <w:lang w:val="en-AU"/>
              </w:rPr>
              <w:t>Kilometres</w:t>
            </w:r>
          </w:p>
        </w:tc>
      </w:tr>
      <w:tr w:rsidR="00FB6F4A" w:rsidRPr="00ED44DB" w14:paraId="239325FA" w14:textId="77777777" w:rsidTr="001C2139">
        <w:tc>
          <w:tcPr>
            <w:tcW w:w="1526" w:type="dxa"/>
          </w:tcPr>
          <w:p w14:paraId="239325F8" w14:textId="77777777" w:rsidR="00FB6F4A" w:rsidRPr="00ED44DB" w:rsidRDefault="00FB6F4A" w:rsidP="00651A53">
            <w:pPr>
              <w:pStyle w:val="Style2"/>
              <w:rPr>
                <w:rFonts w:cs="Arial"/>
                <w:szCs w:val="22"/>
                <w:lang w:val="en-AU"/>
              </w:rPr>
            </w:pPr>
            <w:r w:rsidRPr="00ED44DB">
              <w:rPr>
                <w:rFonts w:cs="Arial"/>
                <w:szCs w:val="22"/>
                <w:lang w:val="en-AU"/>
              </w:rPr>
              <w:t>Km</w:t>
            </w:r>
            <w:r w:rsidRPr="00ED44DB">
              <w:rPr>
                <w:rFonts w:cs="Arial"/>
                <w:szCs w:val="22"/>
                <w:vertAlign w:val="superscript"/>
                <w:lang w:val="en-AU"/>
              </w:rPr>
              <w:t>2</w:t>
            </w:r>
          </w:p>
        </w:tc>
        <w:tc>
          <w:tcPr>
            <w:tcW w:w="8050" w:type="dxa"/>
          </w:tcPr>
          <w:p w14:paraId="239325F9" w14:textId="77777777" w:rsidR="00FB6F4A" w:rsidRPr="00ED44DB" w:rsidRDefault="00FB6F4A" w:rsidP="00651A53">
            <w:pPr>
              <w:pStyle w:val="Style2"/>
              <w:rPr>
                <w:rFonts w:cs="Arial"/>
                <w:szCs w:val="22"/>
                <w:lang w:val="en-AU"/>
              </w:rPr>
            </w:pPr>
            <w:r w:rsidRPr="00ED44DB">
              <w:rPr>
                <w:rFonts w:cs="Arial"/>
                <w:szCs w:val="22"/>
                <w:lang w:val="en-AU"/>
              </w:rPr>
              <w:t>Kilometres squared</w:t>
            </w:r>
          </w:p>
        </w:tc>
      </w:tr>
      <w:tr w:rsidR="00F07C03" w:rsidRPr="00ED44DB" w14:paraId="239325FD" w14:textId="77777777" w:rsidTr="001C2139">
        <w:tc>
          <w:tcPr>
            <w:tcW w:w="1526" w:type="dxa"/>
          </w:tcPr>
          <w:p w14:paraId="239325FB" w14:textId="77777777" w:rsidR="00F07C03" w:rsidRPr="00ED44DB" w:rsidRDefault="00F07C03" w:rsidP="00651A53">
            <w:pPr>
              <w:pStyle w:val="Style2"/>
              <w:rPr>
                <w:rFonts w:cs="Arial"/>
                <w:szCs w:val="22"/>
                <w:lang w:val="en-AU"/>
              </w:rPr>
            </w:pPr>
            <w:r w:rsidRPr="00ED44DB">
              <w:rPr>
                <w:rFonts w:cs="Arial"/>
                <w:szCs w:val="22"/>
                <w:lang w:val="en-AU"/>
              </w:rPr>
              <w:t>LD</w:t>
            </w:r>
          </w:p>
        </w:tc>
        <w:tc>
          <w:tcPr>
            <w:tcW w:w="8050" w:type="dxa"/>
          </w:tcPr>
          <w:p w14:paraId="239325FC" w14:textId="77777777" w:rsidR="00F07C03" w:rsidRPr="00ED44DB" w:rsidRDefault="00F07C03" w:rsidP="00651A53">
            <w:pPr>
              <w:pStyle w:val="Style2"/>
              <w:rPr>
                <w:rFonts w:cs="Arial"/>
                <w:szCs w:val="22"/>
                <w:lang w:val="en-AU"/>
              </w:rPr>
            </w:pPr>
            <w:r w:rsidRPr="00ED44DB">
              <w:rPr>
                <w:rFonts w:cs="Arial"/>
                <w:szCs w:val="22"/>
                <w:lang w:val="en-AU"/>
              </w:rPr>
              <w:t>Land Degradation</w:t>
            </w:r>
          </w:p>
        </w:tc>
      </w:tr>
      <w:tr w:rsidR="002F72B1" w:rsidRPr="00ED44DB" w14:paraId="23932600" w14:textId="77777777" w:rsidTr="001C2139">
        <w:tc>
          <w:tcPr>
            <w:tcW w:w="1526" w:type="dxa"/>
          </w:tcPr>
          <w:p w14:paraId="239325FE" w14:textId="77777777" w:rsidR="002F72B1" w:rsidRPr="00ED44DB" w:rsidRDefault="002F72B1" w:rsidP="00651A53">
            <w:pPr>
              <w:pStyle w:val="Style2"/>
              <w:rPr>
                <w:rFonts w:cs="Arial"/>
                <w:szCs w:val="22"/>
                <w:lang w:val="en-AU"/>
              </w:rPr>
            </w:pPr>
            <w:r w:rsidRPr="00ED44DB">
              <w:rPr>
                <w:rFonts w:cs="Arial"/>
                <w:szCs w:val="22"/>
                <w:lang w:val="en-AU"/>
              </w:rPr>
              <w:t>LMMA</w:t>
            </w:r>
          </w:p>
        </w:tc>
        <w:tc>
          <w:tcPr>
            <w:tcW w:w="8050" w:type="dxa"/>
          </w:tcPr>
          <w:p w14:paraId="239325FF" w14:textId="77777777" w:rsidR="002F72B1" w:rsidRPr="00ED44DB" w:rsidRDefault="002F72B1" w:rsidP="00651A53">
            <w:pPr>
              <w:pStyle w:val="Style2"/>
              <w:rPr>
                <w:rFonts w:cs="Arial"/>
                <w:szCs w:val="22"/>
                <w:lang w:val="en-AU"/>
              </w:rPr>
            </w:pPr>
            <w:r w:rsidRPr="00ED44DB">
              <w:rPr>
                <w:rFonts w:cs="Arial"/>
                <w:szCs w:val="22"/>
                <w:lang w:val="en-AU"/>
              </w:rPr>
              <w:t>Local</w:t>
            </w:r>
            <w:r w:rsidR="005564F5" w:rsidRPr="00ED44DB">
              <w:rPr>
                <w:rFonts w:cs="Arial"/>
                <w:szCs w:val="22"/>
                <w:lang w:val="en-AU"/>
              </w:rPr>
              <w:t>ly</w:t>
            </w:r>
            <w:r w:rsidRPr="00ED44DB">
              <w:rPr>
                <w:rFonts w:cs="Arial"/>
                <w:szCs w:val="22"/>
                <w:lang w:val="en-AU"/>
              </w:rPr>
              <w:t xml:space="preserve"> Managed Marine Area </w:t>
            </w:r>
          </w:p>
        </w:tc>
      </w:tr>
      <w:tr w:rsidR="00626821" w:rsidRPr="00ED44DB" w14:paraId="23932603" w14:textId="77777777" w:rsidTr="001C2139">
        <w:tc>
          <w:tcPr>
            <w:tcW w:w="1526" w:type="dxa"/>
          </w:tcPr>
          <w:p w14:paraId="23932601" w14:textId="77777777" w:rsidR="00626821" w:rsidRPr="00ED44DB" w:rsidRDefault="00626821" w:rsidP="00651A53">
            <w:pPr>
              <w:pStyle w:val="Style2"/>
              <w:rPr>
                <w:rFonts w:cs="Arial"/>
                <w:szCs w:val="22"/>
                <w:lang w:val="en-AU"/>
              </w:rPr>
            </w:pPr>
            <w:r w:rsidRPr="00ED44DB">
              <w:rPr>
                <w:rFonts w:cs="Arial"/>
                <w:szCs w:val="22"/>
                <w:lang w:val="en-AU"/>
              </w:rPr>
              <w:t>M &amp; E</w:t>
            </w:r>
          </w:p>
        </w:tc>
        <w:tc>
          <w:tcPr>
            <w:tcW w:w="8050" w:type="dxa"/>
          </w:tcPr>
          <w:p w14:paraId="23932602" w14:textId="77777777" w:rsidR="00626821" w:rsidRPr="00ED44DB" w:rsidRDefault="00626821" w:rsidP="00651A53">
            <w:pPr>
              <w:pStyle w:val="Style2"/>
              <w:rPr>
                <w:rFonts w:cs="Arial"/>
                <w:szCs w:val="22"/>
                <w:lang w:val="en-AU"/>
              </w:rPr>
            </w:pPr>
            <w:r w:rsidRPr="00ED44DB">
              <w:rPr>
                <w:rFonts w:cs="Arial"/>
                <w:szCs w:val="22"/>
                <w:lang w:val="en-AU"/>
              </w:rPr>
              <w:t>Monitoring &amp; Evaluation</w:t>
            </w:r>
          </w:p>
        </w:tc>
      </w:tr>
      <w:tr w:rsidR="00882FB1" w:rsidRPr="00ED44DB" w14:paraId="23932606" w14:textId="77777777" w:rsidTr="001C2139">
        <w:tc>
          <w:tcPr>
            <w:tcW w:w="1526" w:type="dxa"/>
          </w:tcPr>
          <w:p w14:paraId="23932604" w14:textId="77777777" w:rsidR="00882FB1" w:rsidRPr="00ED44DB" w:rsidRDefault="00882FB1" w:rsidP="00651A53">
            <w:pPr>
              <w:pStyle w:val="Style2"/>
              <w:rPr>
                <w:rFonts w:cs="Arial"/>
                <w:szCs w:val="22"/>
                <w:lang w:val="en-AU"/>
              </w:rPr>
            </w:pPr>
            <w:r w:rsidRPr="00ED44DB">
              <w:rPr>
                <w:rFonts w:cs="Arial"/>
                <w:szCs w:val="22"/>
                <w:lang w:val="en-AU"/>
              </w:rPr>
              <w:t>MDG</w:t>
            </w:r>
          </w:p>
        </w:tc>
        <w:tc>
          <w:tcPr>
            <w:tcW w:w="8050" w:type="dxa"/>
          </w:tcPr>
          <w:p w14:paraId="23932605" w14:textId="77777777" w:rsidR="00882FB1" w:rsidRPr="00ED44DB" w:rsidRDefault="00882FB1" w:rsidP="00651A53">
            <w:pPr>
              <w:pStyle w:val="Style2"/>
              <w:rPr>
                <w:rFonts w:cs="Arial"/>
                <w:szCs w:val="22"/>
                <w:lang w:val="en-AU"/>
              </w:rPr>
            </w:pPr>
            <w:r w:rsidRPr="00ED44DB">
              <w:rPr>
                <w:rFonts w:cs="Arial"/>
                <w:szCs w:val="22"/>
                <w:lang w:val="en-AU"/>
              </w:rPr>
              <w:t xml:space="preserve">Millennium Development Goals </w:t>
            </w:r>
          </w:p>
        </w:tc>
      </w:tr>
      <w:tr w:rsidR="00BC7566" w:rsidRPr="00ED44DB" w14:paraId="23932609" w14:textId="77777777" w:rsidTr="001C2139">
        <w:tc>
          <w:tcPr>
            <w:tcW w:w="1526" w:type="dxa"/>
          </w:tcPr>
          <w:p w14:paraId="23932607" w14:textId="77777777" w:rsidR="00BC7566" w:rsidRPr="00ED44DB" w:rsidRDefault="00BC7566" w:rsidP="00651A53">
            <w:pPr>
              <w:pStyle w:val="Style2"/>
              <w:rPr>
                <w:rFonts w:cs="Arial"/>
                <w:szCs w:val="22"/>
                <w:lang w:val="en-AU"/>
              </w:rPr>
            </w:pPr>
            <w:r w:rsidRPr="00ED44DB">
              <w:rPr>
                <w:rFonts w:cs="Arial"/>
                <w:szCs w:val="22"/>
                <w:lang w:val="en-AU"/>
              </w:rPr>
              <w:t>MoH</w:t>
            </w:r>
          </w:p>
        </w:tc>
        <w:tc>
          <w:tcPr>
            <w:tcW w:w="8050" w:type="dxa"/>
          </w:tcPr>
          <w:p w14:paraId="23932608" w14:textId="77777777" w:rsidR="00BC7566" w:rsidRPr="00ED44DB" w:rsidRDefault="00BC7566" w:rsidP="00651A53">
            <w:pPr>
              <w:pStyle w:val="Style2"/>
              <w:rPr>
                <w:rFonts w:cs="Arial"/>
                <w:szCs w:val="22"/>
                <w:lang w:val="en-AU"/>
              </w:rPr>
            </w:pPr>
            <w:r w:rsidRPr="00ED44DB">
              <w:rPr>
                <w:rFonts w:cs="Arial"/>
                <w:szCs w:val="22"/>
                <w:lang w:val="en-AU"/>
              </w:rPr>
              <w:t>Ministry of Health</w:t>
            </w:r>
          </w:p>
        </w:tc>
      </w:tr>
      <w:tr w:rsidR="008830BF" w:rsidRPr="00ED44DB" w14:paraId="2393260C" w14:textId="77777777" w:rsidTr="001C2139">
        <w:tc>
          <w:tcPr>
            <w:tcW w:w="1526" w:type="dxa"/>
          </w:tcPr>
          <w:p w14:paraId="2393260A" w14:textId="77777777" w:rsidR="008830BF" w:rsidRPr="00ED44DB" w:rsidRDefault="008912E5" w:rsidP="00651A53">
            <w:pPr>
              <w:pStyle w:val="Style2"/>
              <w:rPr>
                <w:rFonts w:cs="Arial"/>
                <w:szCs w:val="22"/>
                <w:lang w:val="en-AU"/>
              </w:rPr>
            </w:pPr>
            <w:r w:rsidRPr="00ED44DB">
              <w:rPr>
                <w:rFonts w:cs="Arial"/>
                <w:szCs w:val="22"/>
                <w:lang w:val="en-AU"/>
              </w:rPr>
              <w:t>MOU</w:t>
            </w:r>
          </w:p>
        </w:tc>
        <w:tc>
          <w:tcPr>
            <w:tcW w:w="8050" w:type="dxa"/>
          </w:tcPr>
          <w:p w14:paraId="2393260B" w14:textId="77777777" w:rsidR="008830BF" w:rsidRPr="00ED44DB" w:rsidRDefault="008912E5" w:rsidP="00651A53">
            <w:pPr>
              <w:pStyle w:val="Style2"/>
              <w:rPr>
                <w:rFonts w:cs="Arial"/>
                <w:szCs w:val="22"/>
                <w:lang w:val="en-AU"/>
              </w:rPr>
            </w:pPr>
            <w:r w:rsidRPr="00ED44DB">
              <w:rPr>
                <w:rFonts w:cs="Arial"/>
                <w:szCs w:val="22"/>
                <w:lang w:val="en-AU"/>
              </w:rPr>
              <w:t xml:space="preserve">Memorandum of Understanding </w:t>
            </w:r>
          </w:p>
        </w:tc>
      </w:tr>
      <w:tr w:rsidR="00AD0EE1" w:rsidRPr="00ED44DB" w14:paraId="2393260F" w14:textId="77777777" w:rsidTr="001C2139">
        <w:tc>
          <w:tcPr>
            <w:tcW w:w="1526" w:type="dxa"/>
          </w:tcPr>
          <w:p w14:paraId="2393260D" w14:textId="77777777" w:rsidR="00AD0EE1" w:rsidRPr="00ED44DB" w:rsidRDefault="00AD0EE1" w:rsidP="00651A53">
            <w:pPr>
              <w:pStyle w:val="Style2"/>
              <w:rPr>
                <w:rFonts w:cs="Arial"/>
                <w:szCs w:val="22"/>
                <w:lang w:val="en-AU"/>
              </w:rPr>
            </w:pPr>
            <w:r w:rsidRPr="00ED44DB">
              <w:rPr>
                <w:rFonts w:cs="Arial"/>
                <w:szCs w:val="22"/>
                <w:lang w:val="en-AU"/>
              </w:rPr>
              <w:t>NAP</w:t>
            </w:r>
          </w:p>
        </w:tc>
        <w:tc>
          <w:tcPr>
            <w:tcW w:w="8050" w:type="dxa"/>
          </w:tcPr>
          <w:p w14:paraId="2393260E" w14:textId="77777777" w:rsidR="00AD0EE1" w:rsidRPr="00ED44DB" w:rsidRDefault="00AD0EE1" w:rsidP="00651A53">
            <w:pPr>
              <w:pStyle w:val="Style2"/>
              <w:rPr>
                <w:rFonts w:cs="Arial"/>
                <w:szCs w:val="22"/>
                <w:lang w:val="en-AU"/>
              </w:rPr>
            </w:pPr>
            <w:r w:rsidRPr="00ED44DB">
              <w:rPr>
                <w:rFonts w:cs="Arial"/>
                <w:szCs w:val="22"/>
                <w:lang w:val="en-AU"/>
              </w:rPr>
              <w:t>National Action Programme</w:t>
            </w:r>
            <w:r w:rsidR="005564F5" w:rsidRPr="00ED44DB">
              <w:rPr>
                <w:rFonts w:cs="Arial"/>
                <w:szCs w:val="22"/>
                <w:lang w:val="en-AU"/>
              </w:rPr>
              <w:t xml:space="preserve"> To Combat Desertification/Land Degradation and To Mitigate Against Drought. </w:t>
            </w:r>
          </w:p>
        </w:tc>
      </w:tr>
      <w:tr w:rsidR="00C36C2F" w:rsidRPr="00ED44DB" w14:paraId="23932612" w14:textId="77777777" w:rsidTr="001C2139">
        <w:tc>
          <w:tcPr>
            <w:tcW w:w="1526" w:type="dxa"/>
          </w:tcPr>
          <w:p w14:paraId="23932610" w14:textId="77777777" w:rsidR="00C36C2F" w:rsidRPr="00ED44DB" w:rsidRDefault="00C36C2F" w:rsidP="00651A53">
            <w:pPr>
              <w:pStyle w:val="Style2"/>
              <w:rPr>
                <w:rFonts w:cs="Arial"/>
                <w:szCs w:val="22"/>
                <w:lang w:val="en-AU"/>
              </w:rPr>
            </w:pPr>
            <w:r w:rsidRPr="00ED44DB">
              <w:rPr>
                <w:rFonts w:cs="Arial"/>
                <w:szCs w:val="22"/>
                <w:lang w:val="en-AU"/>
              </w:rPr>
              <w:t>NACRDFS</w:t>
            </w:r>
          </w:p>
        </w:tc>
        <w:tc>
          <w:tcPr>
            <w:tcW w:w="8050" w:type="dxa"/>
          </w:tcPr>
          <w:p w14:paraId="23932611" w14:textId="77777777" w:rsidR="00C36C2F" w:rsidRPr="00ED44DB" w:rsidRDefault="00C36C2F" w:rsidP="00651A53">
            <w:pPr>
              <w:pStyle w:val="Style2"/>
              <w:rPr>
                <w:rFonts w:cs="Arial"/>
                <w:szCs w:val="22"/>
                <w:lang w:val="en-AU"/>
              </w:rPr>
            </w:pPr>
            <w:r w:rsidRPr="00ED44DB">
              <w:rPr>
                <w:rFonts w:cs="Arial"/>
                <w:szCs w:val="22"/>
                <w:lang w:val="en-AU"/>
              </w:rPr>
              <w:t>Nauru Australian Cooperation Rehabilitation and Development Feasibility Study.</w:t>
            </w:r>
          </w:p>
        </w:tc>
      </w:tr>
      <w:tr w:rsidR="00C36C2F" w:rsidRPr="00ED44DB" w14:paraId="23932615" w14:textId="77777777" w:rsidTr="001C2139">
        <w:tc>
          <w:tcPr>
            <w:tcW w:w="1526" w:type="dxa"/>
          </w:tcPr>
          <w:p w14:paraId="23932613" w14:textId="77777777" w:rsidR="00C36C2F" w:rsidRPr="00ED44DB" w:rsidRDefault="00C36C2F" w:rsidP="00651A53">
            <w:pPr>
              <w:pStyle w:val="Style2"/>
              <w:rPr>
                <w:rFonts w:cs="Arial"/>
                <w:szCs w:val="22"/>
                <w:lang w:val="en-AU"/>
              </w:rPr>
            </w:pPr>
            <w:r w:rsidRPr="00ED44DB">
              <w:rPr>
                <w:rFonts w:cs="Arial"/>
                <w:szCs w:val="22"/>
                <w:lang w:val="en-AU"/>
              </w:rPr>
              <w:t>NBSAP</w:t>
            </w:r>
          </w:p>
        </w:tc>
        <w:tc>
          <w:tcPr>
            <w:tcW w:w="8050" w:type="dxa"/>
          </w:tcPr>
          <w:p w14:paraId="23932614" w14:textId="77777777" w:rsidR="00C36C2F" w:rsidRPr="00ED44DB" w:rsidRDefault="00C36C2F" w:rsidP="00651A53">
            <w:pPr>
              <w:pStyle w:val="Style2"/>
              <w:rPr>
                <w:rFonts w:cs="Arial"/>
                <w:szCs w:val="22"/>
                <w:lang w:val="en-AU"/>
              </w:rPr>
            </w:pPr>
            <w:r w:rsidRPr="00ED44DB">
              <w:rPr>
                <w:rFonts w:cs="Arial"/>
                <w:szCs w:val="22"/>
                <w:lang w:val="en-AU"/>
              </w:rPr>
              <w:t>National Biodiversity Strategy and Action Plan</w:t>
            </w:r>
          </w:p>
        </w:tc>
      </w:tr>
      <w:tr w:rsidR="00C36C2F" w:rsidRPr="00ED44DB" w14:paraId="23932618" w14:textId="77777777" w:rsidTr="001C2139">
        <w:tc>
          <w:tcPr>
            <w:tcW w:w="1526" w:type="dxa"/>
          </w:tcPr>
          <w:p w14:paraId="23932616" w14:textId="77777777" w:rsidR="00C36C2F" w:rsidRPr="00ED44DB" w:rsidRDefault="00C36C2F" w:rsidP="00651A53">
            <w:pPr>
              <w:pStyle w:val="Style2"/>
              <w:rPr>
                <w:rFonts w:cs="Arial"/>
                <w:szCs w:val="22"/>
                <w:lang w:val="en-AU"/>
              </w:rPr>
            </w:pPr>
            <w:r w:rsidRPr="00ED44DB">
              <w:rPr>
                <w:rFonts w:cs="Arial"/>
                <w:szCs w:val="22"/>
                <w:lang w:val="en-AU"/>
              </w:rPr>
              <w:t>NCC</w:t>
            </w:r>
          </w:p>
        </w:tc>
        <w:tc>
          <w:tcPr>
            <w:tcW w:w="8050" w:type="dxa"/>
          </w:tcPr>
          <w:p w14:paraId="23932617" w14:textId="77777777" w:rsidR="00C36C2F" w:rsidRPr="00ED44DB" w:rsidRDefault="005564F5" w:rsidP="00651A53">
            <w:pPr>
              <w:pStyle w:val="Style2"/>
              <w:rPr>
                <w:rFonts w:cs="Arial"/>
                <w:szCs w:val="22"/>
                <w:lang w:val="en-AU"/>
              </w:rPr>
            </w:pPr>
            <w:r w:rsidRPr="00ED44DB">
              <w:rPr>
                <w:rFonts w:cs="Arial"/>
                <w:szCs w:val="22"/>
                <w:lang w:val="en-AU"/>
              </w:rPr>
              <w:t>Nauru Community Council</w:t>
            </w:r>
          </w:p>
        </w:tc>
      </w:tr>
      <w:tr w:rsidR="00C36C2F" w:rsidRPr="00ED44DB" w14:paraId="2393261B" w14:textId="77777777" w:rsidTr="001C2139">
        <w:tc>
          <w:tcPr>
            <w:tcW w:w="1526" w:type="dxa"/>
          </w:tcPr>
          <w:p w14:paraId="23932619" w14:textId="77777777" w:rsidR="00C36C2F" w:rsidRPr="00ED44DB" w:rsidRDefault="00C36C2F" w:rsidP="00651A53">
            <w:pPr>
              <w:pStyle w:val="Style2"/>
              <w:rPr>
                <w:rFonts w:cs="Arial"/>
                <w:szCs w:val="22"/>
                <w:lang w:val="en-AU"/>
              </w:rPr>
            </w:pPr>
            <w:r w:rsidRPr="00ED44DB">
              <w:rPr>
                <w:rFonts w:cs="Arial"/>
                <w:szCs w:val="22"/>
                <w:lang w:val="en-AU"/>
              </w:rPr>
              <w:t>NECC</w:t>
            </w:r>
          </w:p>
        </w:tc>
        <w:tc>
          <w:tcPr>
            <w:tcW w:w="8050" w:type="dxa"/>
          </w:tcPr>
          <w:p w14:paraId="2393261A" w14:textId="77777777" w:rsidR="00C36C2F" w:rsidRPr="00ED44DB" w:rsidRDefault="00C36C2F" w:rsidP="00651A53">
            <w:pPr>
              <w:pStyle w:val="Style2"/>
              <w:rPr>
                <w:rFonts w:cs="Arial"/>
                <w:szCs w:val="22"/>
                <w:lang w:val="en-AU"/>
              </w:rPr>
            </w:pPr>
            <w:r w:rsidRPr="00ED44DB">
              <w:rPr>
                <w:rFonts w:cs="Arial"/>
                <w:szCs w:val="22"/>
                <w:lang w:val="en-AU"/>
              </w:rPr>
              <w:t xml:space="preserve">National Environmental Coordinating Committee </w:t>
            </w:r>
          </w:p>
        </w:tc>
      </w:tr>
      <w:tr w:rsidR="00C36C2F" w:rsidRPr="00ED44DB" w14:paraId="2393261E" w14:textId="77777777" w:rsidTr="001C2139">
        <w:tc>
          <w:tcPr>
            <w:tcW w:w="1526" w:type="dxa"/>
          </w:tcPr>
          <w:p w14:paraId="2393261C" w14:textId="77777777" w:rsidR="00C36C2F" w:rsidRPr="00ED44DB" w:rsidRDefault="00C36C2F" w:rsidP="00651A53">
            <w:pPr>
              <w:pStyle w:val="Style2"/>
              <w:rPr>
                <w:rFonts w:cs="Arial"/>
                <w:szCs w:val="22"/>
                <w:lang w:val="en-AU"/>
              </w:rPr>
            </w:pPr>
            <w:r w:rsidRPr="00ED44DB">
              <w:rPr>
                <w:rFonts w:cs="Arial"/>
                <w:szCs w:val="22"/>
                <w:lang w:val="en-AU"/>
              </w:rPr>
              <w:lastRenderedPageBreak/>
              <w:t>NFMRA</w:t>
            </w:r>
          </w:p>
        </w:tc>
        <w:tc>
          <w:tcPr>
            <w:tcW w:w="8050" w:type="dxa"/>
          </w:tcPr>
          <w:p w14:paraId="2393261D" w14:textId="77777777" w:rsidR="00C36C2F" w:rsidRPr="00ED44DB" w:rsidRDefault="00C36C2F" w:rsidP="00651A53">
            <w:pPr>
              <w:pStyle w:val="Style2"/>
              <w:rPr>
                <w:rFonts w:cs="Arial"/>
                <w:szCs w:val="22"/>
                <w:lang w:val="en-AU"/>
              </w:rPr>
            </w:pPr>
            <w:r w:rsidRPr="00ED44DB">
              <w:rPr>
                <w:rFonts w:cs="Arial"/>
                <w:szCs w:val="22"/>
                <w:lang w:val="en-AU"/>
              </w:rPr>
              <w:t>National Fisheries and Marine Resources Authority</w:t>
            </w:r>
          </w:p>
        </w:tc>
      </w:tr>
      <w:tr w:rsidR="00F119FE" w:rsidRPr="00ED44DB" w14:paraId="23932621" w14:textId="77777777" w:rsidTr="001C2139">
        <w:tc>
          <w:tcPr>
            <w:tcW w:w="1526" w:type="dxa"/>
          </w:tcPr>
          <w:p w14:paraId="2393261F" w14:textId="77777777" w:rsidR="00F119FE" w:rsidRPr="00ED44DB" w:rsidRDefault="00F119FE" w:rsidP="00651A53">
            <w:pPr>
              <w:pStyle w:val="Style2"/>
              <w:rPr>
                <w:rFonts w:cs="Arial"/>
                <w:szCs w:val="22"/>
                <w:lang w:val="en-AU"/>
              </w:rPr>
            </w:pPr>
            <w:r w:rsidRPr="00ED44DB">
              <w:rPr>
                <w:rFonts w:cs="Arial"/>
                <w:szCs w:val="22"/>
                <w:lang w:val="en-AU"/>
              </w:rPr>
              <w:t>NGO</w:t>
            </w:r>
          </w:p>
        </w:tc>
        <w:tc>
          <w:tcPr>
            <w:tcW w:w="8050" w:type="dxa"/>
          </w:tcPr>
          <w:p w14:paraId="23932620" w14:textId="77777777" w:rsidR="00F119FE" w:rsidRPr="00ED44DB" w:rsidRDefault="00F119FE" w:rsidP="00651A53">
            <w:pPr>
              <w:pStyle w:val="Style2"/>
              <w:rPr>
                <w:rFonts w:cs="Arial"/>
                <w:szCs w:val="22"/>
                <w:lang w:val="en-AU"/>
              </w:rPr>
            </w:pPr>
            <w:r w:rsidRPr="00ED44DB">
              <w:rPr>
                <w:rFonts w:cs="Arial"/>
                <w:szCs w:val="22"/>
                <w:lang w:val="en-AU"/>
              </w:rPr>
              <w:t>Non-Governmental Organization</w:t>
            </w:r>
          </w:p>
        </w:tc>
      </w:tr>
      <w:tr w:rsidR="00F119FE" w:rsidRPr="00ED44DB" w14:paraId="23932624" w14:textId="77777777" w:rsidTr="001C2139">
        <w:tc>
          <w:tcPr>
            <w:tcW w:w="1526" w:type="dxa"/>
          </w:tcPr>
          <w:p w14:paraId="23932622" w14:textId="77777777" w:rsidR="00F119FE" w:rsidRPr="00ED44DB" w:rsidRDefault="00F119FE" w:rsidP="00651A53">
            <w:pPr>
              <w:pStyle w:val="Style2"/>
              <w:rPr>
                <w:rFonts w:cs="Arial"/>
                <w:szCs w:val="22"/>
                <w:lang w:val="en-AU"/>
              </w:rPr>
            </w:pPr>
            <w:r w:rsidRPr="00ED44DB">
              <w:rPr>
                <w:rFonts w:cs="Arial"/>
                <w:szCs w:val="22"/>
                <w:lang w:val="en-AU"/>
              </w:rPr>
              <w:t>NIANGO</w:t>
            </w:r>
          </w:p>
        </w:tc>
        <w:tc>
          <w:tcPr>
            <w:tcW w:w="8050" w:type="dxa"/>
          </w:tcPr>
          <w:p w14:paraId="23932623" w14:textId="77777777" w:rsidR="00F119FE" w:rsidRPr="00ED44DB" w:rsidRDefault="00F119FE" w:rsidP="00651A53">
            <w:pPr>
              <w:pStyle w:val="Style2"/>
              <w:rPr>
                <w:rFonts w:cs="Arial"/>
                <w:szCs w:val="22"/>
                <w:lang w:val="en-AU"/>
              </w:rPr>
            </w:pPr>
            <w:r w:rsidRPr="00ED44DB">
              <w:rPr>
                <w:rFonts w:cs="Arial"/>
                <w:szCs w:val="22"/>
                <w:lang w:val="en-AU"/>
              </w:rPr>
              <w:t xml:space="preserve">Nauru Island Association of NGOs </w:t>
            </w:r>
          </w:p>
        </w:tc>
      </w:tr>
      <w:tr w:rsidR="00F119FE" w:rsidRPr="00ED44DB" w14:paraId="23932627" w14:textId="77777777" w:rsidTr="001C2139">
        <w:tc>
          <w:tcPr>
            <w:tcW w:w="1526" w:type="dxa"/>
          </w:tcPr>
          <w:p w14:paraId="23932625" w14:textId="77777777" w:rsidR="00F119FE" w:rsidRPr="00ED44DB" w:rsidRDefault="00F119FE" w:rsidP="00651A53">
            <w:pPr>
              <w:pStyle w:val="Style2"/>
              <w:rPr>
                <w:rFonts w:cs="Arial"/>
                <w:szCs w:val="22"/>
                <w:lang w:val="en-AU"/>
              </w:rPr>
            </w:pPr>
            <w:r w:rsidRPr="00ED44DB">
              <w:rPr>
                <w:rFonts w:cs="Arial"/>
                <w:szCs w:val="22"/>
                <w:lang w:val="en-AU"/>
              </w:rPr>
              <w:t>NPC</w:t>
            </w:r>
          </w:p>
        </w:tc>
        <w:tc>
          <w:tcPr>
            <w:tcW w:w="8050" w:type="dxa"/>
          </w:tcPr>
          <w:p w14:paraId="23932626" w14:textId="77777777" w:rsidR="00F119FE" w:rsidRPr="00ED44DB" w:rsidRDefault="00F119FE" w:rsidP="00651A53">
            <w:pPr>
              <w:pStyle w:val="Style2"/>
              <w:rPr>
                <w:rFonts w:cs="Arial"/>
                <w:szCs w:val="22"/>
                <w:lang w:val="en-AU"/>
              </w:rPr>
            </w:pPr>
            <w:r w:rsidRPr="00ED44DB">
              <w:rPr>
                <w:rFonts w:cs="Arial"/>
                <w:szCs w:val="22"/>
                <w:lang w:val="en-AU"/>
              </w:rPr>
              <w:t xml:space="preserve">Nauru Phosphate Commission </w:t>
            </w:r>
          </w:p>
        </w:tc>
      </w:tr>
      <w:tr w:rsidR="00F119FE" w:rsidRPr="00ED44DB" w14:paraId="2393262A" w14:textId="77777777" w:rsidTr="001C2139">
        <w:tc>
          <w:tcPr>
            <w:tcW w:w="1526" w:type="dxa"/>
          </w:tcPr>
          <w:p w14:paraId="23932628" w14:textId="77777777" w:rsidR="00F119FE" w:rsidRPr="00ED44DB" w:rsidRDefault="00F119FE" w:rsidP="00651A53">
            <w:pPr>
              <w:pStyle w:val="Style2"/>
              <w:rPr>
                <w:rFonts w:cs="Arial"/>
                <w:szCs w:val="22"/>
                <w:lang w:val="en-AU"/>
              </w:rPr>
            </w:pPr>
            <w:r w:rsidRPr="00ED44DB">
              <w:rPr>
                <w:rFonts w:cs="Arial"/>
                <w:szCs w:val="22"/>
                <w:lang w:val="en-AU"/>
              </w:rPr>
              <w:t>NRC</w:t>
            </w:r>
          </w:p>
        </w:tc>
        <w:tc>
          <w:tcPr>
            <w:tcW w:w="8050" w:type="dxa"/>
          </w:tcPr>
          <w:p w14:paraId="23932629" w14:textId="77777777" w:rsidR="00F119FE" w:rsidRPr="00ED44DB" w:rsidRDefault="005564F5" w:rsidP="00651A53">
            <w:pPr>
              <w:pStyle w:val="Style2"/>
              <w:rPr>
                <w:rFonts w:cs="Arial"/>
                <w:szCs w:val="22"/>
                <w:lang w:val="en-AU"/>
              </w:rPr>
            </w:pPr>
            <w:r w:rsidRPr="00ED44DB">
              <w:rPr>
                <w:rFonts w:cs="Arial"/>
                <w:szCs w:val="22"/>
                <w:lang w:val="en-AU"/>
              </w:rPr>
              <w:t xml:space="preserve">Nauru </w:t>
            </w:r>
            <w:r w:rsidR="005E41B3" w:rsidRPr="00ED44DB">
              <w:rPr>
                <w:rFonts w:cs="Arial"/>
                <w:szCs w:val="22"/>
                <w:lang w:val="en-AU"/>
              </w:rPr>
              <w:t>Rehabilitation</w:t>
            </w:r>
            <w:r w:rsidRPr="00ED44DB">
              <w:rPr>
                <w:rFonts w:cs="Arial"/>
                <w:szCs w:val="22"/>
                <w:lang w:val="en-AU"/>
              </w:rPr>
              <w:t xml:space="preserve"> Cor</w:t>
            </w:r>
            <w:r w:rsidR="003478A5" w:rsidRPr="00ED44DB">
              <w:rPr>
                <w:rFonts w:cs="Arial"/>
                <w:szCs w:val="22"/>
                <w:lang w:val="en-AU"/>
              </w:rPr>
              <w:t>po</w:t>
            </w:r>
            <w:r w:rsidR="00F119FE" w:rsidRPr="00ED44DB">
              <w:rPr>
                <w:rFonts w:cs="Arial"/>
                <w:szCs w:val="22"/>
                <w:lang w:val="en-AU"/>
              </w:rPr>
              <w:t xml:space="preserve">ration </w:t>
            </w:r>
          </w:p>
        </w:tc>
      </w:tr>
      <w:tr w:rsidR="00F119FE" w:rsidRPr="00ED44DB" w14:paraId="2393262D" w14:textId="77777777" w:rsidTr="001C2139">
        <w:tc>
          <w:tcPr>
            <w:tcW w:w="1526" w:type="dxa"/>
          </w:tcPr>
          <w:p w14:paraId="2393262B" w14:textId="77777777" w:rsidR="00F119FE" w:rsidRPr="00ED44DB" w:rsidRDefault="00F119FE" w:rsidP="00651A53">
            <w:pPr>
              <w:pStyle w:val="Style2"/>
              <w:rPr>
                <w:rFonts w:cs="Arial"/>
                <w:szCs w:val="22"/>
                <w:lang w:val="en-AU"/>
              </w:rPr>
            </w:pPr>
            <w:r w:rsidRPr="00ED44DB">
              <w:rPr>
                <w:rFonts w:cs="Arial"/>
                <w:szCs w:val="22"/>
                <w:lang w:val="en-AU"/>
              </w:rPr>
              <w:t>NSDS</w:t>
            </w:r>
          </w:p>
        </w:tc>
        <w:tc>
          <w:tcPr>
            <w:tcW w:w="8050" w:type="dxa"/>
          </w:tcPr>
          <w:p w14:paraId="2393262C" w14:textId="77777777" w:rsidR="00F119FE" w:rsidRPr="00ED44DB" w:rsidRDefault="00F119FE" w:rsidP="00651A53">
            <w:pPr>
              <w:pStyle w:val="Style2"/>
              <w:rPr>
                <w:rFonts w:cs="Arial"/>
                <w:szCs w:val="22"/>
                <w:lang w:val="en-AU"/>
              </w:rPr>
            </w:pPr>
            <w:r w:rsidRPr="00ED44DB">
              <w:rPr>
                <w:rFonts w:cs="Arial"/>
                <w:szCs w:val="22"/>
                <w:lang w:val="en-AU"/>
              </w:rPr>
              <w:t>National Sustainable Development Strategy</w:t>
            </w:r>
          </w:p>
        </w:tc>
      </w:tr>
      <w:tr w:rsidR="0095072E" w:rsidRPr="00ED44DB" w14:paraId="23932630" w14:textId="77777777" w:rsidTr="001C2139">
        <w:tc>
          <w:tcPr>
            <w:tcW w:w="1526" w:type="dxa"/>
          </w:tcPr>
          <w:p w14:paraId="2393262E" w14:textId="77777777" w:rsidR="0095072E" w:rsidRPr="00ED44DB" w:rsidRDefault="0095072E" w:rsidP="00651A53">
            <w:pPr>
              <w:pStyle w:val="Style2"/>
              <w:rPr>
                <w:rFonts w:cs="Arial"/>
                <w:szCs w:val="22"/>
                <w:lang w:val="en-AU"/>
              </w:rPr>
            </w:pPr>
            <w:r w:rsidRPr="00ED44DB">
              <w:rPr>
                <w:rFonts w:cs="Arial"/>
                <w:szCs w:val="22"/>
                <w:lang w:val="en-AU"/>
              </w:rPr>
              <w:t>NWSHP</w:t>
            </w:r>
          </w:p>
        </w:tc>
        <w:tc>
          <w:tcPr>
            <w:tcW w:w="8050" w:type="dxa"/>
          </w:tcPr>
          <w:p w14:paraId="2393262F" w14:textId="77777777" w:rsidR="0095072E" w:rsidRPr="00ED44DB" w:rsidRDefault="0095072E" w:rsidP="00651A53">
            <w:pPr>
              <w:pStyle w:val="Style2"/>
              <w:rPr>
                <w:rFonts w:cs="Arial"/>
                <w:szCs w:val="22"/>
                <w:lang w:val="en-AU"/>
              </w:rPr>
            </w:pPr>
            <w:r w:rsidRPr="00ED44DB">
              <w:rPr>
                <w:rFonts w:cs="Arial"/>
                <w:szCs w:val="22"/>
                <w:lang w:val="en-AU"/>
              </w:rPr>
              <w:t xml:space="preserve">National Water, Sanitation &amp; Hygiene Policy </w:t>
            </w:r>
          </w:p>
        </w:tc>
      </w:tr>
      <w:tr w:rsidR="005564F5" w:rsidRPr="00ED44DB" w14:paraId="23932633" w14:textId="77777777" w:rsidTr="001C2139">
        <w:tc>
          <w:tcPr>
            <w:tcW w:w="1526" w:type="dxa"/>
          </w:tcPr>
          <w:p w14:paraId="23932631" w14:textId="77777777" w:rsidR="005564F5" w:rsidRPr="00ED44DB" w:rsidRDefault="005564F5" w:rsidP="00651A53">
            <w:pPr>
              <w:pStyle w:val="Style2"/>
              <w:rPr>
                <w:rFonts w:cs="Arial"/>
                <w:szCs w:val="22"/>
                <w:lang w:val="en-AU"/>
              </w:rPr>
            </w:pPr>
            <w:r w:rsidRPr="00ED44DB">
              <w:rPr>
                <w:rFonts w:cs="Arial"/>
                <w:szCs w:val="22"/>
                <w:lang w:val="en-AU"/>
              </w:rPr>
              <w:t>PAD</w:t>
            </w:r>
          </w:p>
        </w:tc>
        <w:tc>
          <w:tcPr>
            <w:tcW w:w="8050" w:type="dxa"/>
          </w:tcPr>
          <w:p w14:paraId="23932632" w14:textId="77777777" w:rsidR="005564F5" w:rsidRPr="00ED44DB" w:rsidRDefault="005564F5" w:rsidP="00651A53">
            <w:pPr>
              <w:pStyle w:val="Style2"/>
              <w:rPr>
                <w:rFonts w:cs="Arial"/>
                <w:szCs w:val="22"/>
                <w:lang w:val="en-AU"/>
              </w:rPr>
            </w:pPr>
            <w:r w:rsidRPr="00ED44DB">
              <w:rPr>
                <w:rFonts w:cs="Arial"/>
                <w:szCs w:val="22"/>
                <w:lang w:val="en-AU"/>
              </w:rPr>
              <w:t>Planning &amp; Aid Division</w:t>
            </w:r>
          </w:p>
        </w:tc>
      </w:tr>
      <w:tr w:rsidR="00F119FE" w:rsidRPr="00ED44DB" w14:paraId="23932636" w14:textId="77777777" w:rsidTr="001C2139">
        <w:tc>
          <w:tcPr>
            <w:tcW w:w="1526" w:type="dxa"/>
          </w:tcPr>
          <w:p w14:paraId="23932634" w14:textId="77777777" w:rsidR="00F119FE" w:rsidRPr="00ED44DB" w:rsidRDefault="00F119FE" w:rsidP="00651A53">
            <w:pPr>
              <w:pStyle w:val="Style2"/>
              <w:rPr>
                <w:rFonts w:cs="Arial"/>
                <w:szCs w:val="22"/>
                <w:lang w:val="en-AU"/>
              </w:rPr>
            </w:pPr>
            <w:r w:rsidRPr="00ED44DB">
              <w:rPr>
                <w:rFonts w:cs="Arial"/>
                <w:szCs w:val="22"/>
                <w:lang w:val="en-AU"/>
              </w:rPr>
              <w:t>PCC</w:t>
            </w:r>
          </w:p>
        </w:tc>
        <w:tc>
          <w:tcPr>
            <w:tcW w:w="8050" w:type="dxa"/>
          </w:tcPr>
          <w:p w14:paraId="23932635" w14:textId="77777777" w:rsidR="00F119FE" w:rsidRPr="00ED44DB" w:rsidRDefault="00F119FE" w:rsidP="00651A53">
            <w:pPr>
              <w:pStyle w:val="Style2"/>
              <w:rPr>
                <w:rFonts w:cs="Arial"/>
                <w:szCs w:val="22"/>
                <w:lang w:val="en-AU"/>
              </w:rPr>
            </w:pPr>
            <w:r w:rsidRPr="00ED44DB">
              <w:rPr>
                <w:rFonts w:cs="Arial"/>
                <w:szCs w:val="22"/>
                <w:lang w:val="en-AU"/>
              </w:rPr>
              <w:t>Project Coordinating Committee</w:t>
            </w:r>
          </w:p>
        </w:tc>
      </w:tr>
      <w:tr w:rsidR="00F119FE" w:rsidRPr="00ED44DB" w14:paraId="23932639" w14:textId="77777777" w:rsidTr="001C2139">
        <w:tc>
          <w:tcPr>
            <w:tcW w:w="1526" w:type="dxa"/>
          </w:tcPr>
          <w:p w14:paraId="23932637" w14:textId="77777777" w:rsidR="00F119FE" w:rsidRPr="00ED44DB" w:rsidRDefault="00F119FE" w:rsidP="00651A53">
            <w:pPr>
              <w:pStyle w:val="Style2"/>
              <w:rPr>
                <w:rFonts w:cs="Arial"/>
                <w:szCs w:val="22"/>
                <w:lang w:val="en-AU"/>
              </w:rPr>
            </w:pPr>
            <w:r w:rsidRPr="00ED44DB">
              <w:rPr>
                <w:rFonts w:cs="Arial"/>
                <w:szCs w:val="22"/>
                <w:lang w:val="en-AU"/>
              </w:rPr>
              <w:t>PFD</w:t>
            </w:r>
          </w:p>
        </w:tc>
        <w:tc>
          <w:tcPr>
            <w:tcW w:w="8050" w:type="dxa"/>
          </w:tcPr>
          <w:p w14:paraId="23932638" w14:textId="77777777" w:rsidR="00F119FE" w:rsidRPr="00ED44DB" w:rsidRDefault="00F119FE" w:rsidP="00651A53">
            <w:pPr>
              <w:pStyle w:val="Style2"/>
              <w:rPr>
                <w:rFonts w:cs="Arial"/>
                <w:szCs w:val="22"/>
                <w:lang w:val="en-AU"/>
              </w:rPr>
            </w:pPr>
            <w:r w:rsidRPr="00ED44DB">
              <w:rPr>
                <w:rFonts w:cs="Arial"/>
                <w:szCs w:val="22"/>
                <w:lang w:val="en-AU"/>
              </w:rPr>
              <w:t>Program Framework Document</w:t>
            </w:r>
          </w:p>
        </w:tc>
      </w:tr>
      <w:tr w:rsidR="007F6779" w:rsidRPr="00ED44DB" w14:paraId="2393263C" w14:textId="77777777" w:rsidTr="001C2139">
        <w:tc>
          <w:tcPr>
            <w:tcW w:w="1526" w:type="dxa"/>
          </w:tcPr>
          <w:p w14:paraId="2393263A" w14:textId="77777777" w:rsidR="007F6779" w:rsidRPr="00ED44DB" w:rsidRDefault="007F6779" w:rsidP="00651A53">
            <w:pPr>
              <w:pStyle w:val="Style2"/>
              <w:rPr>
                <w:rFonts w:cs="Arial"/>
                <w:szCs w:val="22"/>
                <w:lang w:val="en-AU"/>
              </w:rPr>
            </w:pPr>
            <w:r w:rsidRPr="00ED44DB">
              <w:rPr>
                <w:rFonts w:cs="Arial"/>
                <w:szCs w:val="22"/>
                <w:lang w:val="en-AU"/>
              </w:rPr>
              <w:t>PICs</w:t>
            </w:r>
          </w:p>
        </w:tc>
        <w:tc>
          <w:tcPr>
            <w:tcW w:w="8050" w:type="dxa"/>
          </w:tcPr>
          <w:p w14:paraId="2393263B" w14:textId="77777777" w:rsidR="007F6779" w:rsidRPr="00ED44DB" w:rsidRDefault="007F6779" w:rsidP="00651A53">
            <w:pPr>
              <w:pStyle w:val="Style2"/>
              <w:rPr>
                <w:rFonts w:cs="Arial"/>
                <w:szCs w:val="22"/>
                <w:lang w:val="en-AU"/>
              </w:rPr>
            </w:pPr>
            <w:r w:rsidRPr="00ED44DB">
              <w:rPr>
                <w:rFonts w:cs="Arial"/>
                <w:szCs w:val="22"/>
                <w:lang w:val="en-AU"/>
              </w:rPr>
              <w:t>Pacific Island Countries</w:t>
            </w:r>
          </w:p>
        </w:tc>
      </w:tr>
      <w:tr w:rsidR="00C6292B" w:rsidRPr="00ED44DB" w14:paraId="2393263F" w14:textId="77777777" w:rsidTr="001C2139">
        <w:tc>
          <w:tcPr>
            <w:tcW w:w="1526" w:type="dxa"/>
          </w:tcPr>
          <w:p w14:paraId="2393263D" w14:textId="77777777" w:rsidR="00C6292B" w:rsidRPr="00ED44DB" w:rsidRDefault="00C6292B" w:rsidP="00651A53">
            <w:pPr>
              <w:pStyle w:val="Style2"/>
              <w:rPr>
                <w:rFonts w:cs="Arial"/>
                <w:szCs w:val="22"/>
                <w:lang w:val="en-AU"/>
              </w:rPr>
            </w:pPr>
            <w:r w:rsidRPr="00ED44DB">
              <w:rPr>
                <w:rFonts w:cs="Arial"/>
                <w:szCs w:val="22"/>
                <w:lang w:val="en-AU"/>
              </w:rPr>
              <w:t>PICAP</w:t>
            </w:r>
          </w:p>
        </w:tc>
        <w:tc>
          <w:tcPr>
            <w:tcW w:w="8050" w:type="dxa"/>
          </w:tcPr>
          <w:p w14:paraId="2393263E" w14:textId="77777777" w:rsidR="00C6292B" w:rsidRPr="00ED44DB" w:rsidRDefault="00C6292B" w:rsidP="00651A53">
            <w:pPr>
              <w:pStyle w:val="Style2"/>
              <w:rPr>
                <w:rFonts w:cs="Arial"/>
                <w:szCs w:val="22"/>
                <w:lang w:val="en-AU"/>
              </w:rPr>
            </w:pPr>
            <w:r w:rsidRPr="00ED44DB">
              <w:rPr>
                <w:szCs w:val="22"/>
                <w:lang w:val="en-AU"/>
              </w:rPr>
              <w:t xml:space="preserve">Pacific Island Coastal Community Adaptation Project </w:t>
            </w:r>
          </w:p>
        </w:tc>
      </w:tr>
      <w:tr w:rsidR="005D0003" w:rsidRPr="00ED44DB" w14:paraId="23932642" w14:textId="77777777" w:rsidTr="001C2139">
        <w:tc>
          <w:tcPr>
            <w:tcW w:w="1526" w:type="dxa"/>
          </w:tcPr>
          <w:p w14:paraId="23932640" w14:textId="77777777" w:rsidR="005D0003" w:rsidRPr="00ED44DB" w:rsidRDefault="005D0003" w:rsidP="00651A53">
            <w:pPr>
              <w:pStyle w:val="Style2"/>
              <w:rPr>
                <w:rFonts w:cs="Arial"/>
                <w:szCs w:val="22"/>
                <w:lang w:val="en-AU"/>
              </w:rPr>
            </w:pPr>
            <w:r w:rsidRPr="00ED44DB">
              <w:rPr>
                <w:rFonts w:cs="Arial"/>
                <w:szCs w:val="22"/>
                <w:lang w:val="en-AU"/>
              </w:rPr>
              <w:t>PIF</w:t>
            </w:r>
          </w:p>
        </w:tc>
        <w:tc>
          <w:tcPr>
            <w:tcW w:w="8050" w:type="dxa"/>
          </w:tcPr>
          <w:p w14:paraId="23932641" w14:textId="77777777" w:rsidR="005D0003" w:rsidRPr="00ED44DB" w:rsidRDefault="005D0003" w:rsidP="00651A53">
            <w:pPr>
              <w:pStyle w:val="Style2"/>
              <w:rPr>
                <w:rFonts w:cs="Arial"/>
                <w:szCs w:val="22"/>
                <w:lang w:val="en-AU"/>
              </w:rPr>
            </w:pPr>
            <w:r w:rsidRPr="00ED44DB">
              <w:rPr>
                <w:rFonts w:cs="Arial"/>
                <w:szCs w:val="22"/>
                <w:lang w:val="en-AU"/>
              </w:rPr>
              <w:t>Project Identification Form</w:t>
            </w:r>
          </w:p>
        </w:tc>
      </w:tr>
      <w:tr w:rsidR="00C446AB" w:rsidRPr="00ED44DB" w14:paraId="23932645" w14:textId="77777777" w:rsidTr="001C2139">
        <w:tc>
          <w:tcPr>
            <w:tcW w:w="1526" w:type="dxa"/>
          </w:tcPr>
          <w:p w14:paraId="23932643" w14:textId="77777777" w:rsidR="00C446AB" w:rsidRPr="00ED44DB" w:rsidRDefault="00C446AB" w:rsidP="00651A53">
            <w:pPr>
              <w:pStyle w:val="Style2"/>
              <w:rPr>
                <w:rFonts w:cs="Arial"/>
                <w:szCs w:val="22"/>
                <w:lang w:val="en-AU"/>
              </w:rPr>
            </w:pPr>
            <w:r w:rsidRPr="00ED44DB">
              <w:rPr>
                <w:rFonts w:cs="Arial"/>
                <w:szCs w:val="22"/>
                <w:lang w:val="en-AU"/>
              </w:rPr>
              <w:t>PNG</w:t>
            </w:r>
          </w:p>
        </w:tc>
        <w:tc>
          <w:tcPr>
            <w:tcW w:w="8050" w:type="dxa"/>
          </w:tcPr>
          <w:p w14:paraId="23932644" w14:textId="77777777" w:rsidR="00C446AB" w:rsidRPr="00ED44DB" w:rsidRDefault="00C446AB" w:rsidP="00651A53">
            <w:pPr>
              <w:pStyle w:val="Style2"/>
              <w:rPr>
                <w:rFonts w:cs="Arial"/>
                <w:szCs w:val="22"/>
                <w:lang w:val="en-AU"/>
              </w:rPr>
            </w:pPr>
            <w:r w:rsidRPr="00ED44DB">
              <w:rPr>
                <w:rFonts w:cs="Arial"/>
                <w:szCs w:val="22"/>
                <w:lang w:val="en-AU"/>
              </w:rPr>
              <w:t>Papua New Guinea</w:t>
            </w:r>
          </w:p>
        </w:tc>
      </w:tr>
      <w:tr w:rsidR="00131217" w:rsidRPr="00ED44DB" w14:paraId="23932648" w14:textId="77777777" w:rsidTr="001C2139">
        <w:tc>
          <w:tcPr>
            <w:tcW w:w="1526" w:type="dxa"/>
          </w:tcPr>
          <w:p w14:paraId="23932646" w14:textId="77777777" w:rsidR="00131217" w:rsidRPr="00ED44DB" w:rsidRDefault="00131217" w:rsidP="00651A53">
            <w:pPr>
              <w:pStyle w:val="Style2"/>
              <w:rPr>
                <w:rFonts w:cs="Arial"/>
                <w:szCs w:val="22"/>
                <w:lang w:val="en-AU"/>
              </w:rPr>
            </w:pPr>
            <w:r w:rsidRPr="00ED44DB">
              <w:rPr>
                <w:rFonts w:cs="Arial"/>
                <w:szCs w:val="22"/>
                <w:lang w:val="en-AU"/>
              </w:rPr>
              <w:t>PPG</w:t>
            </w:r>
          </w:p>
        </w:tc>
        <w:tc>
          <w:tcPr>
            <w:tcW w:w="8050" w:type="dxa"/>
          </w:tcPr>
          <w:p w14:paraId="23932647" w14:textId="77777777" w:rsidR="00131217" w:rsidRPr="00ED44DB" w:rsidRDefault="00131217" w:rsidP="00651A53">
            <w:pPr>
              <w:pStyle w:val="Style2"/>
              <w:rPr>
                <w:rFonts w:cs="Arial"/>
                <w:szCs w:val="22"/>
                <w:lang w:val="en-AU"/>
              </w:rPr>
            </w:pPr>
            <w:r w:rsidRPr="00ED44DB">
              <w:rPr>
                <w:rFonts w:cs="Arial"/>
                <w:szCs w:val="22"/>
                <w:lang w:val="en-AU"/>
              </w:rPr>
              <w:t xml:space="preserve">Project </w:t>
            </w:r>
            <w:r w:rsidR="005E41B3" w:rsidRPr="00ED44DB">
              <w:rPr>
                <w:rFonts w:cs="Arial"/>
                <w:szCs w:val="22"/>
                <w:lang w:val="en-AU"/>
              </w:rPr>
              <w:t>Preparatory</w:t>
            </w:r>
            <w:r w:rsidRPr="00ED44DB">
              <w:rPr>
                <w:rFonts w:cs="Arial"/>
                <w:szCs w:val="22"/>
                <w:lang w:val="en-AU"/>
              </w:rPr>
              <w:t xml:space="preserve"> Grant</w:t>
            </w:r>
          </w:p>
        </w:tc>
      </w:tr>
      <w:tr w:rsidR="00F119FE" w:rsidRPr="00ED44DB" w14:paraId="2393264B" w14:textId="77777777" w:rsidTr="001C2139">
        <w:tc>
          <w:tcPr>
            <w:tcW w:w="1526" w:type="dxa"/>
          </w:tcPr>
          <w:p w14:paraId="23932649" w14:textId="77777777" w:rsidR="00F119FE" w:rsidRPr="00ED44DB" w:rsidRDefault="00F119FE" w:rsidP="00651A53">
            <w:pPr>
              <w:pStyle w:val="Style2"/>
              <w:rPr>
                <w:rFonts w:cs="Arial"/>
                <w:szCs w:val="22"/>
                <w:lang w:val="en-AU"/>
              </w:rPr>
            </w:pPr>
            <w:r w:rsidRPr="00ED44DB">
              <w:rPr>
                <w:rFonts w:cs="Arial"/>
                <w:szCs w:val="22"/>
                <w:lang w:val="en-AU"/>
              </w:rPr>
              <w:t>PROC Fish</w:t>
            </w:r>
          </w:p>
        </w:tc>
        <w:tc>
          <w:tcPr>
            <w:tcW w:w="8050" w:type="dxa"/>
          </w:tcPr>
          <w:p w14:paraId="2393264A" w14:textId="77777777" w:rsidR="00F119FE" w:rsidRPr="00ED44DB" w:rsidRDefault="00F119FE" w:rsidP="00651A53">
            <w:pPr>
              <w:pStyle w:val="Style2"/>
              <w:rPr>
                <w:rFonts w:cs="Arial"/>
                <w:szCs w:val="22"/>
                <w:lang w:val="en-AU"/>
              </w:rPr>
            </w:pPr>
            <w:r w:rsidRPr="00ED44DB">
              <w:rPr>
                <w:rFonts w:cs="Arial"/>
                <w:szCs w:val="22"/>
                <w:lang w:val="en-AU"/>
              </w:rPr>
              <w:t>Pacific Regional Oceanic and Coastal Fisheries Development Programme</w:t>
            </w:r>
          </w:p>
        </w:tc>
      </w:tr>
      <w:tr w:rsidR="00BA7EC4" w:rsidRPr="00ED44DB" w14:paraId="2393264E" w14:textId="77777777" w:rsidTr="001C2139">
        <w:tc>
          <w:tcPr>
            <w:tcW w:w="1526" w:type="dxa"/>
          </w:tcPr>
          <w:p w14:paraId="2393264C" w14:textId="77777777" w:rsidR="00BA7EC4" w:rsidRPr="00ED44DB" w:rsidRDefault="005564F5" w:rsidP="00651A53">
            <w:pPr>
              <w:pStyle w:val="Style2"/>
              <w:rPr>
                <w:rFonts w:cs="Arial"/>
                <w:szCs w:val="22"/>
                <w:lang w:val="en-AU"/>
              </w:rPr>
            </w:pPr>
            <w:r w:rsidRPr="00ED44DB">
              <w:rPr>
                <w:rFonts w:cs="Arial"/>
                <w:szCs w:val="22"/>
                <w:lang w:val="en-AU"/>
              </w:rPr>
              <w:t>PR</w:t>
            </w:r>
            <w:r w:rsidR="00BA7EC4" w:rsidRPr="00ED44DB">
              <w:rPr>
                <w:rFonts w:cs="Arial"/>
                <w:szCs w:val="22"/>
                <w:lang w:val="en-AU"/>
              </w:rPr>
              <w:t>F</w:t>
            </w:r>
          </w:p>
        </w:tc>
        <w:tc>
          <w:tcPr>
            <w:tcW w:w="8050" w:type="dxa"/>
          </w:tcPr>
          <w:p w14:paraId="2393264D" w14:textId="77777777" w:rsidR="00BA7EC4" w:rsidRPr="00ED44DB" w:rsidRDefault="005564F5" w:rsidP="00651A53">
            <w:pPr>
              <w:pStyle w:val="Style2"/>
              <w:rPr>
                <w:rFonts w:cs="Arial"/>
                <w:szCs w:val="22"/>
                <w:lang w:val="en-AU"/>
              </w:rPr>
            </w:pPr>
            <w:r w:rsidRPr="00ED44DB">
              <w:rPr>
                <w:rFonts w:cs="Arial"/>
                <w:szCs w:val="22"/>
                <w:lang w:val="en-AU"/>
              </w:rPr>
              <w:t>Project Results</w:t>
            </w:r>
            <w:r w:rsidR="00BA7EC4" w:rsidRPr="00ED44DB">
              <w:rPr>
                <w:rFonts w:cs="Arial"/>
                <w:szCs w:val="22"/>
                <w:lang w:val="en-AU"/>
              </w:rPr>
              <w:t xml:space="preserve"> Framework</w:t>
            </w:r>
          </w:p>
        </w:tc>
      </w:tr>
      <w:tr w:rsidR="00102131" w:rsidRPr="00ED44DB" w14:paraId="23932651" w14:textId="77777777" w:rsidTr="001C2139">
        <w:tc>
          <w:tcPr>
            <w:tcW w:w="1526" w:type="dxa"/>
          </w:tcPr>
          <w:p w14:paraId="2393264F" w14:textId="77777777" w:rsidR="00102131" w:rsidRPr="00ED44DB" w:rsidRDefault="00102131" w:rsidP="00651A53">
            <w:pPr>
              <w:pStyle w:val="Style2"/>
              <w:rPr>
                <w:rFonts w:cs="Arial"/>
                <w:szCs w:val="22"/>
                <w:lang w:val="en-AU"/>
              </w:rPr>
            </w:pPr>
            <w:r w:rsidRPr="00ED44DB">
              <w:rPr>
                <w:rFonts w:cs="Arial"/>
                <w:szCs w:val="22"/>
                <w:lang w:val="en-AU"/>
              </w:rPr>
              <w:t>PSA</w:t>
            </w:r>
          </w:p>
        </w:tc>
        <w:tc>
          <w:tcPr>
            <w:tcW w:w="8050" w:type="dxa"/>
          </w:tcPr>
          <w:p w14:paraId="23932650" w14:textId="77777777" w:rsidR="00102131" w:rsidRPr="00ED44DB" w:rsidRDefault="00102131" w:rsidP="00651A53">
            <w:pPr>
              <w:pStyle w:val="Style2"/>
              <w:rPr>
                <w:rFonts w:cs="Arial"/>
                <w:szCs w:val="22"/>
                <w:lang w:val="en-AU"/>
              </w:rPr>
            </w:pPr>
            <w:r w:rsidRPr="00ED44DB">
              <w:rPr>
                <w:rFonts w:cs="Arial"/>
                <w:szCs w:val="22"/>
                <w:lang w:val="en-AU"/>
              </w:rPr>
              <w:t xml:space="preserve">Public Service Announcements </w:t>
            </w:r>
          </w:p>
        </w:tc>
      </w:tr>
      <w:tr w:rsidR="00C446AB" w:rsidRPr="00ED44DB" w14:paraId="23932654" w14:textId="77777777" w:rsidTr="001C2139">
        <w:tc>
          <w:tcPr>
            <w:tcW w:w="1526" w:type="dxa"/>
          </w:tcPr>
          <w:p w14:paraId="23932652" w14:textId="77777777" w:rsidR="00C446AB" w:rsidRPr="00ED44DB" w:rsidRDefault="00C446AB" w:rsidP="00651A53">
            <w:pPr>
              <w:pStyle w:val="Style2"/>
              <w:rPr>
                <w:rFonts w:cs="Arial"/>
                <w:szCs w:val="22"/>
                <w:lang w:val="en-AU"/>
              </w:rPr>
            </w:pPr>
            <w:r w:rsidRPr="00ED44DB">
              <w:rPr>
                <w:rFonts w:cs="Arial"/>
                <w:szCs w:val="22"/>
                <w:lang w:val="en-AU"/>
              </w:rPr>
              <w:t>RMI</w:t>
            </w:r>
          </w:p>
        </w:tc>
        <w:tc>
          <w:tcPr>
            <w:tcW w:w="8050" w:type="dxa"/>
          </w:tcPr>
          <w:p w14:paraId="23932653" w14:textId="77777777" w:rsidR="00C446AB" w:rsidRPr="00ED44DB" w:rsidRDefault="00C446AB" w:rsidP="00651A53">
            <w:pPr>
              <w:pStyle w:val="Style2"/>
              <w:rPr>
                <w:rFonts w:cs="Arial"/>
                <w:szCs w:val="22"/>
                <w:lang w:val="en-AU"/>
              </w:rPr>
            </w:pPr>
            <w:r w:rsidRPr="00ED44DB">
              <w:rPr>
                <w:rFonts w:cs="Arial"/>
                <w:szCs w:val="22"/>
                <w:lang w:val="en-AU"/>
              </w:rPr>
              <w:t xml:space="preserve">Republic of the Marshall Islands. </w:t>
            </w:r>
          </w:p>
        </w:tc>
      </w:tr>
      <w:tr w:rsidR="00BA7EC4" w:rsidRPr="00ED44DB" w14:paraId="23932657" w14:textId="77777777" w:rsidTr="001C2139">
        <w:tc>
          <w:tcPr>
            <w:tcW w:w="1526" w:type="dxa"/>
          </w:tcPr>
          <w:p w14:paraId="23932655" w14:textId="77777777" w:rsidR="00BA7EC4" w:rsidRPr="00ED44DB" w:rsidRDefault="00BA7EC4" w:rsidP="00651A53">
            <w:pPr>
              <w:pStyle w:val="Style2"/>
              <w:rPr>
                <w:rFonts w:cs="Arial"/>
                <w:szCs w:val="22"/>
                <w:lang w:val="en-AU"/>
              </w:rPr>
            </w:pPr>
            <w:r w:rsidRPr="00ED44DB">
              <w:rPr>
                <w:rFonts w:cs="Arial"/>
                <w:szCs w:val="22"/>
                <w:lang w:val="en-AU"/>
              </w:rPr>
              <w:t>SG</w:t>
            </w:r>
          </w:p>
        </w:tc>
        <w:tc>
          <w:tcPr>
            <w:tcW w:w="8050" w:type="dxa"/>
          </w:tcPr>
          <w:p w14:paraId="23932656" w14:textId="77777777" w:rsidR="00BA7EC4" w:rsidRPr="00ED44DB" w:rsidRDefault="00BA7EC4" w:rsidP="00651A53">
            <w:pPr>
              <w:pStyle w:val="Style2"/>
              <w:rPr>
                <w:rFonts w:cs="Arial"/>
                <w:szCs w:val="22"/>
                <w:lang w:val="en-AU"/>
              </w:rPr>
            </w:pPr>
            <w:r w:rsidRPr="00ED44DB">
              <w:rPr>
                <w:rFonts w:cs="Arial"/>
                <w:szCs w:val="22"/>
                <w:lang w:val="en-AU"/>
              </w:rPr>
              <w:t xml:space="preserve">Strategic Goals </w:t>
            </w:r>
          </w:p>
        </w:tc>
      </w:tr>
      <w:tr w:rsidR="00BA7EC4" w:rsidRPr="00ED44DB" w14:paraId="2393265A" w14:textId="77777777" w:rsidTr="001C2139">
        <w:tc>
          <w:tcPr>
            <w:tcW w:w="1526" w:type="dxa"/>
          </w:tcPr>
          <w:p w14:paraId="23932658" w14:textId="77777777" w:rsidR="00BA7EC4" w:rsidRPr="00ED44DB" w:rsidRDefault="00BA7EC4" w:rsidP="00651A53">
            <w:pPr>
              <w:pStyle w:val="Style2"/>
              <w:rPr>
                <w:rFonts w:cs="Arial"/>
                <w:szCs w:val="22"/>
                <w:lang w:val="en-AU"/>
              </w:rPr>
            </w:pPr>
            <w:r w:rsidRPr="00ED44DB">
              <w:rPr>
                <w:rFonts w:cs="Arial"/>
                <w:szCs w:val="22"/>
                <w:lang w:val="en-AU"/>
              </w:rPr>
              <w:t>SIDS</w:t>
            </w:r>
          </w:p>
        </w:tc>
        <w:tc>
          <w:tcPr>
            <w:tcW w:w="8050" w:type="dxa"/>
          </w:tcPr>
          <w:p w14:paraId="23932659" w14:textId="77777777" w:rsidR="00BA7EC4" w:rsidRPr="00ED44DB" w:rsidRDefault="00BA7EC4" w:rsidP="00651A53">
            <w:pPr>
              <w:pStyle w:val="Style2"/>
              <w:rPr>
                <w:rFonts w:cs="Arial"/>
                <w:szCs w:val="22"/>
                <w:lang w:val="en-AU"/>
              </w:rPr>
            </w:pPr>
            <w:r w:rsidRPr="00ED44DB">
              <w:rPr>
                <w:rFonts w:cs="Arial"/>
                <w:szCs w:val="22"/>
                <w:lang w:val="en-AU"/>
              </w:rPr>
              <w:t xml:space="preserve">Small Island Development States </w:t>
            </w:r>
          </w:p>
        </w:tc>
      </w:tr>
      <w:tr w:rsidR="00BA7EC4" w:rsidRPr="00ED44DB" w14:paraId="2393265D" w14:textId="77777777" w:rsidTr="001C2139">
        <w:tc>
          <w:tcPr>
            <w:tcW w:w="1526" w:type="dxa"/>
          </w:tcPr>
          <w:p w14:paraId="2393265B" w14:textId="77777777" w:rsidR="00BA7EC4" w:rsidRPr="00ED44DB" w:rsidRDefault="00BA7EC4" w:rsidP="00651A53">
            <w:pPr>
              <w:pStyle w:val="Style2"/>
              <w:rPr>
                <w:rFonts w:cs="Arial"/>
                <w:szCs w:val="22"/>
                <w:lang w:val="en-AU"/>
              </w:rPr>
            </w:pPr>
            <w:r w:rsidRPr="00ED44DB">
              <w:rPr>
                <w:rFonts w:cs="Arial"/>
                <w:szCs w:val="22"/>
                <w:lang w:val="en-AU"/>
              </w:rPr>
              <w:t>SLM</w:t>
            </w:r>
          </w:p>
        </w:tc>
        <w:tc>
          <w:tcPr>
            <w:tcW w:w="8050" w:type="dxa"/>
          </w:tcPr>
          <w:p w14:paraId="2393265C" w14:textId="77777777" w:rsidR="00BA7EC4" w:rsidRPr="00ED44DB" w:rsidRDefault="00BA7EC4" w:rsidP="00651A53">
            <w:pPr>
              <w:pStyle w:val="Style2"/>
              <w:rPr>
                <w:rFonts w:cs="Arial"/>
                <w:szCs w:val="22"/>
                <w:lang w:val="en-AU"/>
              </w:rPr>
            </w:pPr>
            <w:r w:rsidRPr="00ED44DB">
              <w:rPr>
                <w:rFonts w:cs="Arial"/>
                <w:szCs w:val="22"/>
                <w:lang w:val="en-AU"/>
              </w:rPr>
              <w:t xml:space="preserve">Sustainable Land Management </w:t>
            </w:r>
          </w:p>
        </w:tc>
      </w:tr>
      <w:tr w:rsidR="00BA7EC4" w:rsidRPr="00ED44DB" w14:paraId="23932660" w14:textId="77777777" w:rsidTr="001C2139">
        <w:tc>
          <w:tcPr>
            <w:tcW w:w="1526" w:type="dxa"/>
          </w:tcPr>
          <w:p w14:paraId="2393265E" w14:textId="77777777" w:rsidR="00BA7EC4" w:rsidRPr="00ED44DB" w:rsidRDefault="00BA7EC4" w:rsidP="00651A53">
            <w:pPr>
              <w:pStyle w:val="Style2"/>
              <w:rPr>
                <w:rFonts w:cs="Arial"/>
                <w:szCs w:val="22"/>
                <w:lang w:val="en-AU"/>
              </w:rPr>
            </w:pPr>
            <w:r w:rsidRPr="00ED44DB">
              <w:rPr>
                <w:rFonts w:cs="Arial"/>
                <w:szCs w:val="22"/>
                <w:lang w:val="en-AU"/>
              </w:rPr>
              <w:t>SPC</w:t>
            </w:r>
          </w:p>
        </w:tc>
        <w:tc>
          <w:tcPr>
            <w:tcW w:w="8050" w:type="dxa"/>
          </w:tcPr>
          <w:p w14:paraId="2393265F" w14:textId="77777777" w:rsidR="00BA7EC4" w:rsidRPr="00ED44DB" w:rsidRDefault="00BA7EC4" w:rsidP="00651A53">
            <w:pPr>
              <w:pStyle w:val="Style2"/>
              <w:rPr>
                <w:rFonts w:cs="Arial"/>
                <w:szCs w:val="22"/>
                <w:lang w:val="en-AU"/>
              </w:rPr>
            </w:pPr>
            <w:r w:rsidRPr="00ED44DB">
              <w:rPr>
                <w:rFonts w:cs="Arial"/>
                <w:szCs w:val="22"/>
                <w:lang w:val="en-AU"/>
              </w:rPr>
              <w:t>Secretariat of the Pacific Community</w:t>
            </w:r>
          </w:p>
        </w:tc>
      </w:tr>
      <w:tr w:rsidR="00BA7EC4" w:rsidRPr="00ED44DB" w14:paraId="23932663" w14:textId="77777777" w:rsidTr="001C2139">
        <w:tc>
          <w:tcPr>
            <w:tcW w:w="1526" w:type="dxa"/>
          </w:tcPr>
          <w:p w14:paraId="23932661" w14:textId="77777777" w:rsidR="00BA7EC4" w:rsidRPr="00ED44DB" w:rsidRDefault="00BA7EC4" w:rsidP="00651A53">
            <w:pPr>
              <w:pStyle w:val="Style2"/>
              <w:rPr>
                <w:rFonts w:cs="Arial"/>
                <w:szCs w:val="22"/>
                <w:lang w:val="en-AU"/>
              </w:rPr>
            </w:pPr>
            <w:r w:rsidRPr="00ED44DB">
              <w:rPr>
                <w:rFonts w:cs="Arial"/>
                <w:szCs w:val="22"/>
                <w:lang w:val="en-AU"/>
              </w:rPr>
              <w:t>SPREP</w:t>
            </w:r>
          </w:p>
        </w:tc>
        <w:tc>
          <w:tcPr>
            <w:tcW w:w="8050" w:type="dxa"/>
          </w:tcPr>
          <w:p w14:paraId="23932662" w14:textId="77777777" w:rsidR="00BA7EC4" w:rsidRPr="00ED44DB" w:rsidRDefault="00BA7EC4" w:rsidP="00651A53">
            <w:pPr>
              <w:pStyle w:val="Style2"/>
              <w:rPr>
                <w:rFonts w:cs="Arial"/>
                <w:szCs w:val="22"/>
                <w:lang w:val="en-AU"/>
              </w:rPr>
            </w:pPr>
            <w:r w:rsidRPr="00ED44DB">
              <w:rPr>
                <w:rFonts w:cs="Arial"/>
                <w:szCs w:val="22"/>
                <w:lang w:val="en-AU"/>
              </w:rPr>
              <w:t>Secretariat of the Pacific Regional Environment Programme</w:t>
            </w:r>
          </w:p>
        </w:tc>
      </w:tr>
      <w:tr w:rsidR="00BA7EC4" w:rsidRPr="00ED44DB" w14:paraId="23932666" w14:textId="77777777" w:rsidTr="001C2139">
        <w:tc>
          <w:tcPr>
            <w:tcW w:w="1526" w:type="dxa"/>
          </w:tcPr>
          <w:p w14:paraId="23932664" w14:textId="77777777" w:rsidR="00BA7EC4" w:rsidRPr="00ED44DB" w:rsidRDefault="00BA7EC4" w:rsidP="00651A53">
            <w:pPr>
              <w:pStyle w:val="Style2"/>
              <w:rPr>
                <w:rFonts w:cs="Arial"/>
                <w:szCs w:val="22"/>
                <w:lang w:val="en-AU"/>
              </w:rPr>
            </w:pPr>
            <w:r w:rsidRPr="00ED44DB">
              <w:rPr>
                <w:rFonts w:cs="Arial"/>
                <w:szCs w:val="22"/>
                <w:lang w:val="en-AU"/>
              </w:rPr>
              <w:t>SRF</w:t>
            </w:r>
          </w:p>
        </w:tc>
        <w:tc>
          <w:tcPr>
            <w:tcW w:w="8050" w:type="dxa"/>
          </w:tcPr>
          <w:p w14:paraId="23932665" w14:textId="77777777" w:rsidR="00302B04" w:rsidRPr="00ED44DB" w:rsidRDefault="00BA7EC4" w:rsidP="00651A53">
            <w:pPr>
              <w:pStyle w:val="Style2"/>
              <w:rPr>
                <w:rFonts w:cs="Arial"/>
                <w:szCs w:val="22"/>
                <w:lang w:val="en-AU"/>
              </w:rPr>
            </w:pPr>
            <w:r w:rsidRPr="00ED44DB">
              <w:rPr>
                <w:rFonts w:cs="Arial"/>
                <w:szCs w:val="22"/>
                <w:lang w:val="en-AU"/>
              </w:rPr>
              <w:t>Strategic Results Framework</w:t>
            </w:r>
          </w:p>
        </w:tc>
      </w:tr>
      <w:tr w:rsidR="00302B04" w:rsidRPr="00ED44DB" w14:paraId="23932669" w14:textId="77777777" w:rsidTr="001C2139">
        <w:tc>
          <w:tcPr>
            <w:tcW w:w="1526" w:type="dxa"/>
          </w:tcPr>
          <w:p w14:paraId="23932667" w14:textId="77777777" w:rsidR="00302B04" w:rsidRPr="00ED44DB" w:rsidRDefault="00302B04" w:rsidP="00651A53">
            <w:pPr>
              <w:pStyle w:val="Style2"/>
              <w:rPr>
                <w:rFonts w:cs="Arial"/>
                <w:szCs w:val="22"/>
                <w:lang w:val="en-AU"/>
              </w:rPr>
            </w:pPr>
            <w:r w:rsidRPr="00ED44DB">
              <w:rPr>
                <w:rFonts w:cs="Arial"/>
                <w:szCs w:val="22"/>
                <w:lang w:val="en-AU"/>
              </w:rPr>
              <w:t>STAR</w:t>
            </w:r>
          </w:p>
        </w:tc>
        <w:tc>
          <w:tcPr>
            <w:tcW w:w="8050" w:type="dxa"/>
          </w:tcPr>
          <w:p w14:paraId="23932668" w14:textId="77777777" w:rsidR="00302B04" w:rsidRPr="00ED44DB" w:rsidRDefault="00302B04" w:rsidP="00651A53">
            <w:pPr>
              <w:pStyle w:val="Style2"/>
              <w:spacing w:after="160" w:line="240" w:lineRule="exact"/>
              <w:jc w:val="left"/>
              <w:rPr>
                <w:rFonts w:cs="Arial"/>
                <w:szCs w:val="22"/>
                <w:lang w:val="en-AU"/>
              </w:rPr>
            </w:pPr>
            <w:r w:rsidRPr="00ED44DB">
              <w:rPr>
                <w:rFonts w:cs="Arial"/>
                <w:szCs w:val="22"/>
                <w:lang w:val="en-AU"/>
              </w:rPr>
              <w:t>System for Transparent Allocation of Resources</w:t>
            </w:r>
          </w:p>
        </w:tc>
      </w:tr>
      <w:tr w:rsidR="00480828" w:rsidRPr="00ED44DB" w14:paraId="2393266C" w14:textId="77777777" w:rsidTr="001C2139">
        <w:tc>
          <w:tcPr>
            <w:tcW w:w="1526" w:type="dxa"/>
          </w:tcPr>
          <w:p w14:paraId="2393266A" w14:textId="77777777" w:rsidR="00480828" w:rsidRPr="00ED44DB" w:rsidRDefault="00302B04" w:rsidP="00D36B00">
            <w:pPr>
              <w:pStyle w:val="Style2"/>
              <w:rPr>
                <w:rFonts w:cs="Arial"/>
                <w:szCs w:val="22"/>
                <w:lang w:val="en-AU"/>
              </w:rPr>
            </w:pPr>
            <w:r w:rsidRPr="00ED44DB">
              <w:rPr>
                <w:rFonts w:cs="Arial"/>
                <w:szCs w:val="22"/>
                <w:lang w:val="en-AU"/>
              </w:rPr>
              <w:t>T</w:t>
            </w:r>
            <w:r w:rsidR="00480828" w:rsidRPr="00ED44DB">
              <w:rPr>
                <w:rFonts w:cs="Arial"/>
                <w:szCs w:val="22"/>
                <w:lang w:val="en-AU"/>
              </w:rPr>
              <w:t>b</w:t>
            </w:r>
            <w:r w:rsidR="00D36B00" w:rsidRPr="00ED44DB">
              <w:rPr>
                <w:rFonts w:cs="Arial"/>
                <w:szCs w:val="22"/>
                <w:lang w:val="en-AU"/>
              </w:rPr>
              <w:t>d</w:t>
            </w:r>
          </w:p>
        </w:tc>
        <w:tc>
          <w:tcPr>
            <w:tcW w:w="8050" w:type="dxa"/>
          </w:tcPr>
          <w:p w14:paraId="2393266B" w14:textId="77777777" w:rsidR="00480828" w:rsidRPr="00ED44DB" w:rsidRDefault="00D36B00" w:rsidP="00651A53">
            <w:pPr>
              <w:pStyle w:val="Style2"/>
              <w:rPr>
                <w:rFonts w:cs="Arial"/>
                <w:szCs w:val="22"/>
                <w:lang w:val="en-AU"/>
              </w:rPr>
            </w:pPr>
            <w:r w:rsidRPr="00ED44DB">
              <w:rPr>
                <w:rFonts w:cs="Arial"/>
                <w:szCs w:val="22"/>
                <w:lang w:val="en-AU"/>
              </w:rPr>
              <w:t>To be determined</w:t>
            </w:r>
          </w:p>
        </w:tc>
      </w:tr>
      <w:tr w:rsidR="00BA7EC4" w:rsidRPr="00ED44DB" w14:paraId="2393266F" w14:textId="77777777" w:rsidTr="001C2139">
        <w:tc>
          <w:tcPr>
            <w:tcW w:w="1526" w:type="dxa"/>
          </w:tcPr>
          <w:p w14:paraId="2393266D" w14:textId="77777777" w:rsidR="00BA7EC4" w:rsidRPr="00ED44DB" w:rsidRDefault="00BA7EC4" w:rsidP="00651A53">
            <w:pPr>
              <w:pStyle w:val="Style2"/>
              <w:rPr>
                <w:rFonts w:cs="Arial"/>
                <w:szCs w:val="22"/>
                <w:lang w:val="en-AU"/>
              </w:rPr>
            </w:pPr>
            <w:r w:rsidRPr="00ED44DB">
              <w:rPr>
                <w:rFonts w:cs="Arial"/>
                <w:szCs w:val="22"/>
                <w:lang w:val="en-AU"/>
              </w:rPr>
              <w:t>TOR</w:t>
            </w:r>
          </w:p>
        </w:tc>
        <w:tc>
          <w:tcPr>
            <w:tcW w:w="8050" w:type="dxa"/>
          </w:tcPr>
          <w:p w14:paraId="2393266E" w14:textId="77777777" w:rsidR="00BA7EC4" w:rsidRPr="00ED44DB" w:rsidRDefault="00BA7EC4" w:rsidP="00651A53">
            <w:pPr>
              <w:pStyle w:val="Style2"/>
              <w:rPr>
                <w:rFonts w:cs="Arial"/>
                <w:szCs w:val="22"/>
                <w:lang w:val="en-AU"/>
              </w:rPr>
            </w:pPr>
            <w:r w:rsidRPr="00ED44DB">
              <w:rPr>
                <w:rFonts w:cs="Arial"/>
                <w:szCs w:val="22"/>
                <w:lang w:val="en-AU"/>
              </w:rPr>
              <w:t>Terms of Reference</w:t>
            </w:r>
          </w:p>
        </w:tc>
      </w:tr>
      <w:tr w:rsidR="00BA7EC4" w:rsidRPr="00ED44DB" w14:paraId="23932672" w14:textId="77777777" w:rsidTr="001C2139">
        <w:tc>
          <w:tcPr>
            <w:tcW w:w="1526" w:type="dxa"/>
          </w:tcPr>
          <w:p w14:paraId="23932670" w14:textId="77777777" w:rsidR="00BA7EC4" w:rsidRPr="00ED44DB" w:rsidRDefault="00BA7EC4" w:rsidP="00651A53">
            <w:pPr>
              <w:pStyle w:val="Style2"/>
              <w:rPr>
                <w:rFonts w:cs="Arial"/>
                <w:szCs w:val="22"/>
                <w:lang w:val="en-AU"/>
              </w:rPr>
            </w:pPr>
            <w:r w:rsidRPr="00ED44DB">
              <w:rPr>
                <w:rFonts w:cs="Arial"/>
                <w:szCs w:val="22"/>
                <w:lang w:val="en-AU"/>
              </w:rPr>
              <w:t>R2R</w:t>
            </w:r>
          </w:p>
        </w:tc>
        <w:tc>
          <w:tcPr>
            <w:tcW w:w="8050" w:type="dxa"/>
          </w:tcPr>
          <w:p w14:paraId="23932671" w14:textId="77777777" w:rsidR="00BA7EC4" w:rsidRPr="00ED44DB" w:rsidRDefault="00BA7EC4" w:rsidP="00651A53">
            <w:pPr>
              <w:pStyle w:val="Style2"/>
              <w:rPr>
                <w:rFonts w:cs="Arial"/>
                <w:szCs w:val="22"/>
                <w:lang w:val="en-AU"/>
              </w:rPr>
            </w:pPr>
            <w:r w:rsidRPr="00ED44DB">
              <w:rPr>
                <w:rFonts w:cs="Arial"/>
                <w:szCs w:val="22"/>
                <w:lang w:val="en-AU"/>
              </w:rPr>
              <w:t>Ridge to Reef</w:t>
            </w:r>
          </w:p>
        </w:tc>
      </w:tr>
      <w:tr w:rsidR="00BA7EC4" w:rsidRPr="00ED44DB" w14:paraId="23932675" w14:textId="77777777" w:rsidTr="001C2139">
        <w:tc>
          <w:tcPr>
            <w:tcW w:w="1526" w:type="dxa"/>
          </w:tcPr>
          <w:p w14:paraId="23932673" w14:textId="77777777" w:rsidR="00BA7EC4" w:rsidRPr="00ED44DB" w:rsidRDefault="00BA7EC4" w:rsidP="00651A53">
            <w:pPr>
              <w:pStyle w:val="Style2"/>
              <w:rPr>
                <w:rFonts w:cs="Arial"/>
                <w:szCs w:val="22"/>
                <w:lang w:val="en-AU"/>
              </w:rPr>
            </w:pPr>
            <w:r w:rsidRPr="00ED44DB">
              <w:rPr>
                <w:rFonts w:cs="Arial"/>
                <w:szCs w:val="22"/>
                <w:lang w:val="en-AU"/>
              </w:rPr>
              <w:t>UNCLOS</w:t>
            </w:r>
          </w:p>
        </w:tc>
        <w:tc>
          <w:tcPr>
            <w:tcW w:w="8050" w:type="dxa"/>
          </w:tcPr>
          <w:p w14:paraId="23932674" w14:textId="77777777" w:rsidR="00BA7EC4" w:rsidRPr="00ED44DB" w:rsidRDefault="00BA7EC4" w:rsidP="00651A53">
            <w:pPr>
              <w:pStyle w:val="Style2"/>
              <w:rPr>
                <w:rFonts w:cs="Arial"/>
                <w:szCs w:val="22"/>
                <w:lang w:val="en-AU"/>
              </w:rPr>
            </w:pPr>
            <w:r w:rsidRPr="00ED44DB">
              <w:rPr>
                <w:rFonts w:cs="Arial"/>
                <w:szCs w:val="22"/>
                <w:lang w:val="en-AU"/>
              </w:rPr>
              <w:t>United Nations Convention on the Law of the Sea</w:t>
            </w:r>
          </w:p>
        </w:tc>
      </w:tr>
      <w:tr w:rsidR="00BA7EC4" w:rsidRPr="00ED44DB" w14:paraId="23932678" w14:textId="77777777" w:rsidTr="001C2139">
        <w:tc>
          <w:tcPr>
            <w:tcW w:w="1526" w:type="dxa"/>
          </w:tcPr>
          <w:p w14:paraId="23932676" w14:textId="77777777" w:rsidR="00BA7EC4" w:rsidRPr="00ED44DB" w:rsidRDefault="00BA7EC4" w:rsidP="00651A53">
            <w:pPr>
              <w:pStyle w:val="Style2"/>
              <w:rPr>
                <w:rFonts w:cs="Arial"/>
                <w:szCs w:val="22"/>
                <w:lang w:val="en-AU"/>
              </w:rPr>
            </w:pPr>
            <w:r w:rsidRPr="00ED44DB">
              <w:rPr>
                <w:rFonts w:cs="Arial"/>
                <w:szCs w:val="22"/>
                <w:lang w:val="en-AU"/>
              </w:rPr>
              <w:t>UNDAF</w:t>
            </w:r>
          </w:p>
        </w:tc>
        <w:tc>
          <w:tcPr>
            <w:tcW w:w="8050" w:type="dxa"/>
          </w:tcPr>
          <w:p w14:paraId="23932677" w14:textId="77777777" w:rsidR="00BA7EC4" w:rsidRPr="00ED44DB" w:rsidRDefault="00BA7EC4" w:rsidP="00651A53">
            <w:pPr>
              <w:pStyle w:val="Style2"/>
              <w:rPr>
                <w:rFonts w:cs="Arial"/>
                <w:szCs w:val="22"/>
                <w:lang w:val="en-AU"/>
              </w:rPr>
            </w:pPr>
            <w:r w:rsidRPr="00ED44DB">
              <w:rPr>
                <w:rFonts w:cs="Arial"/>
                <w:szCs w:val="22"/>
                <w:lang w:val="en-AU"/>
              </w:rPr>
              <w:t>United Nations Development Assistance Framework</w:t>
            </w:r>
          </w:p>
        </w:tc>
      </w:tr>
      <w:tr w:rsidR="00BA7EC4" w:rsidRPr="00ED44DB" w14:paraId="2393267B" w14:textId="77777777" w:rsidTr="001C2139">
        <w:tc>
          <w:tcPr>
            <w:tcW w:w="1526" w:type="dxa"/>
          </w:tcPr>
          <w:p w14:paraId="23932679" w14:textId="77777777" w:rsidR="00BA7EC4" w:rsidRPr="00ED44DB" w:rsidRDefault="00BA7EC4" w:rsidP="00651A53">
            <w:pPr>
              <w:pStyle w:val="Style2"/>
              <w:rPr>
                <w:rFonts w:cs="Arial"/>
                <w:szCs w:val="22"/>
                <w:lang w:val="en-AU"/>
              </w:rPr>
            </w:pPr>
            <w:r w:rsidRPr="00ED44DB">
              <w:rPr>
                <w:rFonts w:cs="Arial"/>
                <w:szCs w:val="22"/>
                <w:lang w:val="en-AU"/>
              </w:rPr>
              <w:t>UNDP</w:t>
            </w:r>
          </w:p>
        </w:tc>
        <w:tc>
          <w:tcPr>
            <w:tcW w:w="8050" w:type="dxa"/>
          </w:tcPr>
          <w:p w14:paraId="2393267A" w14:textId="77777777" w:rsidR="00BA7EC4" w:rsidRPr="00ED44DB" w:rsidRDefault="00BA7EC4" w:rsidP="00651A53">
            <w:pPr>
              <w:pStyle w:val="Style2"/>
              <w:rPr>
                <w:rFonts w:cs="Arial"/>
                <w:szCs w:val="22"/>
                <w:lang w:val="en-AU"/>
              </w:rPr>
            </w:pPr>
            <w:r w:rsidRPr="00ED44DB">
              <w:rPr>
                <w:rFonts w:cs="Arial"/>
                <w:szCs w:val="22"/>
                <w:lang w:val="en-AU"/>
              </w:rPr>
              <w:t>United Nations Development Programme</w:t>
            </w:r>
          </w:p>
        </w:tc>
      </w:tr>
      <w:tr w:rsidR="00BA7EC4" w:rsidRPr="00ED44DB" w14:paraId="2393267E" w14:textId="77777777" w:rsidTr="001C2139">
        <w:tc>
          <w:tcPr>
            <w:tcW w:w="1526" w:type="dxa"/>
          </w:tcPr>
          <w:p w14:paraId="2393267C" w14:textId="77777777" w:rsidR="00BA7EC4" w:rsidRPr="00ED44DB" w:rsidRDefault="00BA7EC4" w:rsidP="00651A53">
            <w:pPr>
              <w:pStyle w:val="Style2"/>
              <w:rPr>
                <w:rFonts w:cs="Arial"/>
                <w:szCs w:val="22"/>
                <w:lang w:val="en-AU"/>
              </w:rPr>
            </w:pPr>
            <w:r w:rsidRPr="00ED44DB">
              <w:rPr>
                <w:rFonts w:cs="Arial"/>
                <w:szCs w:val="22"/>
                <w:lang w:val="en-AU"/>
              </w:rPr>
              <w:t>UNDP- MCO</w:t>
            </w:r>
          </w:p>
        </w:tc>
        <w:tc>
          <w:tcPr>
            <w:tcW w:w="8050" w:type="dxa"/>
          </w:tcPr>
          <w:p w14:paraId="2393267D" w14:textId="77777777" w:rsidR="00BA7EC4" w:rsidRPr="00ED44DB" w:rsidRDefault="00BA7EC4" w:rsidP="00651A53">
            <w:pPr>
              <w:pStyle w:val="Style2"/>
              <w:rPr>
                <w:rFonts w:cs="Arial"/>
                <w:szCs w:val="22"/>
                <w:lang w:val="en-AU"/>
              </w:rPr>
            </w:pPr>
            <w:r w:rsidRPr="00ED44DB">
              <w:rPr>
                <w:rFonts w:cs="Arial"/>
                <w:szCs w:val="22"/>
                <w:lang w:val="en-AU"/>
              </w:rPr>
              <w:t>UNDP Multi-Country Office, Fiji</w:t>
            </w:r>
          </w:p>
        </w:tc>
      </w:tr>
      <w:tr w:rsidR="007F6779" w:rsidRPr="00ED44DB" w14:paraId="23932681" w14:textId="77777777" w:rsidTr="001C2139">
        <w:tc>
          <w:tcPr>
            <w:tcW w:w="1526" w:type="dxa"/>
          </w:tcPr>
          <w:p w14:paraId="2393267F" w14:textId="77777777" w:rsidR="007F6779" w:rsidRPr="00ED44DB" w:rsidRDefault="007F6779" w:rsidP="00651A53">
            <w:pPr>
              <w:pStyle w:val="Style2"/>
              <w:rPr>
                <w:rFonts w:cs="Arial"/>
                <w:szCs w:val="22"/>
                <w:lang w:val="en-AU"/>
              </w:rPr>
            </w:pPr>
            <w:r w:rsidRPr="00ED44DB">
              <w:rPr>
                <w:rFonts w:cs="Arial"/>
                <w:szCs w:val="22"/>
                <w:lang w:val="en-AU"/>
              </w:rPr>
              <w:t>UNEP</w:t>
            </w:r>
          </w:p>
        </w:tc>
        <w:tc>
          <w:tcPr>
            <w:tcW w:w="8050" w:type="dxa"/>
          </w:tcPr>
          <w:p w14:paraId="23932680" w14:textId="77777777" w:rsidR="007F6779" w:rsidRPr="00ED44DB" w:rsidRDefault="005564F5" w:rsidP="005564F5">
            <w:pPr>
              <w:pStyle w:val="Style2"/>
              <w:rPr>
                <w:rFonts w:cs="Arial"/>
                <w:szCs w:val="22"/>
                <w:lang w:val="en-AU"/>
              </w:rPr>
            </w:pPr>
            <w:r w:rsidRPr="00ED44DB">
              <w:rPr>
                <w:rFonts w:cs="Arial"/>
                <w:szCs w:val="22"/>
                <w:lang w:val="en-AU"/>
              </w:rPr>
              <w:t>United Nations Environment</w:t>
            </w:r>
            <w:r w:rsidR="007F6779" w:rsidRPr="00ED44DB">
              <w:rPr>
                <w:rFonts w:cs="Arial"/>
                <w:szCs w:val="22"/>
                <w:lang w:val="en-AU"/>
              </w:rPr>
              <w:t xml:space="preserve"> Programme. </w:t>
            </w:r>
          </w:p>
        </w:tc>
      </w:tr>
    </w:tbl>
    <w:p w14:paraId="23932682" w14:textId="77777777" w:rsidR="006256A4" w:rsidRPr="00591D3F" w:rsidRDefault="006256A4" w:rsidP="00437338">
      <w:pPr>
        <w:rPr>
          <w:color w:val="2F5496"/>
        </w:rPr>
      </w:pPr>
    </w:p>
    <w:p w14:paraId="23932683" w14:textId="77777777" w:rsidR="00D81240" w:rsidRPr="00591D3F" w:rsidRDefault="006256A4" w:rsidP="00D81240">
      <w:pPr>
        <w:rPr>
          <w:color w:val="2F5496"/>
        </w:rPr>
      </w:pPr>
      <w:r w:rsidRPr="00591D3F">
        <w:rPr>
          <w:color w:val="2F5496"/>
        </w:rPr>
        <w:tab/>
      </w:r>
      <w:r w:rsidR="00D959EE" w:rsidRPr="00591D3F">
        <w:rPr>
          <w:color w:val="2F5496"/>
        </w:rPr>
        <w:br w:type="page"/>
      </w:r>
      <w:bookmarkStart w:id="11" w:name="_Toc207800909"/>
    </w:p>
    <w:p w14:paraId="23932684" w14:textId="77777777" w:rsidR="00E1433A" w:rsidRPr="00591D3F" w:rsidRDefault="00A92391" w:rsidP="00A92391">
      <w:pPr>
        <w:pStyle w:val="Heading1"/>
      </w:pPr>
      <w:bookmarkStart w:id="12" w:name="_Toc402024713"/>
      <w:r w:rsidRPr="00591D3F">
        <w:lastRenderedPageBreak/>
        <w:t>Background and s</w:t>
      </w:r>
      <w:r w:rsidR="00E1433A" w:rsidRPr="00591D3F">
        <w:t>ituation analysi</w:t>
      </w:r>
      <w:bookmarkEnd w:id="11"/>
      <w:r w:rsidR="0095072E" w:rsidRPr="00591D3F">
        <w:t>s</w:t>
      </w:r>
      <w:bookmarkEnd w:id="12"/>
    </w:p>
    <w:p w14:paraId="23932685" w14:textId="77777777" w:rsidR="00107A66" w:rsidRPr="00591D3F" w:rsidRDefault="00107A66" w:rsidP="00A42283">
      <w:pPr>
        <w:rPr>
          <w:rFonts w:cs="Arial"/>
          <w:b/>
          <w:i/>
          <w:color w:val="2F5496"/>
          <w:sz w:val="20"/>
          <w:szCs w:val="20"/>
          <w:u w:val="single"/>
        </w:rPr>
      </w:pPr>
    </w:p>
    <w:p w14:paraId="23932686" w14:textId="77777777" w:rsidR="00234353" w:rsidRPr="00591D3F" w:rsidRDefault="00A42283" w:rsidP="00FA26FE">
      <w:pPr>
        <w:pStyle w:val="Heading2"/>
        <w:rPr>
          <w:lang w:val="en-AU"/>
        </w:rPr>
      </w:pPr>
      <w:bookmarkStart w:id="13" w:name="_Toc402024714"/>
      <w:r w:rsidRPr="00591D3F">
        <w:rPr>
          <w:lang w:val="en-AU"/>
        </w:rPr>
        <w:t>Introduction</w:t>
      </w:r>
      <w:bookmarkEnd w:id="13"/>
    </w:p>
    <w:p w14:paraId="23932687" w14:textId="77777777" w:rsidR="006E364F" w:rsidRPr="00591D3F" w:rsidRDefault="003347D2" w:rsidP="00F16B94">
      <w:pPr>
        <w:pStyle w:val="Bodytextvcap"/>
        <w:rPr>
          <w:lang w:val="en-AU"/>
        </w:rPr>
      </w:pPr>
      <w:r w:rsidRPr="00591D3F">
        <w:rPr>
          <w:lang w:val="en-AU"/>
        </w:rPr>
        <w:t xml:space="preserve">The project is developed in </w:t>
      </w:r>
      <w:r w:rsidR="00F16B94" w:rsidRPr="00591D3F">
        <w:rPr>
          <w:lang w:val="en-AU"/>
        </w:rPr>
        <w:t>line</w:t>
      </w:r>
      <w:r w:rsidRPr="00591D3F">
        <w:rPr>
          <w:lang w:val="en-AU"/>
        </w:rPr>
        <w:t xml:space="preserve"> with the goal of the Pacific Islands National Priorities Multi-Focal Area ‘Ridge-to-Reef’ (R2R) Program </w:t>
      </w:r>
      <w:r w:rsidRPr="00591D3F">
        <w:rPr>
          <w:i/>
          <w:iCs/>
          <w:lang w:val="en-AU"/>
        </w:rPr>
        <w:t>to “maintain and enhance Pacific Island countries’ ecosystem goods and services (provisioning, regulating, supporting and cultural) through integrated approaches to land, water, forest, biodiversity and coastal resource management that contribute</w:t>
      </w:r>
      <w:r w:rsidR="00F16B94" w:rsidRPr="00591D3F">
        <w:rPr>
          <w:i/>
          <w:iCs/>
          <w:lang w:val="en-AU"/>
        </w:rPr>
        <w:t>s</w:t>
      </w:r>
      <w:r w:rsidRPr="00591D3F">
        <w:rPr>
          <w:i/>
          <w:iCs/>
          <w:lang w:val="en-AU"/>
        </w:rPr>
        <w:t xml:space="preserve"> to poverty reduction, sustainable livelihoods and climate resilience”</w:t>
      </w:r>
      <w:r w:rsidRPr="00591D3F">
        <w:rPr>
          <w:lang w:val="en-AU"/>
        </w:rPr>
        <w:t xml:space="preserve">.  </w:t>
      </w:r>
    </w:p>
    <w:p w14:paraId="23932688" w14:textId="77777777" w:rsidR="003347D2" w:rsidRPr="00591D3F" w:rsidRDefault="003347D2" w:rsidP="00F16B94">
      <w:pPr>
        <w:pStyle w:val="Bodytextvcap"/>
        <w:rPr>
          <w:lang w:val="en-AU"/>
        </w:rPr>
      </w:pPr>
      <w:r w:rsidRPr="00591D3F">
        <w:rPr>
          <w:lang w:val="en-AU"/>
        </w:rPr>
        <w:t>To a</w:t>
      </w:r>
      <w:r w:rsidR="002F22B6" w:rsidRPr="00591D3F">
        <w:rPr>
          <w:lang w:val="en-AU"/>
        </w:rPr>
        <w:t>chieve</w:t>
      </w:r>
      <w:r w:rsidRPr="00591D3F">
        <w:rPr>
          <w:lang w:val="en-AU"/>
        </w:rPr>
        <w:t xml:space="preserve"> the overall goal, each of the Pacific Islands countries </w:t>
      </w:r>
      <w:r w:rsidR="00F16B94" w:rsidRPr="00591D3F">
        <w:rPr>
          <w:lang w:val="en-AU"/>
        </w:rPr>
        <w:t xml:space="preserve">is adopting </w:t>
      </w:r>
      <w:r w:rsidRPr="00591D3F">
        <w:rPr>
          <w:lang w:val="en-AU"/>
        </w:rPr>
        <w:t xml:space="preserve">specific </w:t>
      </w:r>
      <w:r w:rsidR="00F16B94" w:rsidRPr="00591D3F">
        <w:rPr>
          <w:lang w:val="en-AU"/>
        </w:rPr>
        <w:t>elements of the R</w:t>
      </w:r>
      <w:r w:rsidRPr="00591D3F">
        <w:rPr>
          <w:lang w:val="en-AU"/>
        </w:rPr>
        <w:t xml:space="preserve">2R </w:t>
      </w:r>
      <w:r w:rsidR="00F16B94" w:rsidRPr="00591D3F">
        <w:rPr>
          <w:lang w:val="en-AU"/>
        </w:rPr>
        <w:t xml:space="preserve">approach </w:t>
      </w:r>
      <w:r w:rsidRPr="00591D3F">
        <w:rPr>
          <w:lang w:val="en-AU"/>
        </w:rPr>
        <w:t>to address national priorities and development needs while delivering global environmental benefits in line with Global Environment F</w:t>
      </w:r>
      <w:r w:rsidR="002F22B6" w:rsidRPr="00591D3F">
        <w:rPr>
          <w:lang w:val="en-AU"/>
        </w:rPr>
        <w:t>acility</w:t>
      </w:r>
      <w:r w:rsidRPr="00591D3F">
        <w:rPr>
          <w:lang w:val="en-AU"/>
        </w:rPr>
        <w:t xml:space="preserve"> (GEF) focal area strategies.  The Pacific Islands R2R program has been designed by the Pacific Island countries </w:t>
      </w:r>
      <w:r w:rsidR="002F22B6" w:rsidRPr="00591D3F">
        <w:rPr>
          <w:lang w:val="en-AU"/>
        </w:rPr>
        <w:t xml:space="preserve">with assistance from UNDP, FAO and UNEP </w:t>
      </w:r>
      <w:r w:rsidRPr="00591D3F">
        <w:rPr>
          <w:lang w:val="en-AU"/>
        </w:rPr>
        <w:t xml:space="preserve">to strategically use their GEF </w:t>
      </w:r>
      <w:r w:rsidR="00F16B94" w:rsidRPr="00591D3F">
        <w:rPr>
          <w:lang w:val="en-AU"/>
        </w:rPr>
        <w:t xml:space="preserve">System to support the </w:t>
      </w:r>
      <w:r w:rsidR="00302B04" w:rsidRPr="00591D3F">
        <w:rPr>
          <w:lang w:val="en-AU"/>
        </w:rPr>
        <w:t xml:space="preserve">Transparent Allocation of Resources (STAR) allocations from the fifth </w:t>
      </w:r>
      <w:r w:rsidR="00F16B94" w:rsidRPr="00591D3F">
        <w:rPr>
          <w:lang w:val="en-AU"/>
        </w:rPr>
        <w:t xml:space="preserve">GEF </w:t>
      </w:r>
      <w:r w:rsidR="00302B04" w:rsidRPr="00591D3F">
        <w:rPr>
          <w:lang w:val="en-AU"/>
        </w:rPr>
        <w:t>replenishment to meet both their national priorities and adhere to relevant GEF focal area objectives, outcomes, indicators and outputs.</w:t>
      </w:r>
    </w:p>
    <w:p w14:paraId="23932689" w14:textId="77777777" w:rsidR="006E364F" w:rsidRPr="00591D3F" w:rsidRDefault="003347D2" w:rsidP="00F16B94">
      <w:pPr>
        <w:pStyle w:val="Bodytextvcap"/>
        <w:rPr>
          <w:rFonts w:ascii="Times New Roman" w:hAnsi="Times New Roman"/>
          <w:lang w:val="en-AU"/>
        </w:rPr>
      </w:pPr>
      <w:r w:rsidRPr="00591D3F">
        <w:rPr>
          <w:lang w:val="en-AU"/>
        </w:rPr>
        <w:t xml:space="preserve">Under the Pacific Islands R2R Program framework, </w:t>
      </w:r>
      <w:r w:rsidR="001374F5" w:rsidRPr="00591D3F">
        <w:rPr>
          <w:lang w:val="en-AU"/>
        </w:rPr>
        <w:t xml:space="preserve">Nauru </w:t>
      </w:r>
      <w:r w:rsidR="002F22B6" w:rsidRPr="00591D3F">
        <w:rPr>
          <w:lang w:val="en-AU"/>
        </w:rPr>
        <w:t>will undertake</w:t>
      </w:r>
      <w:r w:rsidRPr="00591D3F">
        <w:rPr>
          <w:lang w:val="en-AU"/>
        </w:rPr>
        <w:t xml:space="preserve"> </w:t>
      </w:r>
      <w:r w:rsidR="002F22B6" w:rsidRPr="00591D3F">
        <w:rPr>
          <w:lang w:val="en-AU"/>
        </w:rPr>
        <w:t>this</w:t>
      </w:r>
      <w:r w:rsidRPr="00591D3F">
        <w:rPr>
          <w:lang w:val="en-AU"/>
        </w:rPr>
        <w:t xml:space="preserve"> </w:t>
      </w:r>
      <w:r w:rsidR="006E364F" w:rsidRPr="00591D3F">
        <w:rPr>
          <w:lang w:val="en-AU"/>
        </w:rPr>
        <w:t xml:space="preserve">multi-sectorial </w:t>
      </w:r>
      <w:r w:rsidRPr="00591D3F">
        <w:rPr>
          <w:lang w:val="en-AU"/>
        </w:rPr>
        <w:t>R2R project</w:t>
      </w:r>
      <w:r w:rsidR="006E364F" w:rsidRPr="00591D3F">
        <w:rPr>
          <w:lang w:val="en-AU"/>
        </w:rPr>
        <w:t xml:space="preserve"> that builds on existing government and community systems and initiatives by addressing specific key interventions that provide direct positive support and capacity building skills to enable outcomes to be achieved. </w:t>
      </w:r>
      <w:r w:rsidR="006E364F" w:rsidRPr="00591D3F">
        <w:rPr>
          <w:szCs w:val="22"/>
          <w:lang w:val="en-AU"/>
        </w:rPr>
        <w:t>The goals of the Nauru R2R will be achieved through four specific project level outcome</w:t>
      </w:r>
      <w:r w:rsidR="002F22B6" w:rsidRPr="00591D3F">
        <w:rPr>
          <w:szCs w:val="22"/>
          <w:lang w:val="en-AU"/>
        </w:rPr>
        <w:t>s</w:t>
      </w:r>
      <w:r w:rsidR="006E364F" w:rsidRPr="00591D3F">
        <w:rPr>
          <w:szCs w:val="22"/>
          <w:lang w:val="en-AU"/>
        </w:rPr>
        <w:t xml:space="preserve"> that are directly interconnected at national and community (district) levels. These include (i) Improved </w:t>
      </w:r>
      <w:r w:rsidR="00F16B94" w:rsidRPr="00591D3F">
        <w:rPr>
          <w:szCs w:val="22"/>
          <w:lang w:val="en-AU"/>
        </w:rPr>
        <w:t>m</w:t>
      </w:r>
      <w:r w:rsidR="006E364F" w:rsidRPr="00591D3F">
        <w:rPr>
          <w:szCs w:val="22"/>
          <w:lang w:val="en-AU"/>
        </w:rPr>
        <w:t xml:space="preserve">anagement </w:t>
      </w:r>
      <w:r w:rsidR="00F16B94" w:rsidRPr="00591D3F">
        <w:rPr>
          <w:szCs w:val="22"/>
          <w:lang w:val="en-AU"/>
        </w:rPr>
        <w:t>e</w:t>
      </w:r>
      <w:r w:rsidR="0027590B" w:rsidRPr="00591D3F">
        <w:rPr>
          <w:szCs w:val="22"/>
          <w:lang w:val="en-AU"/>
        </w:rPr>
        <w:t>ffectiveness of new Marine C</w:t>
      </w:r>
      <w:r w:rsidR="006E364F" w:rsidRPr="00591D3F">
        <w:rPr>
          <w:szCs w:val="22"/>
          <w:lang w:val="en-AU"/>
        </w:rPr>
        <w:t xml:space="preserve">onservation </w:t>
      </w:r>
      <w:r w:rsidR="00F16B94" w:rsidRPr="00591D3F">
        <w:rPr>
          <w:szCs w:val="22"/>
          <w:lang w:val="en-AU"/>
        </w:rPr>
        <w:t>Areas, (ii) Integrated landscape m</w:t>
      </w:r>
      <w:r w:rsidR="006E364F" w:rsidRPr="00591D3F">
        <w:rPr>
          <w:szCs w:val="22"/>
          <w:lang w:val="en-AU"/>
        </w:rPr>
        <w:t xml:space="preserve">anagement </w:t>
      </w:r>
      <w:r w:rsidR="00F16B94" w:rsidRPr="00591D3F">
        <w:rPr>
          <w:szCs w:val="22"/>
          <w:lang w:val="en-AU"/>
        </w:rPr>
        <w:t>p</w:t>
      </w:r>
      <w:r w:rsidR="006E364F" w:rsidRPr="00591D3F">
        <w:rPr>
          <w:szCs w:val="22"/>
          <w:lang w:val="en-AU"/>
        </w:rPr>
        <w:t xml:space="preserve">ractices adopted by local communities living within the ‘bottom-side’ and applicable ‘ridge’, and ‘topside’ areas not covered by mining, (iii) </w:t>
      </w:r>
      <w:r w:rsidR="00F16B94" w:rsidRPr="00591D3F">
        <w:rPr>
          <w:szCs w:val="22"/>
          <w:lang w:val="en-AU"/>
        </w:rPr>
        <w:t>Biodiversity conservation and s</w:t>
      </w:r>
      <w:r w:rsidR="0027590B" w:rsidRPr="00591D3F">
        <w:rPr>
          <w:szCs w:val="22"/>
          <w:lang w:val="en-AU"/>
        </w:rPr>
        <w:t xml:space="preserve">ustainable </w:t>
      </w:r>
      <w:r w:rsidR="00F16B94" w:rsidRPr="00591D3F">
        <w:rPr>
          <w:szCs w:val="22"/>
          <w:lang w:val="en-AU"/>
        </w:rPr>
        <w:t>l</w:t>
      </w:r>
      <w:r w:rsidR="0027590B" w:rsidRPr="00591D3F">
        <w:rPr>
          <w:szCs w:val="22"/>
          <w:lang w:val="en-AU"/>
        </w:rPr>
        <w:t xml:space="preserve">and </w:t>
      </w:r>
      <w:r w:rsidR="00F16B94" w:rsidRPr="00591D3F">
        <w:rPr>
          <w:szCs w:val="22"/>
          <w:lang w:val="en-AU"/>
        </w:rPr>
        <w:t>m</w:t>
      </w:r>
      <w:r w:rsidR="0027590B" w:rsidRPr="00591D3F">
        <w:rPr>
          <w:szCs w:val="22"/>
          <w:lang w:val="en-AU"/>
        </w:rPr>
        <w:t>anagement</w:t>
      </w:r>
      <w:r w:rsidR="006E364F" w:rsidRPr="00591D3F">
        <w:rPr>
          <w:szCs w:val="22"/>
          <w:lang w:val="en-AU"/>
        </w:rPr>
        <w:t xml:space="preserve"> mainstreamed in policy and regulatory </w:t>
      </w:r>
      <w:r w:rsidR="00F16B94" w:rsidRPr="00591D3F">
        <w:rPr>
          <w:szCs w:val="22"/>
          <w:lang w:val="en-AU"/>
        </w:rPr>
        <w:t>frameworks, and (iv) Knowledge m</w:t>
      </w:r>
      <w:r w:rsidR="006E364F" w:rsidRPr="00591D3F">
        <w:rPr>
          <w:szCs w:val="22"/>
          <w:lang w:val="en-AU"/>
        </w:rPr>
        <w:t xml:space="preserve">anagement. </w:t>
      </w:r>
    </w:p>
    <w:p w14:paraId="2393268A" w14:textId="77777777" w:rsidR="001374F5" w:rsidRPr="00591D3F" w:rsidRDefault="001374F5" w:rsidP="00F16B94">
      <w:pPr>
        <w:pStyle w:val="Bodytextvcap"/>
        <w:rPr>
          <w:lang w:val="en-AU"/>
        </w:rPr>
      </w:pPr>
      <w:r w:rsidRPr="00591D3F">
        <w:rPr>
          <w:lang w:val="en-AU"/>
        </w:rPr>
        <w:t>This pro</w:t>
      </w:r>
      <w:r w:rsidR="002F22B6" w:rsidRPr="00591D3F">
        <w:rPr>
          <w:lang w:val="en-AU"/>
        </w:rPr>
        <w:t>ject</w:t>
      </w:r>
      <w:r w:rsidRPr="00591D3F">
        <w:rPr>
          <w:lang w:val="en-AU"/>
        </w:rPr>
        <w:t xml:space="preserve"> is designed to build stronger linkages between sustainable development and management of freshwater ecosystems (e.g. ground water systems for Nauru) and coastal/marine areas </w:t>
      </w:r>
      <w:r w:rsidR="00F16B94" w:rsidRPr="00591D3F">
        <w:rPr>
          <w:lang w:val="en-AU"/>
        </w:rPr>
        <w:t>to</w:t>
      </w:r>
      <w:r w:rsidRPr="00591D3F">
        <w:rPr>
          <w:lang w:val="en-AU"/>
        </w:rPr>
        <w:t xml:space="preserve"> promote the implementation of</w:t>
      </w:r>
      <w:r w:rsidR="00AD0EE1" w:rsidRPr="00591D3F">
        <w:rPr>
          <w:lang w:val="en-AU"/>
        </w:rPr>
        <w:t xml:space="preserve"> </w:t>
      </w:r>
      <w:r w:rsidR="0027590B" w:rsidRPr="00591D3F">
        <w:rPr>
          <w:lang w:val="en-AU"/>
        </w:rPr>
        <w:t>a</w:t>
      </w:r>
      <w:r w:rsidRPr="00591D3F">
        <w:rPr>
          <w:lang w:val="en-AU"/>
        </w:rPr>
        <w:t xml:space="preserve"> holistic, integrated management of </w:t>
      </w:r>
      <w:r w:rsidR="00AD0EE1" w:rsidRPr="00591D3F">
        <w:rPr>
          <w:lang w:val="en-AU"/>
        </w:rPr>
        <w:t xml:space="preserve">the </w:t>
      </w:r>
      <w:r w:rsidR="0027590B" w:rsidRPr="00591D3F">
        <w:rPr>
          <w:lang w:val="en-AU"/>
        </w:rPr>
        <w:t>nation’s</w:t>
      </w:r>
      <w:r w:rsidR="00AD0EE1" w:rsidRPr="00591D3F">
        <w:rPr>
          <w:lang w:val="en-AU"/>
        </w:rPr>
        <w:t xml:space="preserve"> </w:t>
      </w:r>
      <w:r w:rsidRPr="00591D3F">
        <w:rPr>
          <w:lang w:val="en-AU"/>
        </w:rPr>
        <w:t xml:space="preserve">natural resources. </w:t>
      </w:r>
    </w:p>
    <w:p w14:paraId="2393268B" w14:textId="77777777" w:rsidR="001374F5" w:rsidRPr="00591D3F" w:rsidRDefault="001374F5" w:rsidP="001374F5">
      <w:pPr>
        <w:rPr>
          <w:rFonts w:cs="Arial"/>
          <w:color w:val="2F5496"/>
          <w:szCs w:val="22"/>
        </w:rPr>
      </w:pPr>
    </w:p>
    <w:p w14:paraId="2393268C" w14:textId="77777777" w:rsidR="00E1433A" w:rsidRPr="00591D3F" w:rsidRDefault="00107A66" w:rsidP="00FA26FE">
      <w:pPr>
        <w:pStyle w:val="Heading2"/>
        <w:rPr>
          <w:lang w:val="en-AU"/>
        </w:rPr>
      </w:pPr>
      <w:bookmarkStart w:id="14" w:name="_Toc402024715"/>
      <w:r w:rsidRPr="00591D3F">
        <w:rPr>
          <w:lang w:val="en-AU"/>
        </w:rPr>
        <w:t xml:space="preserve">Environmental </w:t>
      </w:r>
      <w:r w:rsidR="009A007A" w:rsidRPr="00591D3F">
        <w:rPr>
          <w:lang w:val="en-AU"/>
        </w:rPr>
        <w:t xml:space="preserve">and Developmental </w:t>
      </w:r>
      <w:r w:rsidRPr="00591D3F">
        <w:rPr>
          <w:lang w:val="en-AU"/>
        </w:rPr>
        <w:t>Context</w:t>
      </w:r>
      <w:bookmarkEnd w:id="14"/>
      <w:r w:rsidRPr="00591D3F">
        <w:rPr>
          <w:lang w:val="en-AU"/>
        </w:rPr>
        <w:t xml:space="preserve"> </w:t>
      </w:r>
    </w:p>
    <w:p w14:paraId="2393268D" w14:textId="77777777" w:rsidR="00056BDD" w:rsidRPr="00591D3F" w:rsidRDefault="0086076C" w:rsidP="00603E85">
      <w:pPr>
        <w:pStyle w:val="Bodytextvcap"/>
        <w:rPr>
          <w:lang w:val="en-AU"/>
        </w:rPr>
      </w:pPr>
      <w:r w:rsidRPr="00591D3F">
        <w:rPr>
          <w:lang w:val="en-AU"/>
        </w:rPr>
        <w:t xml:space="preserve">The </w:t>
      </w:r>
      <w:r w:rsidR="008724CB" w:rsidRPr="00591D3F">
        <w:rPr>
          <w:lang w:val="en-AU"/>
        </w:rPr>
        <w:t xml:space="preserve">Micronesian </w:t>
      </w:r>
      <w:r w:rsidRPr="00591D3F">
        <w:rPr>
          <w:lang w:val="en-AU"/>
        </w:rPr>
        <w:t xml:space="preserve">small island state of Nauru </w:t>
      </w:r>
      <w:r w:rsidR="00B4775F" w:rsidRPr="00591D3F">
        <w:rPr>
          <w:lang w:val="en-AU"/>
        </w:rPr>
        <w:t xml:space="preserve">(Figure 1) </w:t>
      </w:r>
      <w:r w:rsidR="00056BDD" w:rsidRPr="00591D3F">
        <w:rPr>
          <w:lang w:val="en-AU"/>
        </w:rPr>
        <w:t>is located in the dry belt of the equatorial oceanic zone and is bo</w:t>
      </w:r>
      <w:r w:rsidR="002F22B6" w:rsidRPr="00591D3F">
        <w:rPr>
          <w:lang w:val="en-AU"/>
        </w:rPr>
        <w:t>un</w:t>
      </w:r>
      <w:r w:rsidR="00056BDD" w:rsidRPr="00591D3F">
        <w:rPr>
          <w:lang w:val="en-AU"/>
        </w:rPr>
        <w:t>ded by the Republic of Kiribati in the east, the Republic of the Marshall Islands (RMI) in the northeast (700km), the Federated States of Micronesia (FSM) in the northwest (700km), Papua New Guinea (PNG) in the west (1600 km), the Solomon Island in the south</w:t>
      </w:r>
      <w:r w:rsidR="00FF448E" w:rsidRPr="00591D3F">
        <w:rPr>
          <w:lang w:val="en-AU"/>
        </w:rPr>
        <w:t xml:space="preserve">west </w:t>
      </w:r>
      <w:r w:rsidR="00056BDD" w:rsidRPr="00591D3F">
        <w:rPr>
          <w:lang w:val="en-AU"/>
        </w:rPr>
        <w:t>(1200 km)</w:t>
      </w:r>
      <w:r w:rsidR="00FF448E" w:rsidRPr="00591D3F">
        <w:rPr>
          <w:lang w:val="en-AU"/>
        </w:rPr>
        <w:t>,</w:t>
      </w:r>
      <w:r w:rsidR="00056BDD" w:rsidRPr="00591D3F">
        <w:rPr>
          <w:lang w:val="en-AU"/>
        </w:rPr>
        <w:t xml:space="preserve"> Vanuatu in the south (1300 km)</w:t>
      </w:r>
      <w:r w:rsidR="00FF448E" w:rsidRPr="00591D3F">
        <w:rPr>
          <w:lang w:val="en-AU"/>
        </w:rPr>
        <w:t xml:space="preserve"> and Fiji (2600 km) to the southeast</w:t>
      </w:r>
      <w:r w:rsidR="00056BDD" w:rsidRPr="00591D3F">
        <w:rPr>
          <w:lang w:val="en-AU"/>
        </w:rPr>
        <w:t xml:space="preserve">. </w:t>
      </w:r>
    </w:p>
    <w:p w14:paraId="2393268E" w14:textId="77777777" w:rsidR="00C707B6" w:rsidRPr="00591D3F" w:rsidRDefault="00056BDD" w:rsidP="00BB5AD7">
      <w:pPr>
        <w:pStyle w:val="Bodytextvcap"/>
        <w:rPr>
          <w:lang w:val="en-AU"/>
        </w:rPr>
      </w:pPr>
      <w:r w:rsidRPr="00591D3F">
        <w:rPr>
          <w:lang w:val="en-AU"/>
        </w:rPr>
        <w:t>Nauru is a raised coral limestone island and is one of the smallest independent nations in the world. It is composed of only one island which is 21 km</w:t>
      </w:r>
      <w:r w:rsidRPr="00591D3F">
        <w:rPr>
          <w:vertAlign w:val="superscript"/>
          <w:lang w:val="en-AU"/>
        </w:rPr>
        <w:t>2</w:t>
      </w:r>
      <w:r w:rsidRPr="00591D3F">
        <w:rPr>
          <w:lang w:val="en-AU"/>
        </w:rPr>
        <w:t xml:space="preserve"> in area, roughly 6 km by 4 km in length and width respectively, has a coastline of </w:t>
      </w:r>
      <w:r w:rsidR="008917D4">
        <w:rPr>
          <w:lang w:val="en-AU"/>
        </w:rPr>
        <w:t>30</w:t>
      </w:r>
      <w:r w:rsidRPr="00591D3F">
        <w:rPr>
          <w:lang w:val="en-AU"/>
        </w:rPr>
        <w:t xml:space="preserve"> km, possesses an Exclusive Economic Zone (EEZ) of 309,888km</w:t>
      </w:r>
      <w:r w:rsidRPr="00591D3F">
        <w:rPr>
          <w:vertAlign w:val="superscript"/>
          <w:lang w:val="en-AU"/>
        </w:rPr>
        <w:t>2</w:t>
      </w:r>
      <w:r w:rsidR="00BD35FC" w:rsidRPr="00591D3F">
        <w:rPr>
          <w:vertAlign w:val="superscript"/>
          <w:lang w:val="en-AU"/>
        </w:rPr>
        <w:t xml:space="preserve"> </w:t>
      </w:r>
      <w:r w:rsidR="00BB5AD7" w:rsidRPr="00591D3F">
        <w:rPr>
          <w:lang w:val="en-AU"/>
        </w:rPr>
        <w:t xml:space="preserve">and is located </w:t>
      </w:r>
      <w:r w:rsidRPr="00591D3F">
        <w:rPr>
          <w:lang w:val="en-AU"/>
        </w:rPr>
        <w:t>41 km south of the equator (0</w:t>
      </w:r>
      <w:r w:rsidRPr="00591D3F">
        <w:rPr>
          <w:vertAlign w:val="superscript"/>
          <w:lang w:val="en-AU"/>
        </w:rPr>
        <w:t>o</w:t>
      </w:r>
      <w:r w:rsidRPr="00591D3F">
        <w:rPr>
          <w:lang w:val="en-AU"/>
        </w:rPr>
        <w:t>32’02.5</w:t>
      </w:r>
      <w:r w:rsidR="0027590B" w:rsidRPr="00591D3F">
        <w:rPr>
          <w:lang w:val="en-AU"/>
        </w:rPr>
        <w:t xml:space="preserve"> </w:t>
      </w:r>
      <w:r w:rsidRPr="00591D3F">
        <w:rPr>
          <w:lang w:val="en-AU"/>
        </w:rPr>
        <w:t>South and 166</w:t>
      </w:r>
      <w:r w:rsidRPr="00591D3F">
        <w:rPr>
          <w:vertAlign w:val="superscript"/>
          <w:lang w:val="en-AU"/>
        </w:rPr>
        <w:t>o</w:t>
      </w:r>
      <w:r w:rsidRPr="00591D3F">
        <w:rPr>
          <w:lang w:val="en-AU"/>
        </w:rPr>
        <w:t>55’57.8</w:t>
      </w:r>
      <w:r w:rsidR="0027590B" w:rsidRPr="00591D3F">
        <w:rPr>
          <w:lang w:val="en-AU"/>
        </w:rPr>
        <w:t xml:space="preserve"> </w:t>
      </w:r>
      <w:r w:rsidRPr="00591D3F">
        <w:rPr>
          <w:lang w:val="en-AU"/>
        </w:rPr>
        <w:t>East)</w:t>
      </w:r>
      <w:r w:rsidR="00BD35FC" w:rsidRPr="00591D3F">
        <w:rPr>
          <w:lang w:val="en-AU"/>
        </w:rPr>
        <w:t xml:space="preserve"> and is divided up into 14 districts of varying sizes and number of inhabitants.</w:t>
      </w:r>
    </w:p>
    <w:p w14:paraId="2393268F" w14:textId="77777777" w:rsidR="00C707B6" w:rsidRPr="00591D3F" w:rsidRDefault="00C707B6" w:rsidP="00056BDD">
      <w:pPr>
        <w:rPr>
          <w:rFonts w:cs="Calibri"/>
          <w:color w:val="2F5496"/>
          <w:szCs w:val="22"/>
        </w:rPr>
      </w:pPr>
    </w:p>
    <w:p w14:paraId="23932690" w14:textId="77777777" w:rsidR="00B4775F" w:rsidRPr="00591D3F" w:rsidRDefault="00CB7472" w:rsidP="00B4775F">
      <w:pPr>
        <w:rPr>
          <w:rFonts w:cs="Calibri"/>
          <w:color w:val="2F5496"/>
          <w:szCs w:val="22"/>
        </w:rPr>
      </w:pPr>
      <w:r w:rsidRPr="00591D3F">
        <w:rPr>
          <w:rFonts w:cs="Calibri"/>
          <w:noProof/>
          <w:color w:val="2F5496"/>
          <w:szCs w:val="22"/>
          <w:lang w:val="en-US"/>
        </w:rPr>
        <w:lastRenderedPageBreak/>
        <w:drawing>
          <wp:inline distT="0" distB="0" distL="0" distR="0" wp14:anchorId="23933034" wp14:editId="23933035">
            <wp:extent cx="5734050" cy="7038975"/>
            <wp:effectExtent l="0" t="0" r="0" b="9525"/>
            <wp:docPr id="2" name="Picture 13" descr="C:\Users\aarona\Documents\Countries\Nauru\nauru-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arona\Documents\Countries\Nauru\nauru-map.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7038975"/>
                    </a:xfrm>
                    <a:prstGeom prst="rect">
                      <a:avLst/>
                    </a:prstGeom>
                    <a:noFill/>
                    <a:ln>
                      <a:noFill/>
                    </a:ln>
                  </pic:spPr>
                </pic:pic>
              </a:graphicData>
            </a:graphic>
          </wp:inline>
        </w:drawing>
      </w:r>
    </w:p>
    <w:p w14:paraId="23932691" w14:textId="77777777" w:rsidR="00B4775F" w:rsidRPr="00591D3F" w:rsidRDefault="00B4775F" w:rsidP="00BD35FC">
      <w:pPr>
        <w:rPr>
          <w:szCs w:val="22"/>
        </w:rPr>
      </w:pPr>
      <w:r w:rsidRPr="00591D3F">
        <w:rPr>
          <w:rFonts w:cs="Calibri"/>
          <w:szCs w:val="22"/>
        </w:rPr>
        <w:t>Figure 1. The location of Nauru and neighbours countries.</w:t>
      </w:r>
    </w:p>
    <w:p w14:paraId="23932692" w14:textId="77777777" w:rsidR="00B4775F" w:rsidRPr="00591D3F" w:rsidRDefault="00B4775F" w:rsidP="00BD35FC">
      <w:pPr>
        <w:rPr>
          <w:color w:val="2F5496"/>
          <w:szCs w:val="22"/>
        </w:rPr>
      </w:pPr>
    </w:p>
    <w:p w14:paraId="23932693" w14:textId="77777777" w:rsidR="00BD35FC" w:rsidRPr="00591D3F" w:rsidRDefault="00BD35FC" w:rsidP="00BB5AD7">
      <w:pPr>
        <w:pStyle w:val="Bodytextvcap"/>
        <w:rPr>
          <w:rFonts w:cs="Arial"/>
          <w:i/>
          <w:sz w:val="20"/>
          <w:szCs w:val="20"/>
          <w:lang w:val="en-AU"/>
        </w:rPr>
      </w:pPr>
      <w:r w:rsidRPr="00591D3F">
        <w:rPr>
          <w:lang w:val="en-AU"/>
        </w:rPr>
        <w:t xml:space="preserve">Nauru is surrounded by a fringing coral reef ranging from 120m to 300m wide, which drops away sharply on the seaward edge to a depth of approximately 4,000m. </w:t>
      </w:r>
      <w:r w:rsidRPr="00591D3F">
        <w:rPr>
          <w:rFonts w:cs="Calibri"/>
          <w:lang w:val="en-AU"/>
        </w:rPr>
        <w:t>The coastal plain is a zone of sandy or rocky beach on the seaward edge, and a beach ridge or fore-dune, behind which is either relatively flat ground or, in some places, low-lying depressions or small lagoons filled by brackish water (e.g. Buada lagoon) where the surface level is below the water table (freshwater lens)</w:t>
      </w:r>
      <w:r w:rsidRPr="00591D3F">
        <w:rPr>
          <w:lang w:val="en-AU"/>
        </w:rPr>
        <w:t xml:space="preserve">.  </w:t>
      </w:r>
      <w:r w:rsidRPr="00591D3F">
        <w:rPr>
          <w:rFonts w:cs="Calibri"/>
          <w:lang w:val="en-AU"/>
        </w:rPr>
        <w:lastRenderedPageBreak/>
        <w:t>The raised central plateau (Topside) generally lies between 20-45 meters above sea level with occasional elevations of up to 50-70m. The central plateau comprises a matrix of coral-limestone pinnacles and limestone outcrops, between which lie extensive deposits of soil and high-grade phosphate rock covering approximately 1600 ha (over 70% of the island). This area has been extensively mined with the ecosystem drastically altered</w:t>
      </w:r>
      <w:r w:rsidR="0027590B" w:rsidRPr="00591D3F">
        <w:rPr>
          <w:rFonts w:cs="Calibri"/>
          <w:lang w:val="en-AU"/>
        </w:rPr>
        <w:t xml:space="preserve"> (SPC, 2005 and Fenner, 2013)</w:t>
      </w:r>
      <w:r w:rsidRPr="00591D3F">
        <w:rPr>
          <w:rFonts w:cs="Calibri"/>
          <w:lang w:val="en-AU"/>
        </w:rPr>
        <w:t xml:space="preserve">. </w:t>
      </w:r>
    </w:p>
    <w:p w14:paraId="23932694" w14:textId="77777777" w:rsidR="00C707B6" w:rsidRPr="00591D3F" w:rsidRDefault="00C707B6" w:rsidP="00BB5AD7">
      <w:pPr>
        <w:pStyle w:val="Bodytextvcap"/>
        <w:rPr>
          <w:lang w:val="en-AU"/>
        </w:rPr>
      </w:pPr>
      <w:r w:rsidRPr="00591D3F">
        <w:rPr>
          <w:lang w:val="en-AU"/>
        </w:rPr>
        <w:t xml:space="preserve">Due to the long history of phosphate mining the “Top side” of the island, at least 70 percent of the island is deemed uninhabitable and unsuitable for any kind of livelihood. </w:t>
      </w:r>
      <w:r w:rsidR="002F22B6" w:rsidRPr="00591D3F">
        <w:rPr>
          <w:lang w:val="en-AU"/>
        </w:rPr>
        <w:t>T</w:t>
      </w:r>
      <w:r w:rsidRPr="00591D3F">
        <w:rPr>
          <w:lang w:val="en-AU"/>
        </w:rPr>
        <w:t>he majority of Nauru’s population is concentrated along the coast with many settlements along the coastline resulting in a population density of over 1,500 persons per km</w:t>
      </w:r>
      <w:r w:rsidRPr="00591D3F">
        <w:rPr>
          <w:vertAlign w:val="superscript"/>
          <w:lang w:val="en-AU"/>
        </w:rPr>
        <w:t>2</w:t>
      </w:r>
      <w:r w:rsidR="0027590B" w:rsidRPr="00591D3F">
        <w:rPr>
          <w:lang w:val="en-AU"/>
        </w:rPr>
        <w:t xml:space="preserve"> (Nauru Bureau of Statistics, 2013). </w:t>
      </w:r>
      <w:r w:rsidRPr="00591D3F">
        <w:rPr>
          <w:lang w:val="en-AU"/>
        </w:rPr>
        <w:t xml:space="preserve"> This has considerable implications and consequences for sustainable land and water management, in terms of the availability and suitability of land and water for future settlement, health and safety, biodiversity conservation (including marine ecosystem) and the possible effects of climate change.</w:t>
      </w:r>
      <w:r w:rsidR="00874C9C" w:rsidRPr="00591D3F">
        <w:rPr>
          <w:lang w:val="en-AU"/>
        </w:rPr>
        <w:t xml:space="preserve"> </w:t>
      </w:r>
      <w:r w:rsidR="003E1372" w:rsidRPr="00591D3F">
        <w:rPr>
          <w:lang w:val="en-AU"/>
        </w:rPr>
        <w:t xml:space="preserve">The long term management of the islands remaining terrestrial resources, the rehabilitation of previous degraded land scapes especially those associated with mining and sustainable use of coastal resources are paramount to improvements in quality of life of Nauran's. </w:t>
      </w:r>
    </w:p>
    <w:p w14:paraId="23932695" w14:textId="77777777" w:rsidR="00445153" w:rsidRPr="00591D3F" w:rsidRDefault="00445153" w:rsidP="00D81240">
      <w:pPr>
        <w:pStyle w:val="Bodytextvcap"/>
        <w:rPr>
          <w:lang w:val="en-AU"/>
        </w:rPr>
      </w:pPr>
      <w:r w:rsidRPr="00591D3F">
        <w:rPr>
          <w:lang w:val="en-AU"/>
        </w:rPr>
        <w:t>Nauruans had lived a sustainable lifestyle and in tune with the island environment for some three thousand years until the nineteenth century when European contact was made and subsequently, the island and distinct culture became seriously exploited and degraded. Coconut monoculture of the island during the colonial period, followed by widespread destruction and displacement of people during World War II, and almost a century of open-cast phosphate mining has now made Nauru one of the most environmentally degraded areas on earth. There is now serious breakdown of the Nauru physical environment as well as the socio-economic wellbeing of its people</w:t>
      </w:r>
      <w:r w:rsidR="009F4C44" w:rsidRPr="00591D3F">
        <w:rPr>
          <w:lang w:val="en-AU"/>
        </w:rPr>
        <w:t xml:space="preserve"> (Viviani, 1970 and Thaman et. al., 2008)</w:t>
      </w:r>
      <w:r w:rsidR="00874C9C" w:rsidRPr="00591D3F">
        <w:rPr>
          <w:lang w:val="en-AU"/>
        </w:rPr>
        <w:t>.</w:t>
      </w:r>
    </w:p>
    <w:p w14:paraId="23932696" w14:textId="77777777" w:rsidR="00874C9C" w:rsidRPr="00591D3F" w:rsidRDefault="00D81240" w:rsidP="00D81240">
      <w:pPr>
        <w:pStyle w:val="Bodytextvcap"/>
        <w:rPr>
          <w:lang w:val="en-AU"/>
        </w:rPr>
      </w:pPr>
      <w:r w:rsidRPr="00591D3F">
        <w:rPr>
          <w:lang w:val="en-AU"/>
        </w:rPr>
        <w:t xml:space="preserve">In </w:t>
      </w:r>
      <w:r w:rsidR="00874C9C" w:rsidRPr="00591D3F">
        <w:rPr>
          <w:lang w:val="en-AU"/>
        </w:rPr>
        <w:t xml:space="preserve">2011 </w:t>
      </w:r>
      <w:r w:rsidRPr="00591D3F">
        <w:rPr>
          <w:lang w:val="en-AU"/>
        </w:rPr>
        <w:t>the po</w:t>
      </w:r>
      <w:r w:rsidR="00874C9C" w:rsidRPr="00591D3F">
        <w:rPr>
          <w:lang w:val="en-AU"/>
        </w:rPr>
        <w:t>pulation of Nauru was 10,084 (5,105 males and 4,979 females)</w:t>
      </w:r>
      <w:r w:rsidRPr="00591D3F">
        <w:rPr>
          <w:lang w:val="en-AU"/>
        </w:rPr>
        <w:t xml:space="preserve"> (Bureau of Statistics, 2013), with</w:t>
      </w:r>
      <w:r w:rsidR="00874C9C" w:rsidRPr="00591D3F">
        <w:rPr>
          <w:lang w:val="en-AU"/>
        </w:rPr>
        <w:t xml:space="preserve"> an average annual growth rate of 1.8. It is however noted in the census summary, that the current population growth rate is higher than reflected as the Nauru fertility rate is increasing and should therefore result in the nation’s growth rate of around 2.8 percent a year translating to an increase of 300 individuals a year.  Between the years of 2007 - 2010 350 births were recorded each year. This was a considerable increase on the rate recorded for the years 2002-2004 when the island was in an economic crisis. </w:t>
      </w:r>
    </w:p>
    <w:p w14:paraId="23932697" w14:textId="77777777" w:rsidR="00874C9C" w:rsidRPr="00591D3F" w:rsidRDefault="00874C9C" w:rsidP="00D81240">
      <w:pPr>
        <w:pStyle w:val="Bodytextvcap"/>
        <w:rPr>
          <w:lang w:val="en-AU"/>
        </w:rPr>
      </w:pPr>
      <w:r w:rsidRPr="00591D3F">
        <w:rPr>
          <w:lang w:val="en-AU"/>
        </w:rPr>
        <w:t>Life expectancies for Nauru</w:t>
      </w:r>
      <w:r w:rsidR="00D81240" w:rsidRPr="00591D3F">
        <w:rPr>
          <w:lang w:val="en-AU"/>
        </w:rPr>
        <w:t>an</w:t>
      </w:r>
      <w:r w:rsidRPr="00591D3F">
        <w:rPr>
          <w:lang w:val="en-AU"/>
        </w:rPr>
        <w:t xml:space="preserve"> males and females are 57.5 and 63.2 years</w:t>
      </w:r>
      <w:r w:rsidR="00D81240" w:rsidRPr="00591D3F">
        <w:rPr>
          <w:lang w:val="en-AU"/>
        </w:rPr>
        <w:t xml:space="preserve"> </w:t>
      </w:r>
      <w:r w:rsidRPr="00591D3F">
        <w:rPr>
          <w:lang w:val="en-AU"/>
        </w:rPr>
        <w:t>respectively</w:t>
      </w:r>
      <w:r w:rsidR="00D81240" w:rsidRPr="00591D3F">
        <w:rPr>
          <w:lang w:val="en-AU"/>
        </w:rPr>
        <w:t xml:space="preserve"> – this is roughly</w:t>
      </w:r>
      <w:r w:rsidRPr="00591D3F">
        <w:rPr>
          <w:lang w:val="en-AU"/>
        </w:rPr>
        <w:t xml:space="preserve"> twenty year less than New Zealand and Australia. Life style diseases resulting in poor health are significant factors dictating these figures. Literacy levels for both genders are high with just under 92 percent of all Nauruan older than 15</w:t>
      </w:r>
      <w:r w:rsidR="00D81240" w:rsidRPr="00591D3F">
        <w:rPr>
          <w:lang w:val="en-AU"/>
        </w:rPr>
        <w:t xml:space="preserve"> years old</w:t>
      </w:r>
      <w:r w:rsidRPr="00591D3F">
        <w:rPr>
          <w:lang w:val="en-AU"/>
        </w:rPr>
        <w:t xml:space="preserve"> possessing a secondary education. However, roughly 23 percent of the adult population were categorised as unemployed with 21% and 26% respectively for males and females and a high youth unemployment rate of 70% for 15-19 year old and 36% for 20-24 year olds (Bureau of Statistics, 2013).  </w:t>
      </w:r>
    </w:p>
    <w:p w14:paraId="23932698" w14:textId="77777777" w:rsidR="00874C9C" w:rsidRPr="00591D3F" w:rsidRDefault="00874C9C" w:rsidP="00D81240">
      <w:pPr>
        <w:pStyle w:val="Bodytextvcap"/>
        <w:rPr>
          <w:lang w:val="en-AU"/>
        </w:rPr>
      </w:pPr>
      <w:r w:rsidRPr="00591D3F">
        <w:rPr>
          <w:lang w:val="en-AU"/>
        </w:rPr>
        <w:t xml:space="preserve">Economic data for Nauru is not current however it is estimated that in 2011 the Gross </w:t>
      </w:r>
      <w:r w:rsidR="00151C27" w:rsidRPr="00591D3F">
        <w:rPr>
          <w:lang w:val="en-AU"/>
        </w:rPr>
        <w:t>Domestic</w:t>
      </w:r>
      <w:r w:rsidRPr="00591D3F">
        <w:rPr>
          <w:lang w:val="en-AU"/>
        </w:rPr>
        <w:t xml:space="preserve"> product (GPD) was US$72 million with a GDP per capita of US$6,954 and GDP growth for 2010-2011 was 14 percent. The GDP for the main sectors of the </w:t>
      </w:r>
      <w:r w:rsidR="00151C27" w:rsidRPr="00591D3F">
        <w:rPr>
          <w:lang w:val="en-AU"/>
        </w:rPr>
        <w:t>economy</w:t>
      </w:r>
      <w:r w:rsidRPr="00591D3F">
        <w:rPr>
          <w:lang w:val="en-AU"/>
        </w:rPr>
        <w:t xml:space="preserve"> in 2009 includes 33% Industry (mining), 6.1 % for Agriculture and 60.8% for services with combined exports earning in 2012 55.7 million and imports of 29 million. </w:t>
      </w:r>
    </w:p>
    <w:p w14:paraId="23932699" w14:textId="77777777" w:rsidR="00BB4DE3" w:rsidRPr="00591D3F" w:rsidRDefault="00882FB1" w:rsidP="00D81240">
      <w:pPr>
        <w:pStyle w:val="Bodytextvcap"/>
        <w:rPr>
          <w:lang w:val="en-AU"/>
        </w:rPr>
      </w:pPr>
      <w:r w:rsidRPr="00591D3F">
        <w:rPr>
          <w:lang w:val="en-AU"/>
        </w:rPr>
        <w:t>Nauru has had mixed results in achieving the Millennium Development Goal (MDG’s)</w:t>
      </w:r>
      <w:r w:rsidR="00BB4DE3" w:rsidRPr="00591D3F">
        <w:rPr>
          <w:lang w:val="en-AU"/>
        </w:rPr>
        <w:t xml:space="preserve"> targets</w:t>
      </w:r>
      <w:r w:rsidR="00D41080" w:rsidRPr="00591D3F">
        <w:rPr>
          <w:lang w:val="en-AU"/>
        </w:rPr>
        <w:t>,</w:t>
      </w:r>
      <w:r w:rsidR="00BB4DE3" w:rsidRPr="00591D3F">
        <w:rPr>
          <w:lang w:val="en-AU"/>
        </w:rPr>
        <w:t xml:space="preserve"> </w:t>
      </w:r>
      <w:r w:rsidR="00D41080" w:rsidRPr="00591D3F">
        <w:rPr>
          <w:lang w:val="en-AU"/>
        </w:rPr>
        <w:t xml:space="preserve">with poor performance indicators recorded for environmental </w:t>
      </w:r>
      <w:r w:rsidR="009F4C44" w:rsidRPr="00591D3F">
        <w:rPr>
          <w:lang w:val="en-AU"/>
        </w:rPr>
        <w:t>sustainability</w:t>
      </w:r>
      <w:r w:rsidR="00D41080" w:rsidRPr="00591D3F">
        <w:rPr>
          <w:lang w:val="en-AU"/>
        </w:rPr>
        <w:t xml:space="preserve"> and management (MGD 7)</w:t>
      </w:r>
      <w:r w:rsidR="00D81240" w:rsidRPr="00591D3F">
        <w:rPr>
          <w:lang w:val="en-AU"/>
        </w:rPr>
        <w:t xml:space="preserve"> (</w:t>
      </w:r>
      <w:r w:rsidR="009F4C44" w:rsidRPr="00591D3F">
        <w:rPr>
          <w:lang w:val="en-AU"/>
        </w:rPr>
        <w:t>Pacific Island Forum Secretariat, 2013)</w:t>
      </w:r>
      <w:r w:rsidR="00D41080" w:rsidRPr="00591D3F">
        <w:rPr>
          <w:lang w:val="en-AU"/>
        </w:rPr>
        <w:t xml:space="preserve">. </w:t>
      </w:r>
      <w:r w:rsidR="000D04EC" w:rsidRPr="00591D3F">
        <w:rPr>
          <w:lang w:val="en-AU"/>
        </w:rPr>
        <w:t xml:space="preserve">The government sectors need to do more to integrate environmental </w:t>
      </w:r>
      <w:r w:rsidR="009F4C44" w:rsidRPr="00591D3F">
        <w:rPr>
          <w:lang w:val="en-AU"/>
        </w:rPr>
        <w:t>concerns</w:t>
      </w:r>
      <w:r w:rsidR="000D04EC" w:rsidRPr="00591D3F">
        <w:rPr>
          <w:lang w:val="en-AU"/>
        </w:rPr>
        <w:t xml:space="preserve"> </w:t>
      </w:r>
      <w:r w:rsidR="009F4C44" w:rsidRPr="00591D3F">
        <w:rPr>
          <w:lang w:val="en-AU"/>
        </w:rPr>
        <w:t>into</w:t>
      </w:r>
      <w:r w:rsidR="000D04EC" w:rsidRPr="00591D3F">
        <w:rPr>
          <w:lang w:val="en-AU"/>
        </w:rPr>
        <w:t xml:space="preserve"> their planning including </w:t>
      </w:r>
      <w:r w:rsidR="009F4C44" w:rsidRPr="00591D3F">
        <w:rPr>
          <w:lang w:val="en-AU"/>
        </w:rPr>
        <w:t>realistic</w:t>
      </w:r>
      <w:r w:rsidR="000D04EC" w:rsidRPr="00591D3F">
        <w:rPr>
          <w:lang w:val="en-AU"/>
        </w:rPr>
        <w:t xml:space="preserve"> monitoring and awareness to ensure objectives can be met.  </w:t>
      </w:r>
      <w:r w:rsidR="00D41080" w:rsidRPr="00591D3F">
        <w:rPr>
          <w:lang w:val="en-AU"/>
        </w:rPr>
        <w:t xml:space="preserve">A summary of MDG targets are provided in </w:t>
      </w:r>
      <w:r w:rsidR="009F4C44" w:rsidRPr="00591D3F">
        <w:rPr>
          <w:lang w:val="en-AU"/>
        </w:rPr>
        <w:t>T</w:t>
      </w:r>
      <w:r w:rsidR="00D41080" w:rsidRPr="00591D3F">
        <w:rPr>
          <w:lang w:val="en-AU"/>
        </w:rPr>
        <w:t>able 1 below</w:t>
      </w:r>
      <w:r w:rsidR="00BB4DE3" w:rsidRPr="00591D3F">
        <w:rPr>
          <w:lang w:val="en-AU"/>
        </w:rPr>
        <w:t>;</w:t>
      </w:r>
      <w:r w:rsidR="00A57285" w:rsidRPr="00591D3F">
        <w:rPr>
          <w:lang w:val="en-AU"/>
        </w:rPr>
        <w:t xml:space="preserve"> </w:t>
      </w:r>
    </w:p>
    <w:p w14:paraId="2393269A" w14:textId="77777777" w:rsidR="00BB4DE3" w:rsidRPr="00591D3F" w:rsidRDefault="00BB4DE3" w:rsidP="00445153">
      <w:pPr>
        <w:rPr>
          <w:color w:val="2F5496"/>
          <w:szCs w:val="22"/>
        </w:rPr>
      </w:pPr>
    </w:p>
    <w:p w14:paraId="2393269B" w14:textId="77777777" w:rsidR="00426E67" w:rsidRPr="00591D3F" w:rsidRDefault="00426E67" w:rsidP="00445153">
      <w:pPr>
        <w:rPr>
          <w:szCs w:val="22"/>
        </w:rPr>
      </w:pPr>
      <w:r w:rsidRPr="00591D3F">
        <w:rPr>
          <w:szCs w:val="22"/>
        </w:rPr>
        <w:t>Table 1. A summary of Nauru MDG target ratings for 2013</w:t>
      </w:r>
      <w:r w:rsidR="00D81240" w:rsidRPr="00591D3F">
        <w:rPr>
          <w:rStyle w:val="FootnoteReference"/>
          <w:szCs w:val="22"/>
        </w:rPr>
        <w:footnoteReference w:id="3"/>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843"/>
        <w:gridCol w:w="5073"/>
      </w:tblGrid>
      <w:tr w:rsidR="00D81240" w:rsidRPr="00ED44DB" w14:paraId="2393269F" w14:textId="77777777" w:rsidTr="00D81240">
        <w:tc>
          <w:tcPr>
            <w:tcW w:w="2660" w:type="dxa"/>
          </w:tcPr>
          <w:p w14:paraId="2393269C" w14:textId="77777777" w:rsidR="00BB4DE3" w:rsidRPr="00ED44DB" w:rsidRDefault="00BB4DE3" w:rsidP="00BB4DE3">
            <w:pPr>
              <w:jc w:val="center"/>
              <w:rPr>
                <w:rFonts w:cs="Arial"/>
                <w:b/>
                <w:szCs w:val="22"/>
              </w:rPr>
            </w:pPr>
            <w:r w:rsidRPr="00ED44DB">
              <w:rPr>
                <w:rFonts w:cs="Arial"/>
                <w:b/>
                <w:szCs w:val="22"/>
              </w:rPr>
              <w:t>Millennium Development Goal</w:t>
            </w:r>
          </w:p>
        </w:tc>
        <w:tc>
          <w:tcPr>
            <w:tcW w:w="1843" w:type="dxa"/>
          </w:tcPr>
          <w:p w14:paraId="2393269D" w14:textId="77777777" w:rsidR="00BB4DE3" w:rsidRPr="00ED44DB" w:rsidRDefault="00BB4DE3" w:rsidP="00BB4DE3">
            <w:pPr>
              <w:jc w:val="center"/>
              <w:rPr>
                <w:rFonts w:cs="Arial"/>
                <w:b/>
                <w:szCs w:val="22"/>
              </w:rPr>
            </w:pPr>
            <w:r w:rsidRPr="00ED44DB">
              <w:rPr>
                <w:rFonts w:cs="Arial"/>
                <w:b/>
                <w:szCs w:val="22"/>
              </w:rPr>
              <w:t>Status</w:t>
            </w:r>
          </w:p>
        </w:tc>
        <w:tc>
          <w:tcPr>
            <w:tcW w:w="5073" w:type="dxa"/>
          </w:tcPr>
          <w:p w14:paraId="2393269E" w14:textId="77777777" w:rsidR="00BB4DE3" w:rsidRPr="00ED44DB" w:rsidRDefault="00BB4DE3" w:rsidP="00BB4DE3">
            <w:pPr>
              <w:jc w:val="center"/>
              <w:rPr>
                <w:rFonts w:cs="Arial"/>
                <w:b/>
                <w:szCs w:val="22"/>
              </w:rPr>
            </w:pPr>
            <w:r w:rsidRPr="00ED44DB">
              <w:rPr>
                <w:rFonts w:cs="Arial"/>
                <w:b/>
                <w:szCs w:val="22"/>
              </w:rPr>
              <w:t>Comment</w:t>
            </w:r>
          </w:p>
        </w:tc>
      </w:tr>
      <w:tr w:rsidR="00D81240" w:rsidRPr="00ED44DB" w14:paraId="239326A3" w14:textId="77777777" w:rsidTr="00D81240">
        <w:tc>
          <w:tcPr>
            <w:tcW w:w="2660" w:type="dxa"/>
          </w:tcPr>
          <w:p w14:paraId="239326A0" w14:textId="77777777" w:rsidR="00BB4DE3" w:rsidRPr="00ED44DB" w:rsidRDefault="00BB4DE3" w:rsidP="00445153">
            <w:pPr>
              <w:rPr>
                <w:rFonts w:cs="Arial"/>
                <w:sz w:val="20"/>
                <w:szCs w:val="20"/>
              </w:rPr>
            </w:pPr>
            <w:r w:rsidRPr="00ED44DB">
              <w:rPr>
                <w:rFonts w:cs="Arial"/>
                <w:sz w:val="20"/>
                <w:szCs w:val="20"/>
              </w:rPr>
              <w:t>MDG 1a – Poverty Reduction</w:t>
            </w:r>
          </w:p>
        </w:tc>
        <w:tc>
          <w:tcPr>
            <w:tcW w:w="1843" w:type="dxa"/>
          </w:tcPr>
          <w:p w14:paraId="239326A1" w14:textId="77777777" w:rsidR="00BB4DE3" w:rsidRPr="00ED44DB" w:rsidRDefault="00BB4DE3" w:rsidP="00445153">
            <w:pPr>
              <w:rPr>
                <w:rFonts w:cs="Arial"/>
                <w:sz w:val="20"/>
                <w:szCs w:val="20"/>
              </w:rPr>
            </w:pPr>
            <w:r w:rsidRPr="00ED44DB">
              <w:rPr>
                <w:rFonts w:cs="Arial"/>
                <w:sz w:val="20"/>
                <w:szCs w:val="20"/>
              </w:rPr>
              <w:t>Not on trac</w:t>
            </w:r>
            <w:r w:rsidR="002F22B6" w:rsidRPr="00ED44DB">
              <w:rPr>
                <w:rFonts w:cs="Arial"/>
                <w:sz w:val="20"/>
                <w:szCs w:val="20"/>
              </w:rPr>
              <w:t>k</w:t>
            </w:r>
            <w:r w:rsidRPr="00ED44DB">
              <w:rPr>
                <w:rFonts w:cs="Arial"/>
                <w:sz w:val="20"/>
                <w:szCs w:val="20"/>
              </w:rPr>
              <w:t xml:space="preserve"> </w:t>
            </w:r>
          </w:p>
        </w:tc>
        <w:tc>
          <w:tcPr>
            <w:tcW w:w="5073" w:type="dxa"/>
          </w:tcPr>
          <w:p w14:paraId="239326A2" w14:textId="77777777" w:rsidR="00BB4DE3" w:rsidRPr="00ED44DB" w:rsidRDefault="008848E1" w:rsidP="00445153">
            <w:pPr>
              <w:rPr>
                <w:rFonts w:cs="Arial"/>
                <w:sz w:val="20"/>
                <w:szCs w:val="20"/>
              </w:rPr>
            </w:pPr>
            <w:r w:rsidRPr="00ED44DB">
              <w:rPr>
                <w:rFonts w:cs="Arial"/>
                <w:sz w:val="20"/>
                <w:szCs w:val="20"/>
              </w:rPr>
              <w:t>Constrained</w:t>
            </w:r>
            <w:r w:rsidR="00BB4DE3" w:rsidRPr="00ED44DB">
              <w:rPr>
                <w:rFonts w:cs="Arial"/>
                <w:sz w:val="20"/>
                <w:szCs w:val="20"/>
              </w:rPr>
              <w:t xml:space="preserve"> due to </w:t>
            </w:r>
            <w:r w:rsidRPr="00ED44DB">
              <w:rPr>
                <w:rFonts w:cs="Arial"/>
                <w:sz w:val="20"/>
                <w:szCs w:val="20"/>
              </w:rPr>
              <w:t>nation’s</w:t>
            </w:r>
            <w:r w:rsidR="00BB4DE3" w:rsidRPr="00ED44DB">
              <w:rPr>
                <w:rFonts w:cs="Arial"/>
                <w:sz w:val="20"/>
                <w:szCs w:val="20"/>
              </w:rPr>
              <w:t xml:space="preserve"> low economic growth, job </w:t>
            </w:r>
            <w:r w:rsidRPr="00ED44DB">
              <w:rPr>
                <w:rFonts w:cs="Arial"/>
                <w:sz w:val="20"/>
                <w:szCs w:val="20"/>
              </w:rPr>
              <w:t>opportunities,</w:t>
            </w:r>
            <w:r w:rsidR="00BB4DE3" w:rsidRPr="00ED44DB">
              <w:rPr>
                <w:rFonts w:cs="Arial"/>
                <w:sz w:val="20"/>
                <w:szCs w:val="20"/>
              </w:rPr>
              <w:t xml:space="preserve"> and rising living costs</w:t>
            </w:r>
            <w:r w:rsidRPr="00ED44DB">
              <w:rPr>
                <w:rFonts w:cs="Arial"/>
                <w:sz w:val="20"/>
                <w:szCs w:val="20"/>
              </w:rPr>
              <w:t>. Recen</w:t>
            </w:r>
            <w:r w:rsidR="00BB4DE3" w:rsidRPr="00ED44DB">
              <w:rPr>
                <w:rFonts w:cs="Arial"/>
                <w:sz w:val="20"/>
                <w:szCs w:val="20"/>
              </w:rPr>
              <w:t xml:space="preserve">t improvements due to </w:t>
            </w:r>
            <w:r w:rsidRPr="00ED44DB">
              <w:rPr>
                <w:rFonts w:cs="Arial"/>
                <w:sz w:val="20"/>
                <w:szCs w:val="20"/>
              </w:rPr>
              <w:t xml:space="preserve">renewed mining and </w:t>
            </w:r>
            <w:r w:rsidR="00BB4DE3" w:rsidRPr="00ED44DB">
              <w:rPr>
                <w:rFonts w:cs="Arial"/>
                <w:sz w:val="20"/>
                <w:szCs w:val="20"/>
              </w:rPr>
              <w:t xml:space="preserve">economic partnership with Australia – </w:t>
            </w:r>
            <w:r w:rsidRPr="00ED44DB">
              <w:rPr>
                <w:rFonts w:cs="Arial"/>
                <w:sz w:val="20"/>
                <w:szCs w:val="20"/>
              </w:rPr>
              <w:t>Asylum</w:t>
            </w:r>
            <w:r w:rsidR="00BB4DE3" w:rsidRPr="00ED44DB">
              <w:rPr>
                <w:rFonts w:cs="Arial"/>
                <w:sz w:val="20"/>
                <w:szCs w:val="20"/>
              </w:rPr>
              <w:t xml:space="preserve"> Seekers. </w:t>
            </w:r>
          </w:p>
        </w:tc>
      </w:tr>
      <w:tr w:rsidR="00D81240" w:rsidRPr="00ED44DB" w14:paraId="239326A7" w14:textId="77777777" w:rsidTr="00D81240">
        <w:tc>
          <w:tcPr>
            <w:tcW w:w="2660" w:type="dxa"/>
          </w:tcPr>
          <w:p w14:paraId="239326A4" w14:textId="77777777" w:rsidR="00BB4DE3" w:rsidRPr="00ED44DB" w:rsidRDefault="00BB4DE3" w:rsidP="00445153">
            <w:pPr>
              <w:rPr>
                <w:rFonts w:cs="Arial"/>
                <w:sz w:val="20"/>
                <w:szCs w:val="20"/>
              </w:rPr>
            </w:pPr>
            <w:r w:rsidRPr="00ED44DB">
              <w:rPr>
                <w:rFonts w:cs="Arial"/>
                <w:sz w:val="20"/>
                <w:szCs w:val="20"/>
              </w:rPr>
              <w:t xml:space="preserve">MDG 1b – Employment </w:t>
            </w:r>
          </w:p>
        </w:tc>
        <w:tc>
          <w:tcPr>
            <w:tcW w:w="1843" w:type="dxa"/>
          </w:tcPr>
          <w:p w14:paraId="239326A5" w14:textId="77777777" w:rsidR="00BB4DE3" w:rsidRPr="00ED44DB" w:rsidRDefault="00BB4DE3" w:rsidP="00445153">
            <w:pPr>
              <w:rPr>
                <w:rFonts w:cs="Arial"/>
                <w:sz w:val="20"/>
                <w:szCs w:val="20"/>
              </w:rPr>
            </w:pPr>
            <w:r w:rsidRPr="00ED44DB">
              <w:rPr>
                <w:rFonts w:cs="Arial"/>
                <w:sz w:val="20"/>
                <w:szCs w:val="20"/>
              </w:rPr>
              <w:t>Not on trac</w:t>
            </w:r>
            <w:r w:rsidR="002F22B6" w:rsidRPr="00ED44DB">
              <w:rPr>
                <w:rFonts w:cs="Arial"/>
                <w:sz w:val="20"/>
                <w:szCs w:val="20"/>
              </w:rPr>
              <w:t>k</w:t>
            </w:r>
          </w:p>
        </w:tc>
        <w:tc>
          <w:tcPr>
            <w:tcW w:w="5073" w:type="dxa"/>
          </w:tcPr>
          <w:p w14:paraId="239326A6" w14:textId="77777777" w:rsidR="00BB4DE3" w:rsidRPr="00ED44DB" w:rsidRDefault="00BB4DE3" w:rsidP="00445153">
            <w:pPr>
              <w:rPr>
                <w:rFonts w:cs="Arial"/>
                <w:sz w:val="20"/>
                <w:szCs w:val="20"/>
              </w:rPr>
            </w:pPr>
            <w:r w:rsidRPr="00ED44DB">
              <w:rPr>
                <w:rFonts w:cs="Arial"/>
                <w:sz w:val="20"/>
                <w:szCs w:val="20"/>
              </w:rPr>
              <w:t xml:space="preserve">Yet to attain full and productive employment for adults. </w:t>
            </w:r>
          </w:p>
        </w:tc>
      </w:tr>
      <w:tr w:rsidR="00D81240" w:rsidRPr="00ED44DB" w14:paraId="239326AB" w14:textId="77777777" w:rsidTr="00D81240">
        <w:tc>
          <w:tcPr>
            <w:tcW w:w="2660" w:type="dxa"/>
          </w:tcPr>
          <w:p w14:paraId="239326A8" w14:textId="77777777" w:rsidR="00BB4DE3" w:rsidRPr="00ED44DB" w:rsidRDefault="00BB4DE3" w:rsidP="00445153">
            <w:pPr>
              <w:rPr>
                <w:rFonts w:cs="Arial"/>
                <w:sz w:val="20"/>
                <w:szCs w:val="20"/>
              </w:rPr>
            </w:pPr>
            <w:r w:rsidRPr="00ED44DB">
              <w:rPr>
                <w:rFonts w:cs="Arial"/>
                <w:sz w:val="20"/>
                <w:szCs w:val="20"/>
              </w:rPr>
              <w:t>MDG 1c - Malnutrition</w:t>
            </w:r>
          </w:p>
        </w:tc>
        <w:tc>
          <w:tcPr>
            <w:tcW w:w="1843" w:type="dxa"/>
          </w:tcPr>
          <w:p w14:paraId="239326A9" w14:textId="77777777" w:rsidR="00BB4DE3" w:rsidRPr="00ED44DB" w:rsidRDefault="00715621" w:rsidP="00445153">
            <w:pPr>
              <w:rPr>
                <w:rFonts w:cs="Arial"/>
                <w:sz w:val="20"/>
                <w:szCs w:val="20"/>
              </w:rPr>
            </w:pPr>
            <w:r w:rsidRPr="00ED44DB">
              <w:rPr>
                <w:rFonts w:cs="Arial"/>
                <w:sz w:val="20"/>
                <w:szCs w:val="20"/>
              </w:rPr>
              <w:t xml:space="preserve">Mixed progress </w:t>
            </w:r>
          </w:p>
        </w:tc>
        <w:tc>
          <w:tcPr>
            <w:tcW w:w="5073" w:type="dxa"/>
          </w:tcPr>
          <w:p w14:paraId="239326AA" w14:textId="77777777" w:rsidR="00BB4DE3" w:rsidRPr="00ED44DB" w:rsidRDefault="00BB4DE3" w:rsidP="00445153">
            <w:pPr>
              <w:rPr>
                <w:rFonts w:cs="Arial"/>
                <w:sz w:val="20"/>
                <w:szCs w:val="20"/>
              </w:rPr>
            </w:pPr>
            <w:r w:rsidRPr="00ED44DB">
              <w:rPr>
                <w:rFonts w:cs="Arial"/>
                <w:sz w:val="20"/>
                <w:szCs w:val="20"/>
              </w:rPr>
              <w:t xml:space="preserve">Malnutrition and underweight mixed results however over weight and obesity more of an issue with children and adults alike. </w:t>
            </w:r>
          </w:p>
        </w:tc>
      </w:tr>
      <w:tr w:rsidR="00D81240" w:rsidRPr="00ED44DB" w14:paraId="239326AF" w14:textId="77777777" w:rsidTr="00D81240">
        <w:tc>
          <w:tcPr>
            <w:tcW w:w="2660" w:type="dxa"/>
          </w:tcPr>
          <w:p w14:paraId="239326AC" w14:textId="77777777" w:rsidR="00BB4DE3" w:rsidRPr="00ED44DB" w:rsidRDefault="00BB4DE3" w:rsidP="00445153">
            <w:pPr>
              <w:rPr>
                <w:rFonts w:cs="Arial"/>
                <w:sz w:val="20"/>
                <w:szCs w:val="20"/>
              </w:rPr>
            </w:pPr>
            <w:r w:rsidRPr="00ED44DB">
              <w:rPr>
                <w:rFonts w:cs="Arial"/>
                <w:sz w:val="20"/>
                <w:szCs w:val="20"/>
              </w:rPr>
              <w:t xml:space="preserve">MDG 2 – Primary </w:t>
            </w:r>
            <w:r w:rsidR="008848E1" w:rsidRPr="00ED44DB">
              <w:rPr>
                <w:rFonts w:cs="Arial"/>
                <w:sz w:val="20"/>
                <w:szCs w:val="20"/>
              </w:rPr>
              <w:t>Education</w:t>
            </w:r>
          </w:p>
        </w:tc>
        <w:tc>
          <w:tcPr>
            <w:tcW w:w="1843" w:type="dxa"/>
          </w:tcPr>
          <w:p w14:paraId="239326AD" w14:textId="77777777" w:rsidR="00BB4DE3" w:rsidRPr="00ED44DB" w:rsidRDefault="00715621" w:rsidP="00445153">
            <w:pPr>
              <w:rPr>
                <w:rFonts w:cs="Arial"/>
                <w:sz w:val="20"/>
                <w:szCs w:val="20"/>
              </w:rPr>
            </w:pPr>
            <w:r w:rsidRPr="00ED44DB">
              <w:rPr>
                <w:rFonts w:cs="Arial"/>
                <w:sz w:val="20"/>
                <w:szCs w:val="20"/>
              </w:rPr>
              <w:t>On t</w:t>
            </w:r>
            <w:r w:rsidR="00BB4DE3" w:rsidRPr="00ED44DB">
              <w:rPr>
                <w:rFonts w:cs="Arial"/>
                <w:sz w:val="20"/>
                <w:szCs w:val="20"/>
              </w:rPr>
              <w:t>rac</w:t>
            </w:r>
            <w:r w:rsidR="002F22B6" w:rsidRPr="00ED44DB">
              <w:rPr>
                <w:rFonts w:cs="Arial"/>
                <w:sz w:val="20"/>
                <w:szCs w:val="20"/>
              </w:rPr>
              <w:t>k</w:t>
            </w:r>
          </w:p>
        </w:tc>
        <w:tc>
          <w:tcPr>
            <w:tcW w:w="5073" w:type="dxa"/>
          </w:tcPr>
          <w:p w14:paraId="239326AE" w14:textId="77777777" w:rsidR="00BB4DE3" w:rsidRPr="00ED44DB" w:rsidRDefault="00BB4DE3" w:rsidP="00445153">
            <w:pPr>
              <w:rPr>
                <w:rFonts w:cs="Arial"/>
                <w:sz w:val="20"/>
                <w:szCs w:val="20"/>
              </w:rPr>
            </w:pPr>
            <w:r w:rsidRPr="00ED44DB">
              <w:rPr>
                <w:rFonts w:cs="Arial"/>
                <w:sz w:val="20"/>
                <w:szCs w:val="20"/>
              </w:rPr>
              <w:t xml:space="preserve">Large improvement over the past several years. </w:t>
            </w:r>
          </w:p>
        </w:tc>
      </w:tr>
      <w:tr w:rsidR="00D81240" w:rsidRPr="00ED44DB" w14:paraId="239326B4" w14:textId="77777777" w:rsidTr="00D81240">
        <w:tc>
          <w:tcPr>
            <w:tcW w:w="2660" w:type="dxa"/>
          </w:tcPr>
          <w:p w14:paraId="239326B0" w14:textId="77777777" w:rsidR="00BB4DE3" w:rsidRPr="00ED44DB" w:rsidRDefault="00BB4DE3" w:rsidP="00FF448E">
            <w:pPr>
              <w:jc w:val="left"/>
              <w:rPr>
                <w:rFonts w:cs="Arial"/>
                <w:sz w:val="20"/>
                <w:szCs w:val="20"/>
              </w:rPr>
            </w:pPr>
            <w:r w:rsidRPr="00ED44DB">
              <w:rPr>
                <w:rFonts w:cs="Arial"/>
                <w:sz w:val="20"/>
                <w:szCs w:val="20"/>
              </w:rPr>
              <w:t>MDG 3 – Gender Parity</w:t>
            </w:r>
            <w:r w:rsidR="00715621" w:rsidRPr="00ED44DB">
              <w:rPr>
                <w:rFonts w:cs="Arial"/>
                <w:sz w:val="20"/>
                <w:szCs w:val="20"/>
              </w:rPr>
              <w:t xml:space="preserve"> Education</w:t>
            </w:r>
          </w:p>
        </w:tc>
        <w:tc>
          <w:tcPr>
            <w:tcW w:w="1843" w:type="dxa"/>
          </w:tcPr>
          <w:p w14:paraId="239326B1" w14:textId="77777777" w:rsidR="00BB4DE3" w:rsidRPr="00ED44DB" w:rsidRDefault="00715621" w:rsidP="00445153">
            <w:pPr>
              <w:rPr>
                <w:rFonts w:cs="Arial"/>
                <w:sz w:val="20"/>
                <w:szCs w:val="20"/>
              </w:rPr>
            </w:pPr>
            <w:r w:rsidRPr="00ED44DB">
              <w:rPr>
                <w:rFonts w:cs="Arial"/>
                <w:sz w:val="20"/>
                <w:szCs w:val="20"/>
              </w:rPr>
              <w:t>On t</w:t>
            </w:r>
            <w:r w:rsidR="00BB4DE3" w:rsidRPr="00ED44DB">
              <w:rPr>
                <w:rFonts w:cs="Arial"/>
                <w:sz w:val="20"/>
                <w:szCs w:val="20"/>
              </w:rPr>
              <w:t>rac</w:t>
            </w:r>
            <w:r w:rsidR="002F22B6" w:rsidRPr="00ED44DB">
              <w:rPr>
                <w:rFonts w:cs="Arial"/>
                <w:sz w:val="20"/>
                <w:szCs w:val="20"/>
              </w:rPr>
              <w:t>k</w:t>
            </w:r>
          </w:p>
        </w:tc>
        <w:tc>
          <w:tcPr>
            <w:tcW w:w="5073" w:type="dxa"/>
          </w:tcPr>
          <w:p w14:paraId="239326B2" w14:textId="77777777" w:rsidR="00BB4DE3" w:rsidRPr="00ED44DB" w:rsidRDefault="00715621" w:rsidP="00445153">
            <w:pPr>
              <w:rPr>
                <w:rFonts w:cs="Arial"/>
                <w:sz w:val="20"/>
                <w:szCs w:val="20"/>
              </w:rPr>
            </w:pPr>
            <w:r w:rsidRPr="00ED44DB">
              <w:rPr>
                <w:rFonts w:cs="Arial"/>
                <w:sz w:val="20"/>
                <w:szCs w:val="20"/>
              </w:rPr>
              <w:t>Equal number of genders educated at all levels.</w:t>
            </w:r>
          </w:p>
          <w:p w14:paraId="239326B3" w14:textId="77777777" w:rsidR="00715621" w:rsidRPr="00ED44DB" w:rsidRDefault="00715621" w:rsidP="00445153">
            <w:pPr>
              <w:rPr>
                <w:rFonts w:cs="Arial"/>
                <w:sz w:val="20"/>
                <w:szCs w:val="20"/>
              </w:rPr>
            </w:pPr>
            <w:r w:rsidRPr="00ED44DB">
              <w:rPr>
                <w:rFonts w:cs="Arial"/>
                <w:sz w:val="20"/>
                <w:szCs w:val="20"/>
              </w:rPr>
              <w:t xml:space="preserve">Nauru follows regional low trends with regards to empowerment of women, women in parliament (none in </w:t>
            </w:r>
            <w:r w:rsidR="008848E1" w:rsidRPr="00ED44DB">
              <w:rPr>
                <w:rFonts w:cs="Arial"/>
                <w:sz w:val="20"/>
                <w:szCs w:val="20"/>
              </w:rPr>
              <w:t>2011),</w:t>
            </w:r>
            <w:r w:rsidRPr="00ED44DB">
              <w:rPr>
                <w:rFonts w:cs="Arial"/>
                <w:sz w:val="20"/>
                <w:szCs w:val="20"/>
              </w:rPr>
              <w:t xml:space="preserve"> and levels of domestic violence. </w:t>
            </w:r>
          </w:p>
        </w:tc>
      </w:tr>
      <w:tr w:rsidR="00D81240" w:rsidRPr="00ED44DB" w14:paraId="239326B8" w14:textId="77777777" w:rsidTr="00D81240">
        <w:tc>
          <w:tcPr>
            <w:tcW w:w="2660" w:type="dxa"/>
          </w:tcPr>
          <w:p w14:paraId="239326B5" w14:textId="77777777" w:rsidR="00BB4DE3" w:rsidRPr="00ED44DB" w:rsidRDefault="00BB4DE3" w:rsidP="00FF448E">
            <w:pPr>
              <w:jc w:val="left"/>
              <w:rPr>
                <w:rFonts w:cs="Arial"/>
                <w:sz w:val="20"/>
                <w:szCs w:val="20"/>
              </w:rPr>
            </w:pPr>
            <w:r w:rsidRPr="00ED44DB">
              <w:rPr>
                <w:rFonts w:cs="Arial"/>
                <w:sz w:val="20"/>
                <w:szCs w:val="20"/>
              </w:rPr>
              <w:t>MDG 4</w:t>
            </w:r>
            <w:r w:rsidR="00715621" w:rsidRPr="00ED44DB">
              <w:rPr>
                <w:rFonts w:cs="Arial"/>
                <w:sz w:val="20"/>
                <w:szCs w:val="20"/>
              </w:rPr>
              <w:t xml:space="preserve"> – Reducing </w:t>
            </w:r>
            <w:r w:rsidR="009E6AAD" w:rsidRPr="00ED44DB">
              <w:rPr>
                <w:rFonts w:cs="Arial"/>
                <w:sz w:val="20"/>
                <w:szCs w:val="20"/>
              </w:rPr>
              <w:t>C</w:t>
            </w:r>
            <w:r w:rsidR="00715621" w:rsidRPr="00ED44DB">
              <w:rPr>
                <w:rFonts w:cs="Arial"/>
                <w:sz w:val="20"/>
                <w:szCs w:val="20"/>
              </w:rPr>
              <w:t xml:space="preserve">hild </w:t>
            </w:r>
            <w:r w:rsidR="008848E1" w:rsidRPr="00ED44DB">
              <w:rPr>
                <w:rFonts w:cs="Arial"/>
                <w:sz w:val="20"/>
                <w:szCs w:val="20"/>
              </w:rPr>
              <w:t>Mortality</w:t>
            </w:r>
            <w:r w:rsidR="00715621" w:rsidRPr="00ED44DB">
              <w:rPr>
                <w:rFonts w:cs="Arial"/>
                <w:sz w:val="20"/>
                <w:szCs w:val="20"/>
              </w:rPr>
              <w:t>.</w:t>
            </w:r>
          </w:p>
        </w:tc>
        <w:tc>
          <w:tcPr>
            <w:tcW w:w="1843" w:type="dxa"/>
          </w:tcPr>
          <w:p w14:paraId="239326B6" w14:textId="77777777" w:rsidR="00BB4DE3" w:rsidRPr="00ED44DB" w:rsidRDefault="00715621" w:rsidP="00445153">
            <w:pPr>
              <w:rPr>
                <w:rFonts w:cs="Arial"/>
                <w:sz w:val="20"/>
                <w:szCs w:val="20"/>
              </w:rPr>
            </w:pPr>
            <w:r w:rsidRPr="00ED44DB">
              <w:rPr>
                <w:rFonts w:cs="Arial"/>
                <w:sz w:val="20"/>
                <w:szCs w:val="20"/>
              </w:rPr>
              <w:t>Mixed progress</w:t>
            </w:r>
          </w:p>
        </w:tc>
        <w:tc>
          <w:tcPr>
            <w:tcW w:w="5073" w:type="dxa"/>
          </w:tcPr>
          <w:p w14:paraId="239326B7" w14:textId="77777777" w:rsidR="00BB4DE3" w:rsidRPr="00ED44DB" w:rsidRDefault="00715621" w:rsidP="00715621">
            <w:pPr>
              <w:rPr>
                <w:rFonts w:cs="Arial"/>
                <w:sz w:val="20"/>
                <w:szCs w:val="20"/>
              </w:rPr>
            </w:pPr>
            <w:r w:rsidRPr="00ED44DB">
              <w:rPr>
                <w:rFonts w:cs="Arial"/>
                <w:sz w:val="20"/>
                <w:szCs w:val="20"/>
              </w:rPr>
              <w:t xml:space="preserve">Teenage pregnancies, </w:t>
            </w:r>
            <w:r w:rsidR="008848E1" w:rsidRPr="00ED44DB">
              <w:rPr>
                <w:rFonts w:cs="Arial"/>
                <w:sz w:val="20"/>
                <w:szCs w:val="20"/>
              </w:rPr>
              <w:t>education,</w:t>
            </w:r>
            <w:r w:rsidRPr="00ED44DB">
              <w:rPr>
                <w:rFonts w:cs="Arial"/>
                <w:sz w:val="20"/>
                <w:szCs w:val="20"/>
              </w:rPr>
              <w:t xml:space="preserve"> and access to clean water and proper </w:t>
            </w:r>
            <w:r w:rsidR="008848E1" w:rsidRPr="00ED44DB">
              <w:rPr>
                <w:rFonts w:cs="Arial"/>
                <w:sz w:val="20"/>
                <w:szCs w:val="20"/>
              </w:rPr>
              <w:t>sanitation</w:t>
            </w:r>
            <w:r w:rsidRPr="00ED44DB">
              <w:rPr>
                <w:rFonts w:cs="Arial"/>
                <w:sz w:val="20"/>
                <w:szCs w:val="20"/>
              </w:rPr>
              <w:t xml:space="preserve"> remain issues. </w:t>
            </w:r>
          </w:p>
        </w:tc>
      </w:tr>
      <w:tr w:rsidR="00D81240" w:rsidRPr="00ED44DB" w14:paraId="239326BD" w14:textId="77777777" w:rsidTr="00D81240">
        <w:tc>
          <w:tcPr>
            <w:tcW w:w="2660" w:type="dxa"/>
          </w:tcPr>
          <w:p w14:paraId="239326B9" w14:textId="77777777" w:rsidR="00BB4DE3" w:rsidRPr="00ED44DB" w:rsidRDefault="00BB4DE3" w:rsidP="00445153">
            <w:pPr>
              <w:rPr>
                <w:rFonts w:cs="Arial"/>
                <w:sz w:val="20"/>
                <w:szCs w:val="20"/>
              </w:rPr>
            </w:pPr>
            <w:r w:rsidRPr="00ED44DB">
              <w:rPr>
                <w:rFonts w:cs="Arial"/>
                <w:sz w:val="20"/>
                <w:szCs w:val="20"/>
              </w:rPr>
              <w:t>MDG 5</w:t>
            </w:r>
            <w:r w:rsidR="008848E1" w:rsidRPr="00ED44DB">
              <w:rPr>
                <w:rFonts w:cs="Arial"/>
                <w:sz w:val="20"/>
                <w:szCs w:val="20"/>
              </w:rPr>
              <w:t>a</w:t>
            </w:r>
            <w:r w:rsidR="00715621" w:rsidRPr="00ED44DB">
              <w:rPr>
                <w:rFonts w:cs="Arial"/>
                <w:sz w:val="20"/>
                <w:szCs w:val="20"/>
              </w:rPr>
              <w:t xml:space="preserve"> – Maternal Health</w:t>
            </w:r>
          </w:p>
        </w:tc>
        <w:tc>
          <w:tcPr>
            <w:tcW w:w="1843" w:type="dxa"/>
          </w:tcPr>
          <w:p w14:paraId="239326BA" w14:textId="77777777" w:rsidR="00BB4DE3" w:rsidRPr="00ED44DB" w:rsidRDefault="00715621" w:rsidP="00445153">
            <w:pPr>
              <w:rPr>
                <w:rFonts w:cs="Arial"/>
                <w:sz w:val="20"/>
                <w:szCs w:val="20"/>
              </w:rPr>
            </w:pPr>
            <w:r w:rsidRPr="00ED44DB">
              <w:rPr>
                <w:rFonts w:cs="Arial"/>
                <w:sz w:val="20"/>
                <w:szCs w:val="20"/>
              </w:rPr>
              <w:t>Mixed progress</w:t>
            </w:r>
          </w:p>
        </w:tc>
        <w:tc>
          <w:tcPr>
            <w:tcW w:w="5073" w:type="dxa"/>
          </w:tcPr>
          <w:p w14:paraId="239326BB" w14:textId="77777777" w:rsidR="00BB4DE3" w:rsidRPr="00ED44DB" w:rsidRDefault="008848E1" w:rsidP="00445153">
            <w:pPr>
              <w:rPr>
                <w:rFonts w:cs="Arial"/>
                <w:sz w:val="20"/>
                <w:szCs w:val="20"/>
              </w:rPr>
            </w:pPr>
            <w:r w:rsidRPr="00ED44DB">
              <w:rPr>
                <w:rFonts w:cs="Arial"/>
                <w:sz w:val="20"/>
                <w:szCs w:val="20"/>
              </w:rPr>
              <w:t>H</w:t>
            </w:r>
            <w:r w:rsidR="00715621" w:rsidRPr="00ED44DB">
              <w:rPr>
                <w:rFonts w:cs="Arial"/>
                <w:sz w:val="20"/>
                <w:szCs w:val="20"/>
              </w:rPr>
              <w:t xml:space="preserve">igh level of birth </w:t>
            </w:r>
            <w:r w:rsidRPr="00ED44DB">
              <w:rPr>
                <w:rFonts w:cs="Arial"/>
                <w:sz w:val="20"/>
                <w:szCs w:val="20"/>
              </w:rPr>
              <w:t>attendance</w:t>
            </w:r>
          </w:p>
          <w:p w14:paraId="239326BC" w14:textId="77777777" w:rsidR="00715621" w:rsidRPr="00ED44DB" w:rsidRDefault="00715621" w:rsidP="00445153">
            <w:pPr>
              <w:rPr>
                <w:rFonts w:cs="Arial"/>
                <w:sz w:val="20"/>
                <w:szCs w:val="20"/>
              </w:rPr>
            </w:pPr>
          </w:p>
        </w:tc>
      </w:tr>
      <w:tr w:rsidR="00D81240" w:rsidRPr="00ED44DB" w14:paraId="239326C1" w14:textId="77777777" w:rsidTr="00D81240">
        <w:tc>
          <w:tcPr>
            <w:tcW w:w="2660" w:type="dxa"/>
          </w:tcPr>
          <w:p w14:paraId="239326BE" w14:textId="77777777" w:rsidR="008848E1" w:rsidRPr="00ED44DB" w:rsidRDefault="008848E1" w:rsidP="00445153">
            <w:pPr>
              <w:rPr>
                <w:rFonts w:cs="Arial"/>
                <w:sz w:val="20"/>
                <w:szCs w:val="20"/>
              </w:rPr>
            </w:pPr>
            <w:r w:rsidRPr="00ED44DB">
              <w:rPr>
                <w:rFonts w:cs="Arial"/>
                <w:sz w:val="20"/>
                <w:szCs w:val="20"/>
              </w:rPr>
              <w:t xml:space="preserve">MDG 5b – Reproductive Health </w:t>
            </w:r>
          </w:p>
        </w:tc>
        <w:tc>
          <w:tcPr>
            <w:tcW w:w="1843" w:type="dxa"/>
          </w:tcPr>
          <w:p w14:paraId="239326BF" w14:textId="77777777" w:rsidR="008848E1" w:rsidRPr="00ED44DB" w:rsidRDefault="008848E1" w:rsidP="00445153">
            <w:pPr>
              <w:rPr>
                <w:rFonts w:cs="Arial"/>
                <w:sz w:val="20"/>
                <w:szCs w:val="20"/>
              </w:rPr>
            </w:pPr>
            <w:r w:rsidRPr="00ED44DB">
              <w:rPr>
                <w:rFonts w:cs="Arial"/>
                <w:sz w:val="20"/>
                <w:szCs w:val="20"/>
              </w:rPr>
              <w:t>Mixed progress</w:t>
            </w:r>
          </w:p>
        </w:tc>
        <w:tc>
          <w:tcPr>
            <w:tcW w:w="5073" w:type="dxa"/>
          </w:tcPr>
          <w:p w14:paraId="239326C0" w14:textId="77777777" w:rsidR="008848E1" w:rsidRPr="00ED44DB" w:rsidRDefault="008848E1" w:rsidP="008848E1">
            <w:pPr>
              <w:rPr>
                <w:rFonts w:cs="Arial"/>
                <w:sz w:val="20"/>
                <w:szCs w:val="20"/>
              </w:rPr>
            </w:pPr>
            <w:r w:rsidRPr="00ED44DB">
              <w:rPr>
                <w:rFonts w:cs="Arial"/>
                <w:sz w:val="20"/>
                <w:szCs w:val="20"/>
              </w:rPr>
              <w:t>Low level of reproductive health and education especially in the young.</w:t>
            </w:r>
          </w:p>
        </w:tc>
      </w:tr>
      <w:tr w:rsidR="00D81240" w:rsidRPr="00ED44DB" w14:paraId="239326C5" w14:textId="77777777" w:rsidTr="00D81240">
        <w:tc>
          <w:tcPr>
            <w:tcW w:w="2660" w:type="dxa"/>
          </w:tcPr>
          <w:p w14:paraId="239326C2" w14:textId="77777777" w:rsidR="00715621" w:rsidRPr="00ED44DB" w:rsidRDefault="00715621" w:rsidP="00445153">
            <w:pPr>
              <w:rPr>
                <w:rFonts w:cs="Arial"/>
                <w:sz w:val="20"/>
                <w:szCs w:val="20"/>
              </w:rPr>
            </w:pPr>
            <w:r w:rsidRPr="00ED44DB">
              <w:rPr>
                <w:rFonts w:cs="Arial"/>
                <w:sz w:val="20"/>
                <w:szCs w:val="20"/>
              </w:rPr>
              <w:t>MDG 6</w:t>
            </w:r>
            <w:r w:rsidR="008848E1" w:rsidRPr="00ED44DB">
              <w:rPr>
                <w:rFonts w:cs="Arial"/>
                <w:sz w:val="20"/>
                <w:szCs w:val="20"/>
              </w:rPr>
              <w:t>a - HIV</w:t>
            </w:r>
          </w:p>
        </w:tc>
        <w:tc>
          <w:tcPr>
            <w:tcW w:w="1843" w:type="dxa"/>
          </w:tcPr>
          <w:p w14:paraId="239326C3" w14:textId="77777777" w:rsidR="00715621" w:rsidRPr="00ED44DB" w:rsidRDefault="008848E1" w:rsidP="00445153">
            <w:pPr>
              <w:rPr>
                <w:rFonts w:cs="Arial"/>
                <w:sz w:val="20"/>
                <w:szCs w:val="20"/>
              </w:rPr>
            </w:pPr>
            <w:r w:rsidRPr="00ED44DB">
              <w:rPr>
                <w:rFonts w:cs="Arial"/>
                <w:sz w:val="20"/>
                <w:szCs w:val="20"/>
              </w:rPr>
              <w:t>Not Applicable</w:t>
            </w:r>
          </w:p>
        </w:tc>
        <w:tc>
          <w:tcPr>
            <w:tcW w:w="5073" w:type="dxa"/>
          </w:tcPr>
          <w:p w14:paraId="239326C4" w14:textId="77777777" w:rsidR="00715621" w:rsidRPr="00ED44DB" w:rsidRDefault="008848E1" w:rsidP="00445153">
            <w:pPr>
              <w:rPr>
                <w:rFonts w:cs="Arial"/>
                <w:sz w:val="20"/>
                <w:szCs w:val="20"/>
              </w:rPr>
            </w:pPr>
            <w:r w:rsidRPr="00ED44DB">
              <w:rPr>
                <w:rFonts w:cs="Arial"/>
                <w:sz w:val="20"/>
                <w:szCs w:val="20"/>
              </w:rPr>
              <w:t>No reported cases of HIV.</w:t>
            </w:r>
          </w:p>
        </w:tc>
      </w:tr>
      <w:tr w:rsidR="00D81240" w:rsidRPr="00ED44DB" w14:paraId="239326C9" w14:textId="77777777" w:rsidTr="00D81240">
        <w:tc>
          <w:tcPr>
            <w:tcW w:w="2660" w:type="dxa"/>
          </w:tcPr>
          <w:p w14:paraId="239326C6" w14:textId="77777777" w:rsidR="008848E1" w:rsidRPr="00ED44DB" w:rsidRDefault="008848E1" w:rsidP="00445153">
            <w:pPr>
              <w:rPr>
                <w:rFonts w:cs="Arial"/>
                <w:sz w:val="20"/>
                <w:szCs w:val="20"/>
              </w:rPr>
            </w:pPr>
            <w:r w:rsidRPr="00ED44DB">
              <w:rPr>
                <w:rFonts w:cs="Arial"/>
                <w:sz w:val="20"/>
                <w:szCs w:val="20"/>
              </w:rPr>
              <w:t xml:space="preserve">MDG 6b – HIV </w:t>
            </w:r>
            <w:r w:rsidR="009E6AAD" w:rsidRPr="00ED44DB">
              <w:rPr>
                <w:rFonts w:cs="Arial"/>
                <w:sz w:val="20"/>
                <w:szCs w:val="20"/>
              </w:rPr>
              <w:t>T</w:t>
            </w:r>
            <w:r w:rsidRPr="00ED44DB">
              <w:rPr>
                <w:rFonts w:cs="Arial"/>
                <w:sz w:val="20"/>
                <w:szCs w:val="20"/>
              </w:rPr>
              <w:t xml:space="preserve">reatment </w:t>
            </w:r>
          </w:p>
        </w:tc>
        <w:tc>
          <w:tcPr>
            <w:tcW w:w="1843" w:type="dxa"/>
          </w:tcPr>
          <w:p w14:paraId="239326C7" w14:textId="77777777" w:rsidR="008848E1" w:rsidRPr="00ED44DB" w:rsidRDefault="008848E1" w:rsidP="00445153">
            <w:pPr>
              <w:rPr>
                <w:rFonts w:cs="Arial"/>
                <w:sz w:val="20"/>
                <w:szCs w:val="20"/>
              </w:rPr>
            </w:pPr>
            <w:r w:rsidRPr="00ED44DB">
              <w:rPr>
                <w:rFonts w:cs="Arial"/>
                <w:sz w:val="20"/>
                <w:szCs w:val="20"/>
              </w:rPr>
              <w:t>Not Applicable</w:t>
            </w:r>
          </w:p>
        </w:tc>
        <w:tc>
          <w:tcPr>
            <w:tcW w:w="5073" w:type="dxa"/>
          </w:tcPr>
          <w:p w14:paraId="239326C8" w14:textId="77777777" w:rsidR="008848E1" w:rsidRPr="00ED44DB" w:rsidRDefault="008848E1" w:rsidP="00445153">
            <w:pPr>
              <w:rPr>
                <w:rFonts w:cs="Arial"/>
                <w:sz w:val="20"/>
                <w:szCs w:val="20"/>
              </w:rPr>
            </w:pPr>
          </w:p>
        </w:tc>
      </w:tr>
      <w:tr w:rsidR="00D81240" w:rsidRPr="00ED44DB" w14:paraId="239326CD" w14:textId="77777777" w:rsidTr="00D81240">
        <w:tc>
          <w:tcPr>
            <w:tcW w:w="2660" w:type="dxa"/>
          </w:tcPr>
          <w:p w14:paraId="239326CA" w14:textId="77777777" w:rsidR="008848E1" w:rsidRPr="00ED44DB" w:rsidRDefault="008848E1" w:rsidP="00445153">
            <w:pPr>
              <w:rPr>
                <w:rFonts w:cs="Arial"/>
                <w:sz w:val="20"/>
                <w:szCs w:val="20"/>
              </w:rPr>
            </w:pPr>
            <w:r w:rsidRPr="00ED44DB">
              <w:rPr>
                <w:rFonts w:cs="Arial"/>
                <w:sz w:val="20"/>
                <w:szCs w:val="20"/>
              </w:rPr>
              <w:t>MDG 6c - Malaria</w:t>
            </w:r>
          </w:p>
        </w:tc>
        <w:tc>
          <w:tcPr>
            <w:tcW w:w="1843" w:type="dxa"/>
          </w:tcPr>
          <w:p w14:paraId="239326CB" w14:textId="77777777" w:rsidR="008848E1" w:rsidRPr="00ED44DB" w:rsidRDefault="008848E1" w:rsidP="00445153">
            <w:pPr>
              <w:rPr>
                <w:rFonts w:cs="Arial"/>
                <w:sz w:val="20"/>
                <w:szCs w:val="20"/>
              </w:rPr>
            </w:pPr>
            <w:r w:rsidRPr="00ED44DB">
              <w:rPr>
                <w:rFonts w:cs="Arial"/>
                <w:sz w:val="20"/>
                <w:szCs w:val="20"/>
              </w:rPr>
              <w:t>Not Applicable</w:t>
            </w:r>
          </w:p>
        </w:tc>
        <w:tc>
          <w:tcPr>
            <w:tcW w:w="5073" w:type="dxa"/>
          </w:tcPr>
          <w:p w14:paraId="239326CC" w14:textId="77777777" w:rsidR="008848E1" w:rsidRPr="00ED44DB" w:rsidRDefault="008848E1" w:rsidP="00445153">
            <w:pPr>
              <w:rPr>
                <w:rFonts w:cs="Arial"/>
                <w:sz w:val="20"/>
                <w:szCs w:val="20"/>
              </w:rPr>
            </w:pPr>
            <w:r w:rsidRPr="00ED44DB">
              <w:rPr>
                <w:rFonts w:cs="Arial"/>
                <w:sz w:val="20"/>
                <w:szCs w:val="20"/>
              </w:rPr>
              <w:t xml:space="preserve">No reported cases of malaria. </w:t>
            </w:r>
          </w:p>
        </w:tc>
      </w:tr>
      <w:tr w:rsidR="00D81240" w:rsidRPr="00ED44DB" w14:paraId="239326D1" w14:textId="77777777" w:rsidTr="00D81240">
        <w:tc>
          <w:tcPr>
            <w:tcW w:w="2660" w:type="dxa"/>
          </w:tcPr>
          <w:p w14:paraId="239326CE" w14:textId="77777777" w:rsidR="008848E1" w:rsidRPr="00ED44DB" w:rsidRDefault="008848E1" w:rsidP="00445153">
            <w:pPr>
              <w:rPr>
                <w:rFonts w:cs="Arial"/>
                <w:sz w:val="20"/>
                <w:szCs w:val="20"/>
              </w:rPr>
            </w:pPr>
            <w:r w:rsidRPr="00ED44DB">
              <w:rPr>
                <w:rFonts w:cs="Arial"/>
                <w:sz w:val="20"/>
                <w:szCs w:val="20"/>
              </w:rPr>
              <w:t xml:space="preserve">MDG 6d – Tuberculosis </w:t>
            </w:r>
          </w:p>
        </w:tc>
        <w:tc>
          <w:tcPr>
            <w:tcW w:w="1843" w:type="dxa"/>
          </w:tcPr>
          <w:p w14:paraId="239326CF" w14:textId="77777777" w:rsidR="008848E1" w:rsidRPr="00ED44DB" w:rsidRDefault="008848E1" w:rsidP="00445153">
            <w:pPr>
              <w:rPr>
                <w:rFonts w:cs="Arial"/>
                <w:sz w:val="20"/>
                <w:szCs w:val="20"/>
              </w:rPr>
            </w:pPr>
            <w:r w:rsidRPr="00ED44DB">
              <w:rPr>
                <w:rFonts w:cs="Arial"/>
                <w:sz w:val="20"/>
                <w:szCs w:val="20"/>
              </w:rPr>
              <w:t>On trac</w:t>
            </w:r>
            <w:r w:rsidR="002F22B6" w:rsidRPr="00ED44DB">
              <w:rPr>
                <w:rFonts w:cs="Arial"/>
                <w:sz w:val="20"/>
                <w:szCs w:val="20"/>
              </w:rPr>
              <w:t>k</w:t>
            </w:r>
          </w:p>
        </w:tc>
        <w:tc>
          <w:tcPr>
            <w:tcW w:w="5073" w:type="dxa"/>
          </w:tcPr>
          <w:p w14:paraId="239326D0" w14:textId="77777777" w:rsidR="008848E1" w:rsidRPr="00ED44DB" w:rsidRDefault="008848E1" w:rsidP="00445153">
            <w:pPr>
              <w:rPr>
                <w:rFonts w:cs="Arial"/>
                <w:sz w:val="20"/>
                <w:szCs w:val="20"/>
              </w:rPr>
            </w:pPr>
            <w:r w:rsidRPr="00ED44DB">
              <w:rPr>
                <w:rFonts w:cs="Arial"/>
                <w:sz w:val="20"/>
                <w:szCs w:val="20"/>
              </w:rPr>
              <w:t xml:space="preserve">Low number of reported cases, treatment working. </w:t>
            </w:r>
          </w:p>
        </w:tc>
      </w:tr>
      <w:tr w:rsidR="00D81240" w:rsidRPr="00ED44DB" w14:paraId="239326D5" w14:textId="77777777" w:rsidTr="00D81240">
        <w:tc>
          <w:tcPr>
            <w:tcW w:w="2660" w:type="dxa"/>
          </w:tcPr>
          <w:p w14:paraId="239326D2" w14:textId="77777777" w:rsidR="00715621" w:rsidRPr="00ED44DB" w:rsidRDefault="008848E1" w:rsidP="008848E1">
            <w:pPr>
              <w:jc w:val="left"/>
              <w:rPr>
                <w:rFonts w:cs="Arial"/>
                <w:sz w:val="20"/>
                <w:szCs w:val="20"/>
              </w:rPr>
            </w:pPr>
            <w:r w:rsidRPr="00ED44DB">
              <w:rPr>
                <w:rFonts w:cs="Arial"/>
                <w:sz w:val="20"/>
                <w:szCs w:val="20"/>
              </w:rPr>
              <w:t>MDG</w:t>
            </w:r>
            <w:r w:rsidR="00715621" w:rsidRPr="00ED44DB">
              <w:rPr>
                <w:rFonts w:cs="Arial"/>
                <w:sz w:val="20"/>
                <w:szCs w:val="20"/>
              </w:rPr>
              <w:t xml:space="preserve"> 7</w:t>
            </w:r>
            <w:r w:rsidRPr="00ED44DB">
              <w:rPr>
                <w:rFonts w:cs="Arial"/>
                <w:sz w:val="20"/>
                <w:szCs w:val="20"/>
              </w:rPr>
              <w:t>a</w:t>
            </w:r>
            <w:r w:rsidR="00715621" w:rsidRPr="00ED44DB">
              <w:rPr>
                <w:rFonts w:cs="Arial"/>
                <w:sz w:val="20"/>
                <w:szCs w:val="20"/>
              </w:rPr>
              <w:t xml:space="preserve"> </w:t>
            </w:r>
            <w:r w:rsidRPr="00ED44DB">
              <w:rPr>
                <w:rFonts w:cs="Arial"/>
                <w:sz w:val="20"/>
                <w:szCs w:val="20"/>
              </w:rPr>
              <w:t>&amp; b–</w:t>
            </w:r>
            <w:r w:rsidR="00715621" w:rsidRPr="00ED44DB">
              <w:rPr>
                <w:rFonts w:cs="Arial"/>
                <w:sz w:val="20"/>
                <w:szCs w:val="20"/>
              </w:rPr>
              <w:t xml:space="preserve"> </w:t>
            </w:r>
            <w:r w:rsidRPr="00ED44DB">
              <w:rPr>
                <w:rFonts w:cs="Arial"/>
                <w:sz w:val="20"/>
                <w:szCs w:val="20"/>
              </w:rPr>
              <w:t xml:space="preserve">Environmental Sustainability </w:t>
            </w:r>
          </w:p>
        </w:tc>
        <w:tc>
          <w:tcPr>
            <w:tcW w:w="1843" w:type="dxa"/>
          </w:tcPr>
          <w:p w14:paraId="239326D3" w14:textId="77777777" w:rsidR="00715621" w:rsidRPr="00ED44DB" w:rsidRDefault="008848E1" w:rsidP="00445153">
            <w:pPr>
              <w:rPr>
                <w:rFonts w:cs="Arial"/>
                <w:sz w:val="20"/>
                <w:szCs w:val="20"/>
              </w:rPr>
            </w:pPr>
            <w:r w:rsidRPr="00ED44DB">
              <w:rPr>
                <w:rFonts w:cs="Arial"/>
                <w:sz w:val="20"/>
                <w:szCs w:val="20"/>
              </w:rPr>
              <w:t>Not on Trac</w:t>
            </w:r>
            <w:r w:rsidR="002F22B6" w:rsidRPr="00ED44DB">
              <w:rPr>
                <w:rFonts w:cs="Arial"/>
                <w:sz w:val="20"/>
                <w:szCs w:val="20"/>
              </w:rPr>
              <w:t>k</w:t>
            </w:r>
          </w:p>
        </w:tc>
        <w:tc>
          <w:tcPr>
            <w:tcW w:w="5073" w:type="dxa"/>
          </w:tcPr>
          <w:p w14:paraId="239326D4" w14:textId="77777777" w:rsidR="00715621" w:rsidRPr="00ED44DB" w:rsidRDefault="00D41080" w:rsidP="00445153">
            <w:pPr>
              <w:rPr>
                <w:rFonts w:cs="Arial"/>
                <w:sz w:val="20"/>
                <w:szCs w:val="20"/>
              </w:rPr>
            </w:pPr>
            <w:r w:rsidRPr="00ED44DB">
              <w:rPr>
                <w:rFonts w:cs="Arial"/>
                <w:sz w:val="20"/>
                <w:szCs w:val="20"/>
              </w:rPr>
              <w:t xml:space="preserve">Poor performance linked to adverse environmental impact on resource extraction (mining) resulting in large areas of degraded landscape.  </w:t>
            </w:r>
          </w:p>
        </w:tc>
      </w:tr>
      <w:tr w:rsidR="00D81240" w:rsidRPr="00ED44DB" w14:paraId="239326D9" w14:textId="77777777" w:rsidTr="00D81240">
        <w:tc>
          <w:tcPr>
            <w:tcW w:w="2660" w:type="dxa"/>
          </w:tcPr>
          <w:p w14:paraId="239326D6" w14:textId="77777777" w:rsidR="008848E1" w:rsidRPr="00ED44DB" w:rsidRDefault="008848E1" w:rsidP="00445153">
            <w:pPr>
              <w:rPr>
                <w:rFonts w:cs="Arial"/>
                <w:sz w:val="20"/>
                <w:szCs w:val="20"/>
              </w:rPr>
            </w:pPr>
            <w:r w:rsidRPr="00ED44DB">
              <w:rPr>
                <w:rFonts w:cs="Arial"/>
                <w:sz w:val="20"/>
                <w:szCs w:val="20"/>
              </w:rPr>
              <w:t xml:space="preserve">MDG 7c </w:t>
            </w:r>
            <w:r w:rsidR="00D41080" w:rsidRPr="00ED44DB">
              <w:rPr>
                <w:rFonts w:cs="Arial"/>
                <w:sz w:val="20"/>
                <w:szCs w:val="20"/>
              </w:rPr>
              <w:t xml:space="preserve">– Drinking </w:t>
            </w:r>
            <w:r w:rsidR="009E6AAD" w:rsidRPr="00ED44DB">
              <w:rPr>
                <w:rFonts w:cs="Arial"/>
                <w:sz w:val="20"/>
                <w:szCs w:val="20"/>
              </w:rPr>
              <w:t>W</w:t>
            </w:r>
            <w:r w:rsidR="00D41080" w:rsidRPr="00ED44DB">
              <w:rPr>
                <w:rFonts w:cs="Arial"/>
                <w:sz w:val="20"/>
                <w:szCs w:val="20"/>
              </w:rPr>
              <w:t>ater &amp; sanitation</w:t>
            </w:r>
          </w:p>
        </w:tc>
        <w:tc>
          <w:tcPr>
            <w:tcW w:w="1843" w:type="dxa"/>
          </w:tcPr>
          <w:p w14:paraId="239326D7" w14:textId="77777777" w:rsidR="008848E1" w:rsidRPr="00ED44DB" w:rsidRDefault="00D41080" w:rsidP="00445153">
            <w:pPr>
              <w:rPr>
                <w:rFonts w:cs="Arial"/>
                <w:sz w:val="20"/>
                <w:szCs w:val="20"/>
              </w:rPr>
            </w:pPr>
            <w:r w:rsidRPr="00ED44DB">
              <w:rPr>
                <w:rFonts w:cs="Arial"/>
                <w:sz w:val="20"/>
                <w:szCs w:val="20"/>
              </w:rPr>
              <w:t>Mixed progress</w:t>
            </w:r>
          </w:p>
        </w:tc>
        <w:tc>
          <w:tcPr>
            <w:tcW w:w="5073" w:type="dxa"/>
          </w:tcPr>
          <w:p w14:paraId="239326D8" w14:textId="77777777" w:rsidR="008848E1" w:rsidRPr="00ED44DB" w:rsidRDefault="00D41080" w:rsidP="00445153">
            <w:pPr>
              <w:rPr>
                <w:rFonts w:cs="Arial"/>
                <w:sz w:val="20"/>
                <w:szCs w:val="20"/>
              </w:rPr>
            </w:pPr>
            <w:r w:rsidRPr="00ED44DB">
              <w:rPr>
                <w:rFonts w:cs="Arial"/>
                <w:sz w:val="20"/>
                <w:szCs w:val="20"/>
              </w:rPr>
              <w:t xml:space="preserve">Improvement over past decade in water quality however yet to reach suitable global standards. Sanitation levels need to be improved. </w:t>
            </w:r>
          </w:p>
        </w:tc>
      </w:tr>
      <w:tr w:rsidR="00D81240" w:rsidRPr="00ED44DB" w14:paraId="239326DD" w14:textId="77777777" w:rsidTr="00D81240">
        <w:tc>
          <w:tcPr>
            <w:tcW w:w="2660" w:type="dxa"/>
          </w:tcPr>
          <w:p w14:paraId="239326DA" w14:textId="77777777" w:rsidR="008848E1" w:rsidRPr="00ED44DB" w:rsidRDefault="008848E1" w:rsidP="00445153">
            <w:pPr>
              <w:rPr>
                <w:rFonts w:cs="Arial"/>
                <w:sz w:val="20"/>
                <w:szCs w:val="20"/>
              </w:rPr>
            </w:pPr>
            <w:r w:rsidRPr="00ED44DB">
              <w:rPr>
                <w:rFonts w:cs="Arial"/>
                <w:sz w:val="20"/>
                <w:szCs w:val="20"/>
              </w:rPr>
              <w:t xml:space="preserve">MDG 7d </w:t>
            </w:r>
            <w:r w:rsidR="00D41080" w:rsidRPr="00ED44DB">
              <w:rPr>
                <w:rFonts w:cs="Arial"/>
                <w:sz w:val="20"/>
                <w:szCs w:val="20"/>
              </w:rPr>
              <w:t xml:space="preserve">– Informal Settlement </w:t>
            </w:r>
          </w:p>
        </w:tc>
        <w:tc>
          <w:tcPr>
            <w:tcW w:w="1843" w:type="dxa"/>
          </w:tcPr>
          <w:p w14:paraId="239326DB" w14:textId="77777777" w:rsidR="008848E1" w:rsidRPr="00ED44DB" w:rsidRDefault="00D41080" w:rsidP="00445153">
            <w:pPr>
              <w:rPr>
                <w:rFonts w:cs="Arial"/>
                <w:sz w:val="20"/>
                <w:szCs w:val="20"/>
              </w:rPr>
            </w:pPr>
            <w:r w:rsidRPr="00ED44DB">
              <w:rPr>
                <w:rFonts w:cs="Arial"/>
                <w:sz w:val="20"/>
                <w:szCs w:val="20"/>
              </w:rPr>
              <w:t>Not Applicable</w:t>
            </w:r>
          </w:p>
        </w:tc>
        <w:tc>
          <w:tcPr>
            <w:tcW w:w="5073" w:type="dxa"/>
          </w:tcPr>
          <w:p w14:paraId="239326DC" w14:textId="77777777" w:rsidR="008848E1" w:rsidRPr="00ED44DB" w:rsidRDefault="00D41080" w:rsidP="00445153">
            <w:pPr>
              <w:rPr>
                <w:rFonts w:cs="Arial"/>
                <w:sz w:val="20"/>
                <w:szCs w:val="20"/>
              </w:rPr>
            </w:pPr>
            <w:r w:rsidRPr="00ED44DB">
              <w:rPr>
                <w:rFonts w:cs="Arial"/>
                <w:sz w:val="20"/>
                <w:szCs w:val="20"/>
              </w:rPr>
              <w:t xml:space="preserve">No information available. </w:t>
            </w:r>
          </w:p>
        </w:tc>
      </w:tr>
    </w:tbl>
    <w:p w14:paraId="239326DE" w14:textId="77777777" w:rsidR="00BB4DE3" w:rsidRPr="00591D3F" w:rsidRDefault="00BB4DE3" w:rsidP="00445153">
      <w:pPr>
        <w:rPr>
          <w:color w:val="2F5496"/>
          <w:szCs w:val="22"/>
        </w:rPr>
      </w:pPr>
    </w:p>
    <w:p w14:paraId="239326DF" w14:textId="77777777" w:rsidR="009A007A" w:rsidRPr="00591D3F" w:rsidRDefault="009A007A" w:rsidP="0086076C">
      <w:pPr>
        <w:rPr>
          <w:rFonts w:cs="Calibri"/>
          <w:color w:val="2F5496"/>
          <w:szCs w:val="22"/>
        </w:rPr>
      </w:pPr>
    </w:p>
    <w:p w14:paraId="239326E0" w14:textId="77777777" w:rsidR="00107A66" w:rsidRPr="00591D3F" w:rsidRDefault="00A92391" w:rsidP="00FA26FE">
      <w:pPr>
        <w:pStyle w:val="Heading2"/>
        <w:rPr>
          <w:lang w:val="en-AU"/>
        </w:rPr>
      </w:pPr>
      <w:bookmarkStart w:id="15" w:name="_Toc402024716"/>
      <w:r w:rsidRPr="00591D3F">
        <w:rPr>
          <w:lang w:val="en-AU"/>
        </w:rPr>
        <w:t>Sectoral, i</w:t>
      </w:r>
      <w:r w:rsidR="00107A66" w:rsidRPr="00591D3F">
        <w:rPr>
          <w:lang w:val="en-AU"/>
        </w:rPr>
        <w:t>nstitution</w:t>
      </w:r>
      <w:r w:rsidRPr="00591D3F">
        <w:rPr>
          <w:lang w:val="en-AU"/>
        </w:rPr>
        <w:t>al, and policy c</w:t>
      </w:r>
      <w:r w:rsidR="00107A66" w:rsidRPr="00591D3F">
        <w:rPr>
          <w:lang w:val="en-AU"/>
        </w:rPr>
        <w:t>ontext</w:t>
      </w:r>
      <w:bookmarkEnd w:id="15"/>
    </w:p>
    <w:p w14:paraId="239326E1" w14:textId="77777777" w:rsidR="00107A66" w:rsidRPr="00591D3F" w:rsidRDefault="00107A66" w:rsidP="00107A66">
      <w:pPr>
        <w:rPr>
          <w:color w:val="2F5496"/>
        </w:rPr>
      </w:pPr>
    </w:p>
    <w:p w14:paraId="239326E2" w14:textId="77777777" w:rsidR="004E367B" w:rsidRPr="00591D3F" w:rsidRDefault="004E367B" w:rsidP="004E367B">
      <w:pPr>
        <w:pStyle w:val="Heading3"/>
      </w:pPr>
      <w:bookmarkStart w:id="16" w:name="_Toc402024717"/>
      <w:r w:rsidRPr="00591D3F">
        <w:t>Institutional setting</w:t>
      </w:r>
      <w:bookmarkEnd w:id="16"/>
      <w:r w:rsidRPr="00591D3F">
        <w:t xml:space="preserve"> </w:t>
      </w:r>
    </w:p>
    <w:p w14:paraId="239326E3" w14:textId="77777777" w:rsidR="00445153" w:rsidRPr="00591D3F" w:rsidRDefault="00445153" w:rsidP="00D81240">
      <w:pPr>
        <w:pStyle w:val="Bodytextvcap"/>
        <w:rPr>
          <w:lang w:val="en-AU"/>
        </w:rPr>
      </w:pPr>
      <w:r w:rsidRPr="00591D3F">
        <w:rPr>
          <w:lang w:val="en-AU"/>
        </w:rPr>
        <w:t xml:space="preserve">The </w:t>
      </w:r>
      <w:r w:rsidR="009F4C44" w:rsidRPr="00591D3F">
        <w:rPr>
          <w:lang w:val="en-AU"/>
        </w:rPr>
        <w:t xml:space="preserve">Department </w:t>
      </w:r>
      <w:r w:rsidRPr="00591D3F">
        <w:rPr>
          <w:lang w:val="en-AU"/>
        </w:rPr>
        <w:t>of Commerc</w:t>
      </w:r>
      <w:r w:rsidR="009F4C44" w:rsidRPr="00591D3F">
        <w:rPr>
          <w:lang w:val="en-AU"/>
        </w:rPr>
        <w:t>e, Industries and Environment (D</w:t>
      </w:r>
      <w:r w:rsidRPr="00591D3F">
        <w:rPr>
          <w:lang w:val="en-AU"/>
        </w:rPr>
        <w:t xml:space="preserve">CIE) is the lead agency in the planning and administration </w:t>
      </w:r>
      <w:r w:rsidR="00D81240" w:rsidRPr="00591D3F">
        <w:rPr>
          <w:lang w:val="en-AU"/>
        </w:rPr>
        <w:t>related t</w:t>
      </w:r>
      <w:r w:rsidR="00796D92" w:rsidRPr="00591D3F">
        <w:rPr>
          <w:lang w:val="en-AU"/>
        </w:rPr>
        <w:t xml:space="preserve">o </w:t>
      </w:r>
      <w:r w:rsidRPr="00591D3F">
        <w:rPr>
          <w:lang w:val="en-AU"/>
        </w:rPr>
        <w:t>agriculture, livestock development</w:t>
      </w:r>
      <w:r w:rsidR="00796D92" w:rsidRPr="00591D3F">
        <w:rPr>
          <w:lang w:val="en-AU"/>
        </w:rPr>
        <w:t>, tourism and environment. In addition, it is in</w:t>
      </w:r>
      <w:r w:rsidRPr="00591D3F">
        <w:rPr>
          <w:lang w:val="en-AU"/>
        </w:rPr>
        <w:t xml:space="preserve">directly responsible for the affairs of the Nauru Phosphate Commission (NPC) through its mandate in the general planning and development of all new (non-phosphate-related) and alternative industries. It is also responsible for the initial formulation of the </w:t>
      </w:r>
      <w:r w:rsidR="00796D92" w:rsidRPr="00591D3F">
        <w:rPr>
          <w:lang w:val="en-AU"/>
        </w:rPr>
        <w:t xml:space="preserve">Nauru </w:t>
      </w:r>
      <w:r w:rsidRPr="00591D3F">
        <w:rPr>
          <w:lang w:val="en-AU"/>
        </w:rPr>
        <w:t xml:space="preserve">Rehabilitation Authority under the Nauru Australian Cooperation Rehabilitation and Development Feasibility Study (NACRDFS). </w:t>
      </w:r>
      <w:r w:rsidR="00796D92" w:rsidRPr="00591D3F">
        <w:rPr>
          <w:lang w:val="en-AU"/>
        </w:rPr>
        <w:t xml:space="preserve"> </w:t>
      </w:r>
    </w:p>
    <w:p w14:paraId="239326E4" w14:textId="77777777" w:rsidR="00796D92" w:rsidRPr="00591D3F" w:rsidRDefault="00445153" w:rsidP="00796D92">
      <w:pPr>
        <w:pStyle w:val="Bodytextvcap"/>
        <w:rPr>
          <w:lang w:val="en-AU"/>
        </w:rPr>
      </w:pPr>
      <w:r w:rsidRPr="00591D3F">
        <w:rPr>
          <w:lang w:val="en-AU"/>
        </w:rPr>
        <w:lastRenderedPageBreak/>
        <w:t>To strengthen i</w:t>
      </w:r>
      <w:r w:rsidR="009F4C44" w:rsidRPr="00591D3F">
        <w:rPr>
          <w:lang w:val="en-AU"/>
        </w:rPr>
        <w:t>ts environmental capabilities, D</w:t>
      </w:r>
      <w:r w:rsidRPr="00591D3F">
        <w:rPr>
          <w:lang w:val="en-AU"/>
        </w:rPr>
        <w:t>CIE established an Environment Division in 1995. Th</w:t>
      </w:r>
      <w:r w:rsidR="00553C1B" w:rsidRPr="00591D3F">
        <w:rPr>
          <w:lang w:val="en-AU"/>
        </w:rPr>
        <w:t xml:space="preserve">is </w:t>
      </w:r>
      <w:r w:rsidRPr="00591D3F">
        <w:rPr>
          <w:lang w:val="en-AU"/>
        </w:rPr>
        <w:t xml:space="preserve">Division </w:t>
      </w:r>
      <w:r w:rsidR="00796D92" w:rsidRPr="00591D3F">
        <w:rPr>
          <w:lang w:val="en-AU"/>
        </w:rPr>
        <w:t>is</w:t>
      </w:r>
      <w:r w:rsidRPr="00591D3F">
        <w:rPr>
          <w:lang w:val="en-AU"/>
        </w:rPr>
        <w:t xml:space="preserve"> responsib</w:t>
      </w:r>
      <w:r w:rsidR="00796D92" w:rsidRPr="00591D3F">
        <w:rPr>
          <w:lang w:val="en-AU"/>
        </w:rPr>
        <w:t xml:space="preserve">le for </w:t>
      </w:r>
      <w:r w:rsidRPr="00591D3F">
        <w:rPr>
          <w:lang w:val="en-AU"/>
        </w:rPr>
        <w:t xml:space="preserve">coordinating environmental management </w:t>
      </w:r>
      <w:r w:rsidR="00796D92" w:rsidRPr="00591D3F">
        <w:rPr>
          <w:lang w:val="en-AU"/>
        </w:rPr>
        <w:t xml:space="preserve">for </w:t>
      </w:r>
      <w:r w:rsidRPr="00591D3F">
        <w:rPr>
          <w:lang w:val="en-AU"/>
        </w:rPr>
        <w:t xml:space="preserve">the public and private sectors and is </w:t>
      </w:r>
      <w:r w:rsidR="009A007A" w:rsidRPr="00591D3F">
        <w:rPr>
          <w:lang w:val="en-AU"/>
        </w:rPr>
        <w:t>the</w:t>
      </w:r>
      <w:r w:rsidRPr="00591D3F">
        <w:rPr>
          <w:lang w:val="en-AU"/>
        </w:rPr>
        <w:t xml:space="preserve"> point of contact for international activities and programmes</w:t>
      </w:r>
      <w:r w:rsidR="009A007A" w:rsidRPr="00591D3F">
        <w:rPr>
          <w:lang w:val="en-AU"/>
        </w:rPr>
        <w:t xml:space="preserve"> for the </w:t>
      </w:r>
      <w:r w:rsidR="003E1372" w:rsidRPr="00591D3F">
        <w:rPr>
          <w:lang w:val="en-AU"/>
        </w:rPr>
        <w:t xml:space="preserve">environmental </w:t>
      </w:r>
      <w:r w:rsidR="009A007A" w:rsidRPr="00591D3F">
        <w:rPr>
          <w:lang w:val="en-AU"/>
        </w:rPr>
        <w:t>sector</w:t>
      </w:r>
      <w:r w:rsidR="003E1372" w:rsidRPr="00591D3F">
        <w:rPr>
          <w:lang w:val="en-AU"/>
        </w:rPr>
        <w:t>.</w:t>
      </w:r>
      <w:r w:rsidRPr="00591D3F">
        <w:rPr>
          <w:lang w:val="en-AU"/>
        </w:rPr>
        <w:t xml:space="preserve"> </w:t>
      </w:r>
    </w:p>
    <w:p w14:paraId="239326E5" w14:textId="77777777" w:rsidR="00445153" w:rsidRPr="00591D3F" w:rsidRDefault="00445153" w:rsidP="00796D92">
      <w:pPr>
        <w:pStyle w:val="Bodytextvcap"/>
        <w:rPr>
          <w:lang w:val="en-AU"/>
        </w:rPr>
      </w:pPr>
      <w:r w:rsidRPr="00591D3F">
        <w:rPr>
          <w:lang w:val="en-AU"/>
        </w:rPr>
        <w:t xml:space="preserve">The Nauru Fisheries and Marine Resources Authority (NFMRA) is responsible for ensuring sustainable fisheries </w:t>
      </w:r>
      <w:r w:rsidR="00384383" w:rsidRPr="00591D3F">
        <w:rPr>
          <w:lang w:val="en-AU"/>
        </w:rPr>
        <w:t xml:space="preserve"> towards</w:t>
      </w:r>
      <w:r w:rsidR="009F4C44" w:rsidRPr="00591D3F">
        <w:rPr>
          <w:lang w:val="en-AU"/>
        </w:rPr>
        <w:t xml:space="preserve"> aquatic food security</w:t>
      </w:r>
      <w:r w:rsidRPr="00591D3F">
        <w:rPr>
          <w:lang w:val="en-AU"/>
        </w:rPr>
        <w:t xml:space="preserve"> to ensure that </w:t>
      </w:r>
      <w:r w:rsidR="005E41B3" w:rsidRPr="00591D3F">
        <w:rPr>
          <w:lang w:val="en-AU"/>
        </w:rPr>
        <w:t>Nauruan’s</w:t>
      </w:r>
      <w:r w:rsidRPr="00591D3F">
        <w:rPr>
          <w:lang w:val="en-AU"/>
        </w:rPr>
        <w:t xml:space="preserve"> are able to catch or grow sufficient fish to maintain healthy nutrition.  NFMRA is also responsible for maximizing economic return to Nauru from commercial fishing in Nauru</w:t>
      </w:r>
      <w:r w:rsidR="00796D92" w:rsidRPr="00591D3F">
        <w:rPr>
          <w:lang w:val="en-AU"/>
        </w:rPr>
        <w:t>’s EEZ.  NFMRA is an A</w:t>
      </w:r>
      <w:r w:rsidRPr="00591D3F">
        <w:rPr>
          <w:lang w:val="en-AU"/>
        </w:rPr>
        <w:t xml:space="preserve">uthority and has legislation to guide and enforce the protection of Nauru’s marine resources. </w:t>
      </w:r>
      <w:bookmarkStart w:id="17" w:name="_Toc260493337"/>
    </w:p>
    <w:p w14:paraId="239326E6" w14:textId="77777777" w:rsidR="00445153" w:rsidRPr="00591D3F" w:rsidRDefault="00445153" w:rsidP="00796D92">
      <w:pPr>
        <w:pStyle w:val="Bodytextvcap"/>
        <w:rPr>
          <w:lang w:val="en-AU"/>
        </w:rPr>
      </w:pPr>
      <w:r w:rsidRPr="00591D3F">
        <w:rPr>
          <w:lang w:val="en-AU"/>
        </w:rPr>
        <w:t xml:space="preserve">The </w:t>
      </w:r>
      <w:r w:rsidR="001368BB" w:rsidRPr="00591D3F">
        <w:rPr>
          <w:lang w:val="en-AU"/>
        </w:rPr>
        <w:t>Planning and Aid Division (PA</w:t>
      </w:r>
      <w:r w:rsidRPr="00591D3F">
        <w:rPr>
          <w:lang w:val="en-AU"/>
        </w:rPr>
        <w:t>D)</w:t>
      </w:r>
      <w:bookmarkEnd w:id="17"/>
      <w:r w:rsidR="001368BB" w:rsidRPr="00591D3F">
        <w:rPr>
          <w:lang w:val="en-AU"/>
        </w:rPr>
        <w:t xml:space="preserve"> was</w:t>
      </w:r>
      <w:r w:rsidRPr="00591D3F">
        <w:rPr>
          <w:lang w:val="en-AU"/>
        </w:rPr>
        <w:t xml:space="preserve"> established under the</w:t>
      </w:r>
      <w:r w:rsidR="006873C0" w:rsidRPr="00591D3F">
        <w:rPr>
          <w:lang w:val="en-AU"/>
        </w:rPr>
        <w:t xml:space="preserve"> F</w:t>
      </w:r>
      <w:r w:rsidRPr="00591D3F">
        <w:rPr>
          <w:lang w:val="en-AU"/>
        </w:rPr>
        <w:t xml:space="preserve">inance </w:t>
      </w:r>
      <w:r w:rsidR="006873C0" w:rsidRPr="00591D3F">
        <w:rPr>
          <w:lang w:val="en-AU"/>
        </w:rPr>
        <w:t>D</w:t>
      </w:r>
      <w:r w:rsidR="00796D92" w:rsidRPr="00591D3F">
        <w:rPr>
          <w:lang w:val="en-AU"/>
        </w:rPr>
        <w:t xml:space="preserve">epartment </w:t>
      </w:r>
      <w:r w:rsidRPr="00591D3F">
        <w:rPr>
          <w:lang w:val="en-AU"/>
        </w:rPr>
        <w:t xml:space="preserve">to mainstream and harmonize development projects and </w:t>
      </w:r>
      <w:r w:rsidR="00151C27" w:rsidRPr="00591D3F">
        <w:rPr>
          <w:lang w:val="en-AU"/>
        </w:rPr>
        <w:t>planning</w:t>
      </w:r>
      <w:r w:rsidRPr="00591D3F">
        <w:rPr>
          <w:lang w:val="en-AU"/>
        </w:rPr>
        <w:t xml:space="preserve"> in all sectors of government. </w:t>
      </w:r>
      <w:r w:rsidR="005E41B3" w:rsidRPr="00591D3F">
        <w:rPr>
          <w:lang w:val="en-AU"/>
        </w:rPr>
        <w:t xml:space="preserve">The PAD overseas the implementation of the </w:t>
      </w:r>
      <w:r w:rsidR="005E41B3" w:rsidRPr="00591D3F">
        <w:rPr>
          <w:i/>
          <w:lang w:val="en-AU"/>
        </w:rPr>
        <w:t>National Sustainable Development Strategy</w:t>
      </w:r>
      <w:r w:rsidR="00397632" w:rsidRPr="00591D3F">
        <w:rPr>
          <w:i/>
          <w:lang w:val="en-AU"/>
        </w:rPr>
        <w:t xml:space="preserve"> to 2025</w:t>
      </w:r>
      <w:r w:rsidR="005E41B3" w:rsidRPr="00591D3F">
        <w:rPr>
          <w:lang w:val="en-AU"/>
        </w:rPr>
        <w:t xml:space="preserve"> (NSDS) and coordinate</w:t>
      </w:r>
      <w:r w:rsidR="003E1372" w:rsidRPr="00591D3F">
        <w:rPr>
          <w:lang w:val="en-AU"/>
        </w:rPr>
        <w:t>s</w:t>
      </w:r>
      <w:r w:rsidR="005E41B3" w:rsidRPr="00591D3F">
        <w:rPr>
          <w:lang w:val="en-AU"/>
        </w:rPr>
        <w:t xml:space="preserve"> all donor funded projects </w:t>
      </w:r>
      <w:r w:rsidR="00397632" w:rsidRPr="00591D3F">
        <w:rPr>
          <w:lang w:val="en-AU"/>
        </w:rPr>
        <w:t xml:space="preserve">contributing to the </w:t>
      </w:r>
      <w:r w:rsidR="005E41B3" w:rsidRPr="00591D3F">
        <w:rPr>
          <w:lang w:val="en-AU"/>
        </w:rPr>
        <w:t xml:space="preserve">NSDS and </w:t>
      </w:r>
      <w:bookmarkStart w:id="18" w:name="_Toc260493340"/>
      <w:r w:rsidR="005E41B3" w:rsidRPr="00591D3F">
        <w:rPr>
          <w:lang w:val="en-AU"/>
        </w:rPr>
        <w:t>link</w:t>
      </w:r>
      <w:r w:rsidR="00397632" w:rsidRPr="00591D3F">
        <w:rPr>
          <w:lang w:val="en-AU"/>
        </w:rPr>
        <w:t>s</w:t>
      </w:r>
      <w:r w:rsidR="005E41B3" w:rsidRPr="00591D3F">
        <w:rPr>
          <w:lang w:val="en-AU"/>
        </w:rPr>
        <w:t xml:space="preserve"> bilateral partners</w:t>
      </w:r>
      <w:r w:rsidR="00397632" w:rsidRPr="00591D3F">
        <w:rPr>
          <w:lang w:val="en-AU"/>
        </w:rPr>
        <w:t xml:space="preserve"> and government entities </w:t>
      </w:r>
      <w:r w:rsidR="005E41B3" w:rsidRPr="00591D3F">
        <w:rPr>
          <w:lang w:val="en-AU"/>
        </w:rPr>
        <w:t>to harmonize development projects</w:t>
      </w:r>
      <w:r w:rsidR="003E1372" w:rsidRPr="00591D3F">
        <w:rPr>
          <w:lang w:val="en-AU"/>
        </w:rPr>
        <w:t>.</w:t>
      </w:r>
      <w:bookmarkEnd w:id="18"/>
      <w:r w:rsidR="005E41B3" w:rsidRPr="00591D3F">
        <w:rPr>
          <w:lang w:val="en-AU"/>
        </w:rPr>
        <w:t xml:space="preserve"> </w:t>
      </w:r>
      <w:bookmarkStart w:id="19" w:name="_Toc260493341"/>
    </w:p>
    <w:bookmarkEnd w:id="19"/>
    <w:p w14:paraId="239326E7" w14:textId="77777777" w:rsidR="008F21D0" w:rsidRPr="00591D3F" w:rsidRDefault="00445153" w:rsidP="00397632">
      <w:pPr>
        <w:pStyle w:val="Bodytextvcap"/>
        <w:rPr>
          <w:lang w:val="en-AU"/>
        </w:rPr>
      </w:pPr>
      <w:r w:rsidRPr="00591D3F">
        <w:rPr>
          <w:lang w:val="en-AU"/>
        </w:rPr>
        <w:t xml:space="preserve">The </w:t>
      </w:r>
      <w:r w:rsidRPr="00591D3F">
        <w:rPr>
          <w:i/>
          <w:lang w:val="en-AU"/>
        </w:rPr>
        <w:t>National Environmental Coordinating Committee</w:t>
      </w:r>
      <w:r w:rsidRPr="00591D3F">
        <w:rPr>
          <w:lang w:val="en-AU"/>
        </w:rPr>
        <w:t xml:space="preserve"> (NECC) </w:t>
      </w:r>
      <w:r w:rsidR="00B9412A" w:rsidRPr="00591D3F">
        <w:rPr>
          <w:lang w:val="en-AU"/>
        </w:rPr>
        <w:t xml:space="preserve">has been </w:t>
      </w:r>
      <w:r w:rsidRPr="00591D3F">
        <w:rPr>
          <w:lang w:val="en-AU"/>
        </w:rPr>
        <w:t xml:space="preserve">established to endorse and guide national environment projects to ensure that they are coordinated and </w:t>
      </w:r>
      <w:r w:rsidR="008F21D0" w:rsidRPr="00591D3F">
        <w:rPr>
          <w:lang w:val="en-AU"/>
        </w:rPr>
        <w:t>completed on time</w:t>
      </w:r>
      <w:r w:rsidRPr="00591D3F">
        <w:rPr>
          <w:lang w:val="en-AU"/>
        </w:rPr>
        <w:t xml:space="preserve">. </w:t>
      </w:r>
      <w:r w:rsidR="004A0113">
        <w:rPr>
          <w:lang w:val="en-AU"/>
        </w:rPr>
        <w:t xml:space="preserve">The project will strengthen this committee. </w:t>
      </w:r>
      <w:r w:rsidR="006873C0" w:rsidRPr="00591D3F">
        <w:rPr>
          <w:lang w:val="en-AU"/>
        </w:rPr>
        <w:t xml:space="preserve">  </w:t>
      </w:r>
    </w:p>
    <w:p w14:paraId="239326E8" w14:textId="77777777" w:rsidR="00445153" w:rsidRPr="00591D3F" w:rsidRDefault="00445153" w:rsidP="002812C0">
      <w:pPr>
        <w:pStyle w:val="Bodytextvcap"/>
        <w:rPr>
          <w:lang w:val="en-AU"/>
        </w:rPr>
      </w:pPr>
      <w:r w:rsidRPr="00591D3F">
        <w:rPr>
          <w:lang w:val="en-AU"/>
        </w:rPr>
        <w:t xml:space="preserve">The </w:t>
      </w:r>
      <w:r w:rsidRPr="00591D3F">
        <w:rPr>
          <w:i/>
          <w:lang w:val="en-AU"/>
        </w:rPr>
        <w:t>Nauru Community Council</w:t>
      </w:r>
      <w:r w:rsidR="001368BB" w:rsidRPr="00591D3F">
        <w:rPr>
          <w:lang w:val="en-AU"/>
        </w:rPr>
        <w:t xml:space="preserve"> (NCC</w:t>
      </w:r>
      <w:r w:rsidRPr="00591D3F">
        <w:rPr>
          <w:lang w:val="en-AU"/>
        </w:rPr>
        <w:t xml:space="preserve">) </w:t>
      </w:r>
      <w:r w:rsidR="005E41B3" w:rsidRPr="00591D3F">
        <w:rPr>
          <w:lang w:val="en-AU"/>
        </w:rPr>
        <w:t>has</w:t>
      </w:r>
      <w:r w:rsidRPr="00591D3F">
        <w:rPr>
          <w:lang w:val="en-AU"/>
        </w:rPr>
        <w:t xml:space="preserve"> been active </w:t>
      </w:r>
      <w:r w:rsidR="002812C0" w:rsidRPr="00591D3F">
        <w:rPr>
          <w:lang w:val="en-AU"/>
        </w:rPr>
        <w:t>over</w:t>
      </w:r>
      <w:r w:rsidRPr="00591D3F">
        <w:rPr>
          <w:lang w:val="en-AU"/>
        </w:rPr>
        <w:t xml:space="preserve"> the last </w:t>
      </w:r>
      <w:r w:rsidR="00A86DD5" w:rsidRPr="00591D3F">
        <w:rPr>
          <w:lang w:val="en-AU"/>
        </w:rPr>
        <w:t xml:space="preserve">several </w:t>
      </w:r>
      <w:r w:rsidRPr="00591D3F">
        <w:rPr>
          <w:lang w:val="en-AU"/>
        </w:rPr>
        <w:t xml:space="preserve">years as each </w:t>
      </w:r>
      <w:r w:rsidR="002812C0" w:rsidRPr="00591D3F">
        <w:rPr>
          <w:lang w:val="en-AU"/>
        </w:rPr>
        <w:t>14 districts have representatives on the NCC. In addition, e</w:t>
      </w:r>
      <w:r w:rsidR="00397632" w:rsidRPr="00591D3F">
        <w:rPr>
          <w:lang w:val="en-AU"/>
        </w:rPr>
        <w:t>ach of the</w:t>
      </w:r>
      <w:r w:rsidRPr="00591D3F">
        <w:rPr>
          <w:lang w:val="en-AU"/>
        </w:rPr>
        <w:t xml:space="preserve"> 14 districts have their own</w:t>
      </w:r>
      <w:r w:rsidR="002812C0" w:rsidRPr="00591D3F">
        <w:rPr>
          <w:lang w:val="en-AU"/>
        </w:rPr>
        <w:t xml:space="preserve"> District</w:t>
      </w:r>
      <w:r w:rsidRPr="00591D3F">
        <w:rPr>
          <w:lang w:val="en-AU"/>
        </w:rPr>
        <w:t xml:space="preserve"> </w:t>
      </w:r>
      <w:r w:rsidR="00397632" w:rsidRPr="00591D3F">
        <w:rPr>
          <w:lang w:val="en-AU"/>
        </w:rPr>
        <w:t>community council</w:t>
      </w:r>
      <w:r w:rsidRPr="00591D3F">
        <w:rPr>
          <w:lang w:val="en-AU"/>
        </w:rPr>
        <w:t xml:space="preserve"> </w:t>
      </w:r>
      <w:r w:rsidR="00397632" w:rsidRPr="00591D3F">
        <w:rPr>
          <w:lang w:val="en-AU"/>
        </w:rPr>
        <w:t xml:space="preserve">that </w:t>
      </w:r>
      <w:r w:rsidRPr="00591D3F">
        <w:rPr>
          <w:lang w:val="en-AU"/>
        </w:rPr>
        <w:t>represent</w:t>
      </w:r>
      <w:r w:rsidR="00397632" w:rsidRPr="00591D3F">
        <w:rPr>
          <w:lang w:val="en-AU"/>
        </w:rPr>
        <w:t>s</w:t>
      </w:r>
      <w:r w:rsidRPr="00591D3F">
        <w:rPr>
          <w:lang w:val="en-AU"/>
        </w:rPr>
        <w:t xml:space="preserve"> the </w:t>
      </w:r>
      <w:r w:rsidR="00397632" w:rsidRPr="00591D3F">
        <w:rPr>
          <w:lang w:val="en-AU"/>
        </w:rPr>
        <w:t xml:space="preserve">members </w:t>
      </w:r>
      <w:r w:rsidRPr="00591D3F">
        <w:rPr>
          <w:lang w:val="en-AU"/>
        </w:rPr>
        <w:t xml:space="preserve">of each community.  The district councils are organized and active as important national issues are often </w:t>
      </w:r>
      <w:r w:rsidR="00151C27" w:rsidRPr="00591D3F">
        <w:rPr>
          <w:lang w:val="en-AU"/>
        </w:rPr>
        <w:t>dealt</w:t>
      </w:r>
      <w:r w:rsidR="002812C0" w:rsidRPr="00591D3F">
        <w:rPr>
          <w:lang w:val="en-AU"/>
        </w:rPr>
        <w:t xml:space="preserve"> with in the 1</w:t>
      </w:r>
      <w:r w:rsidRPr="00591D3F">
        <w:rPr>
          <w:lang w:val="en-AU"/>
        </w:rPr>
        <w:t xml:space="preserve">4 councils, which include meetings of council leaders to meet and discuss important national issues. The Government of Nauru works in partnership with the NCC </w:t>
      </w:r>
      <w:r w:rsidR="002812C0" w:rsidRPr="00591D3F">
        <w:rPr>
          <w:lang w:val="en-AU"/>
        </w:rPr>
        <w:t>to implement</w:t>
      </w:r>
      <w:r w:rsidRPr="00591D3F">
        <w:rPr>
          <w:lang w:val="en-AU"/>
        </w:rPr>
        <w:t xml:space="preserve"> development projects </w:t>
      </w:r>
      <w:r w:rsidR="002812C0" w:rsidRPr="00591D3F">
        <w:rPr>
          <w:lang w:val="en-AU"/>
        </w:rPr>
        <w:t>requiring</w:t>
      </w:r>
      <w:r w:rsidR="00A86DD5" w:rsidRPr="00591D3F">
        <w:rPr>
          <w:lang w:val="en-AU"/>
        </w:rPr>
        <w:t xml:space="preserve"> community buy-in and ownership. The NCC </w:t>
      </w:r>
      <w:r w:rsidR="001368BB" w:rsidRPr="00591D3F">
        <w:rPr>
          <w:lang w:val="en-AU"/>
        </w:rPr>
        <w:t xml:space="preserve">is </w:t>
      </w:r>
      <w:r w:rsidR="00A86DD5" w:rsidRPr="00591D3F">
        <w:rPr>
          <w:lang w:val="en-AU"/>
        </w:rPr>
        <w:t>a major stakeholder in the R2R project</w:t>
      </w:r>
      <w:r w:rsidR="002812C0" w:rsidRPr="00591D3F">
        <w:rPr>
          <w:lang w:val="en-AU"/>
        </w:rPr>
        <w:t xml:space="preserve">, particularly the </w:t>
      </w:r>
      <w:r w:rsidR="00B9412A" w:rsidRPr="00591D3F">
        <w:rPr>
          <w:lang w:val="en-AU"/>
        </w:rPr>
        <w:t>CC</w:t>
      </w:r>
      <w:r w:rsidR="002812C0" w:rsidRPr="00591D3F">
        <w:rPr>
          <w:lang w:val="en-AU"/>
        </w:rPr>
        <w:t>s</w:t>
      </w:r>
      <w:r w:rsidR="00B9412A" w:rsidRPr="00591D3F">
        <w:rPr>
          <w:lang w:val="en-AU"/>
        </w:rPr>
        <w:t xml:space="preserve"> associated with the </w:t>
      </w:r>
      <w:r w:rsidR="00303D92" w:rsidRPr="00591D3F">
        <w:rPr>
          <w:lang w:val="en-AU"/>
        </w:rPr>
        <w:t xml:space="preserve">five </w:t>
      </w:r>
      <w:r w:rsidR="00B9412A" w:rsidRPr="00591D3F">
        <w:rPr>
          <w:lang w:val="en-AU"/>
        </w:rPr>
        <w:t xml:space="preserve">project pilot districts </w:t>
      </w:r>
      <w:r w:rsidR="00A86DD5" w:rsidRPr="00591D3F">
        <w:rPr>
          <w:lang w:val="en-AU"/>
        </w:rPr>
        <w:t>and will play a key role in the delivery of the project outcomes</w:t>
      </w:r>
      <w:r w:rsidR="00303D92" w:rsidRPr="00591D3F">
        <w:rPr>
          <w:lang w:val="en-AU"/>
        </w:rPr>
        <w:t xml:space="preserve">, activities </w:t>
      </w:r>
      <w:r w:rsidR="00A86DD5" w:rsidRPr="00591D3F">
        <w:rPr>
          <w:lang w:val="en-AU"/>
        </w:rPr>
        <w:t xml:space="preserve">and community awareness. </w:t>
      </w:r>
    </w:p>
    <w:p w14:paraId="239326E9" w14:textId="77777777" w:rsidR="008F21D0" w:rsidRPr="00591D3F" w:rsidRDefault="00151C27" w:rsidP="002812C0">
      <w:pPr>
        <w:pStyle w:val="Bodytextvcap"/>
        <w:rPr>
          <w:b/>
          <w:lang w:val="en-AU"/>
        </w:rPr>
      </w:pPr>
      <w:r w:rsidRPr="00591D3F">
        <w:rPr>
          <w:lang w:val="en-AU"/>
        </w:rPr>
        <w:t>Non-Government</w:t>
      </w:r>
      <w:r w:rsidR="008F21D0" w:rsidRPr="00591D3F">
        <w:rPr>
          <w:lang w:val="en-AU"/>
        </w:rPr>
        <w:t xml:space="preserve"> Organisations (NGOs) </w:t>
      </w:r>
      <w:r w:rsidR="002812C0" w:rsidRPr="00591D3F">
        <w:rPr>
          <w:lang w:val="en-AU"/>
        </w:rPr>
        <w:t xml:space="preserve">play an </w:t>
      </w:r>
      <w:r w:rsidR="008F21D0" w:rsidRPr="00591D3F">
        <w:rPr>
          <w:lang w:val="en-AU"/>
        </w:rPr>
        <w:t xml:space="preserve">important </w:t>
      </w:r>
      <w:r w:rsidR="002812C0" w:rsidRPr="00591D3F">
        <w:rPr>
          <w:lang w:val="en-AU"/>
        </w:rPr>
        <w:t>role in d</w:t>
      </w:r>
      <w:r w:rsidR="008F21D0" w:rsidRPr="00591D3F">
        <w:rPr>
          <w:lang w:val="en-AU"/>
        </w:rPr>
        <w:t>evelopment in Nauru</w:t>
      </w:r>
      <w:r w:rsidR="002812C0" w:rsidRPr="00591D3F">
        <w:rPr>
          <w:lang w:val="en-AU"/>
        </w:rPr>
        <w:t xml:space="preserve">. </w:t>
      </w:r>
      <w:r w:rsidR="008F21D0" w:rsidRPr="00591D3F">
        <w:rPr>
          <w:lang w:val="en-AU"/>
        </w:rPr>
        <w:t xml:space="preserve"> </w:t>
      </w:r>
      <w:r w:rsidR="002812C0" w:rsidRPr="00591D3F">
        <w:rPr>
          <w:lang w:val="en-AU"/>
        </w:rPr>
        <w:t xml:space="preserve">The Nauru Island Association of </w:t>
      </w:r>
      <w:r w:rsidRPr="00591D3F">
        <w:rPr>
          <w:lang w:val="en-AU"/>
        </w:rPr>
        <w:t>Non-Government</w:t>
      </w:r>
      <w:r w:rsidR="002812C0" w:rsidRPr="00591D3F">
        <w:rPr>
          <w:lang w:val="en-AU"/>
        </w:rPr>
        <w:t xml:space="preserve"> Organization (NIANGO) is the peak body for NGOs comprising </w:t>
      </w:r>
      <w:r w:rsidR="008F21D0" w:rsidRPr="00591D3F">
        <w:rPr>
          <w:lang w:val="en-AU"/>
        </w:rPr>
        <w:t>Church Groups, Women’s Group, Youth Groups, Life Skills Groups (i.e. fishing),</w:t>
      </w:r>
      <w:r w:rsidR="002812C0" w:rsidRPr="00591D3F">
        <w:rPr>
          <w:lang w:val="en-AU"/>
        </w:rPr>
        <w:t xml:space="preserve"> and</w:t>
      </w:r>
      <w:r w:rsidR="008F21D0" w:rsidRPr="00591D3F">
        <w:rPr>
          <w:lang w:val="en-AU"/>
        </w:rPr>
        <w:t xml:space="preserve"> cultural groups.</w:t>
      </w:r>
      <w:r w:rsidR="004E367B" w:rsidRPr="00591D3F">
        <w:rPr>
          <w:lang w:val="en-AU"/>
        </w:rPr>
        <w:t xml:space="preserve"> </w:t>
      </w:r>
    </w:p>
    <w:p w14:paraId="239326EA" w14:textId="77777777" w:rsidR="004E367B" w:rsidRPr="00591D3F" w:rsidRDefault="004E367B" w:rsidP="004E367B">
      <w:pPr>
        <w:pStyle w:val="Heading3"/>
      </w:pPr>
      <w:bookmarkStart w:id="20" w:name="_Toc402024718"/>
      <w:r w:rsidRPr="00591D3F">
        <w:t>International setting</w:t>
      </w:r>
      <w:bookmarkEnd w:id="20"/>
      <w:r w:rsidRPr="00591D3F">
        <w:t xml:space="preserve"> </w:t>
      </w:r>
    </w:p>
    <w:p w14:paraId="239326EB" w14:textId="77777777" w:rsidR="006151D5" w:rsidRPr="00591D3F" w:rsidRDefault="006151D5" w:rsidP="002812C0">
      <w:pPr>
        <w:pStyle w:val="Bodytextvcap"/>
        <w:rPr>
          <w:lang w:val="en-AU"/>
        </w:rPr>
      </w:pPr>
      <w:r w:rsidRPr="00591D3F">
        <w:rPr>
          <w:lang w:val="en-AU"/>
        </w:rPr>
        <w:t xml:space="preserve">Nauru is signatory to a number (Table 2) of international conventions, treaties, agreements and Memorandum of Understanding (MOU’s) that relate to terrestrial, coastal and marine species, habitats and environmental issues which signify the interest in the protection of global and Pacific environments for the benefit of future generations. Three of the most relevant environmental conventions directly related to the Nauru R2R project include Nauru’s signatory to the United Nations Convention on Biological Diversity (CBD) in 1993, Framework Convention on Climate Change (FCCC) in 1992 and the Convention to Combat Desertification (CCD) in 1998. </w:t>
      </w:r>
    </w:p>
    <w:p w14:paraId="239326EC" w14:textId="77777777" w:rsidR="006151D5" w:rsidRPr="00591D3F" w:rsidRDefault="006151D5" w:rsidP="006151D5">
      <w:pPr>
        <w:rPr>
          <w:color w:val="2F549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1701"/>
      </w:tblGrid>
      <w:tr w:rsidR="006151D5" w:rsidRPr="00ED44DB" w14:paraId="239326EF" w14:textId="77777777" w:rsidTr="000E4609">
        <w:trPr>
          <w:tblHeader/>
        </w:trPr>
        <w:tc>
          <w:tcPr>
            <w:tcW w:w="7655" w:type="dxa"/>
          </w:tcPr>
          <w:p w14:paraId="239326ED" w14:textId="77777777" w:rsidR="006151D5" w:rsidRPr="00320120" w:rsidRDefault="006151D5" w:rsidP="00320120">
            <w:pPr>
              <w:tabs>
                <w:tab w:val="left" w:pos="6015"/>
              </w:tabs>
              <w:rPr>
                <w:b/>
              </w:rPr>
            </w:pPr>
            <w:r w:rsidRPr="00320120">
              <w:rPr>
                <w:b/>
              </w:rPr>
              <w:t xml:space="preserve">Convention/Agreement </w:t>
            </w:r>
            <w:r w:rsidR="00390643" w:rsidRPr="00ED44DB">
              <w:rPr>
                <w:b/>
              </w:rPr>
              <w:tab/>
            </w:r>
          </w:p>
        </w:tc>
        <w:tc>
          <w:tcPr>
            <w:tcW w:w="1701" w:type="dxa"/>
          </w:tcPr>
          <w:p w14:paraId="239326EE" w14:textId="77777777" w:rsidR="006151D5" w:rsidRPr="00320120" w:rsidRDefault="006151D5" w:rsidP="006D0023">
            <w:pPr>
              <w:rPr>
                <w:b/>
              </w:rPr>
            </w:pPr>
            <w:r w:rsidRPr="00320120">
              <w:rPr>
                <w:b/>
              </w:rPr>
              <w:t>Ratified</w:t>
            </w:r>
          </w:p>
        </w:tc>
      </w:tr>
      <w:tr w:rsidR="006151D5" w:rsidRPr="00ED44DB" w14:paraId="239326F2" w14:textId="77777777" w:rsidTr="000E4609">
        <w:tc>
          <w:tcPr>
            <w:tcW w:w="7655" w:type="dxa"/>
          </w:tcPr>
          <w:p w14:paraId="239326F0" w14:textId="77777777" w:rsidR="006151D5" w:rsidRPr="00320120" w:rsidRDefault="006151D5" w:rsidP="006D0023">
            <w:pPr>
              <w:autoSpaceDE w:val="0"/>
              <w:autoSpaceDN w:val="0"/>
              <w:adjustRightInd w:val="0"/>
              <w:contextualSpacing/>
              <w:rPr>
                <w:rFonts w:eastAsia="Calibri" w:cs="Arial"/>
                <w:iCs/>
                <w:sz w:val="20"/>
                <w:szCs w:val="20"/>
              </w:rPr>
            </w:pPr>
            <w:r w:rsidRPr="00320120">
              <w:rPr>
                <w:rFonts w:eastAsia="Calibri" w:cs="Arial"/>
                <w:iCs/>
                <w:sz w:val="20"/>
                <w:szCs w:val="20"/>
              </w:rPr>
              <w:t>The International Plant Protection Convention (IPPC)</w:t>
            </w:r>
          </w:p>
        </w:tc>
        <w:tc>
          <w:tcPr>
            <w:tcW w:w="1701" w:type="dxa"/>
          </w:tcPr>
          <w:p w14:paraId="239326F1" w14:textId="77777777" w:rsidR="006151D5" w:rsidRPr="00320120" w:rsidRDefault="006151D5" w:rsidP="006D0023">
            <w:pPr>
              <w:rPr>
                <w:rFonts w:cs="Arial"/>
                <w:sz w:val="20"/>
                <w:szCs w:val="20"/>
              </w:rPr>
            </w:pPr>
            <w:r w:rsidRPr="00320120">
              <w:rPr>
                <w:rFonts w:cs="Arial"/>
                <w:sz w:val="20"/>
                <w:szCs w:val="20"/>
              </w:rPr>
              <w:t>1951</w:t>
            </w:r>
          </w:p>
        </w:tc>
      </w:tr>
      <w:tr w:rsidR="006151D5" w:rsidRPr="00ED44DB" w14:paraId="239326F5" w14:textId="77777777" w:rsidTr="000E4609">
        <w:tc>
          <w:tcPr>
            <w:tcW w:w="7655" w:type="dxa"/>
          </w:tcPr>
          <w:p w14:paraId="239326F3" w14:textId="77777777" w:rsidR="006151D5" w:rsidRPr="00320120" w:rsidRDefault="006151D5" w:rsidP="006D0023">
            <w:pPr>
              <w:autoSpaceDE w:val="0"/>
              <w:autoSpaceDN w:val="0"/>
              <w:adjustRightInd w:val="0"/>
              <w:contextualSpacing/>
              <w:rPr>
                <w:rFonts w:eastAsia="Calibri" w:cs="Arial"/>
                <w:iCs/>
                <w:sz w:val="20"/>
                <w:szCs w:val="20"/>
              </w:rPr>
            </w:pPr>
            <w:r w:rsidRPr="00320120">
              <w:rPr>
                <w:rFonts w:eastAsia="Calibri" w:cs="Arial"/>
                <w:iCs/>
                <w:sz w:val="20"/>
                <w:szCs w:val="20"/>
              </w:rPr>
              <w:t>Treaty on the Non-Proliferation of Nuclear Weapons</w:t>
            </w:r>
          </w:p>
        </w:tc>
        <w:tc>
          <w:tcPr>
            <w:tcW w:w="1701" w:type="dxa"/>
          </w:tcPr>
          <w:p w14:paraId="239326F4" w14:textId="77777777" w:rsidR="006151D5" w:rsidRPr="00320120" w:rsidRDefault="006151D5" w:rsidP="006D0023">
            <w:pPr>
              <w:rPr>
                <w:rFonts w:cs="Arial"/>
                <w:sz w:val="20"/>
                <w:szCs w:val="20"/>
              </w:rPr>
            </w:pPr>
            <w:r w:rsidRPr="00320120">
              <w:rPr>
                <w:rFonts w:cs="Arial"/>
                <w:sz w:val="20"/>
                <w:szCs w:val="20"/>
              </w:rPr>
              <w:t>1970</w:t>
            </w:r>
          </w:p>
        </w:tc>
      </w:tr>
      <w:tr w:rsidR="006151D5" w:rsidRPr="00ED44DB" w14:paraId="239326F8" w14:textId="77777777" w:rsidTr="000E4609">
        <w:tc>
          <w:tcPr>
            <w:tcW w:w="7655" w:type="dxa"/>
          </w:tcPr>
          <w:p w14:paraId="239326F6" w14:textId="77777777" w:rsidR="006151D5" w:rsidRPr="009139A4" w:rsidRDefault="006151D5" w:rsidP="006D0023">
            <w:pPr>
              <w:rPr>
                <w:rFonts w:cs="Arial"/>
                <w:sz w:val="20"/>
                <w:szCs w:val="20"/>
              </w:rPr>
            </w:pPr>
            <w:r w:rsidRPr="009139A4">
              <w:rPr>
                <w:rFonts w:eastAsia="Calibri" w:cs="Arial"/>
                <w:iCs/>
                <w:sz w:val="20"/>
                <w:szCs w:val="20"/>
              </w:rPr>
              <w:t>Convention on the Prevention of Marine Pollution by dumping of Waste and other Matter.</w:t>
            </w:r>
          </w:p>
        </w:tc>
        <w:tc>
          <w:tcPr>
            <w:tcW w:w="1701" w:type="dxa"/>
          </w:tcPr>
          <w:p w14:paraId="239326F7" w14:textId="77777777" w:rsidR="006151D5" w:rsidRPr="009139A4" w:rsidRDefault="006151D5" w:rsidP="006D0023">
            <w:pPr>
              <w:rPr>
                <w:rFonts w:cs="Arial"/>
                <w:sz w:val="20"/>
                <w:szCs w:val="20"/>
              </w:rPr>
            </w:pPr>
            <w:r w:rsidRPr="009139A4">
              <w:rPr>
                <w:rFonts w:cs="Arial"/>
                <w:sz w:val="20"/>
                <w:szCs w:val="20"/>
              </w:rPr>
              <w:t>1972</w:t>
            </w:r>
          </w:p>
        </w:tc>
      </w:tr>
      <w:tr w:rsidR="006151D5" w:rsidRPr="00ED44DB" w14:paraId="239326FB" w14:textId="77777777" w:rsidTr="000E4609">
        <w:tc>
          <w:tcPr>
            <w:tcW w:w="7655" w:type="dxa"/>
          </w:tcPr>
          <w:p w14:paraId="239326F9" w14:textId="77777777" w:rsidR="006151D5" w:rsidRPr="009139A4" w:rsidRDefault="006151D5" w:rsidP="006D0023">
            <w:pPr>
              <w:autoSpaceDE w:val="0"/>
              <w:autoSpaceDN w:val="0"/>
              <w:adjustRightInd w:val="0"/>
              <w:contextualSpacing/>
              <w:rPr>
                <w:rFonts w:eastAsia="Calibri" w:cs="Arial"/>
                <w:iCs/>
                <w:sz w:val="20"/>
                <w:szCs w:val="20"/>
              </w:rPr>
            </w:pPr>
            <w:r w:rsidRPr="009139A4">
              <w:rPr>
                <w:rFonts w:eastAsia="Calibri" w:cs="Arial"/>
                <w:iCs/>
                <w:sz w:val="20"/>
                <w:szCs w:val="20"/>
              </w:rPr>
              <w:t>South Pacific Forum Fisheries Agency Convention</w:t>
            </w:r>
          </w:p>
        </w:tc>
        <w:tc>
          <w:tcPr>
            <w:tcW w:w="1701" w:type="dxa"/>
          </w:tcPr>
          <w:p w14:paraId="239326FA" w14:textId="77777777" w:rsidR="006151D5" w:rsidRPr="009139A4" w:rsidRDefault="006151D5" w:rsidP="006D0023">
            <w:pPr>
              <w:rPr>
                <w:rFonts w:cs="Arial"/>
                <w:sz w:val="20"/>
                <w:szCs w:val="20"/>
              </w:rPr>
            </w:pPr>
            <w:r w:rsidRPr="009139A4">
              <w:rPr>
                <w:rFonts w:cs="Arial"/>
                <w:sz w:val="20"/>
                <w:szCs w:val="20"/>
              </w:rPr>
              <w:t>1979</w:t>
            </w:r>
          </w:p>
        </w:tc>
      </w:tr>
      <w:tr w:rsidR="006151D5" w:rsidRPr="00ED44DB" w14:paraId="239326FE" w14:textId="77777777" w:rsidTr="000E4609">
        <w:tc>
          <w:tcPr>
            <w:tcW w:w="7655" w:type="dxa"/>
          </w:tcPr>
          <w:p w14:paraId="239326FC" w14:textId="77777777" w:rsidR="006151D5" w:rsidRPr="009139A4" w:rsidRDefault="006151D5" w:rsidP="006D0023">
            <w:pPr>
              <w:rPr>
                <w:rFonts w:cs="Arial"/>
                <w:sz w:val="20"/>
                <w:szCs w:val="20"/>
              </w:rPr>
            </w:pPr>
            <w:r w:rsidRPr="009139A4">
              <w:rPr>
                <w:rFonts w:cs="Arial"/>
                <w:sz w:val="20"/>
                <w:szCs w:val="20"/>
              </w:rPr>
              <w:t>Party to the Nauru Agreement</w:t>
            </w:r>
          </w:p>
        </w:tc>
        <w:tc>
          <w:tcPr>
            <w:tcW w:w="1701" w:type="dxa"/>
          </w:tcPr>
          <w:p w14:paraId="239326FD" w14:textId="77777777" w:rsidR="006151D5" w:rsidRPr="009139A4" w:rsidRDefault="006151D5" w:rsidP="006D0023">
            <w:pPr>
              <w:rPr>
                <w:rFonts w:cs="Arial"/>
                <w:sz w:val="20"/>
                <w:szCs w:val="20"/>
              </w:rPr>
            </w:pPr>
            <w:r w:rsidRPr="009139A4">
              <w:rPr>
                <w:rFonts w:cs="Arial"/>
                <w:sz w:val="20"/>
                <w:szCs w:val="20"/>
              </w:rPr>
              <w:t>1982</w:t>
            </w:r>
          </w:p>
        </w:tc>
      </w:tr>
      <w:tr w:rsidR="006151D5" w:rsidRPr="00ED44DB" w14:paraId="23932701" w14:textId="77777777" w:rsidTr="000E4609">
        <w:tc>
          <w:tcPr>
            <w:tcW w:w="7655" w:type="dxa"/>
          </w:tcPr>
          <w:p w14:paraId="239326FF" w14:textId="77777777" w:rsidR="006151D5" w:rsidRPr="009139A4" w:rsidRDefault="006151D5" w:rsidP="006D0023">
            <w:pPr>
              <w:rPr>
                <w:rFonts w:cs="Arial"/>
                <w:sz w:val="20"/>
                <w:szCs w:val="20"/>
              </w:rPr>
            </w:pPr>
            <w:r w:rsidRPr="009139A4">
              <w:rPr>
                <w:rFonts w:cs="Arial"/>
                <w:sz w:val="20"/>
                <w:szCs w:val="20"/>
              </w:rPr>
              <w:t>Palau Arrangement</w:t>
            </w:r>
          </w:p>
        </w:tc>
        <w:tc>
          <w:tcPr>
            <w:tcW w:w="1701" w:type="dxa"/>
          </w:tcPr>
          <w:p w14:paraId="23932700" w14:textId="77777777" w:rsidR="006151D5" w:rsidRPr="009139A4" w:rsidRDefault="006151D5" w:rsidP="006D0023">
            <w:pPr>
              <w:rPr>
                <w:rFonts w:cs="Arial"/>
                <w:sz w:val="20"/>
                <w:szCs w:val="20"/>
              </w:rPr>
            </w:pPr>
            <w:r w:rsidRPr="009139A4">
              <w:rPr>
                <w:rFonts w:cs="Arial"/>
                <w:sz w:val="20"/>
                <w:szCs w:val="20"/>
              </w:rPr>
              <w:t>1992</w:t>
            </w:r>
          </w:p>
        </w:tc>
      </w:tr>
      <w:tr w:rsidR="006151D5" w:rsidRPr="00ED44DB" w14:paraId="23932704" w14:textId="77777777" w:rsidTr="000E4609">
        <w:tc>
          <w:tcPr>
            <w:tcW w:w="7655" w:type="dxa"/>
          </w:tcPr>
          <w:p w14:paraId="23932702" w14:textId="77777777" w:rsidR="006151D5" w:rsidRPr="009139A4" w:rsidRDefault="006151D5" w:rsidP="006D0023">
            <w:pPr>
              <w:rPr>
                <w:rFonts w:cs="Arial"/>
                <w:sz w:val="20"/>
                <w:szCs w:val="20"/>
              </w:rPr>
            </w:pPr>
            <w:r w:rsidRPr="009139A4">
              <w:rPr>
                <w:rFonts w:cs="Arial"/>
                <w:sz w:val="20"/>
                <w:szCs w:val="20"/>
              </w:rPr>
              <w:lastRenderedPageBreak/>
              <w:t>United Nations Framework Convention on Climate Change (FCCC)</w:t>
            </w:r>
          </w:p>
        </w:tc>
        <w:tc>
          <w:tcPr>
            <w:tcW w:w="1701" w:type="dxa"/>
          </w:tcPr>
          <w:p w14:paraId="23932703" w14:textId="77777777" w:rsidR="006151D5" w:rsidRPr="009139A4" w:rsidRDefault="006151D5" w:rsidP="006D0023">
            <w:pPr>
              <w:rPr>
                <w:rFonts w:cs="Arial"/>
                <w:sz w:val="20"/>
                <w:szCs w:val="20"/>
              </w:rPr>
            </w:pPr>
            <w:r w:rsidRPr="009139A4">
              <w:rPr>
                <w:rFonts w:cs="Arial"/>
                <w:sz w:val="20"/>
                <w:szCs w:val="20"/>
              </w:rPr>
              <w:t>1992</w:t>
            </w:r>
          </w:p>
        </w:tc>
      </w:tr>
      <w:tr w:rsidR="006151D5" w:rsidRPr="00ED44DB" w14:paraId="23932707" w14:textId="77777777" w:rsidTr="000E4609">
        <w:tc>
          <w:tcPr>
            <w:tcW w:w="7655" w:type="dxa"/>
          </w:tcPr>
          <w:p w14:paraId="23932705" w14:textId="77777777" w:rsidR="006151D5" w:rsidRPr="009139A4" w:rsidRDefault="006151D5" w:rsidP="006D0023">
            <w:pPr>
              <w:rPr>
                <w:rFonts w:cs="Arial"/>
                <w:sz w:val="20"/>
                <w:szCs w:val="20"/>
              </w:rPr>
            </w:pPr>
            <w:r w:rsidRPr="009139A4">
              <w:rPr>
                <w:rFonts w:cs="Arial"/>
                <w:sz w:val="20"/>
                <w:szCs w:val="20"/>
              </w:rPr>
              <w:t>United Nations Convention on Biological Diversity (CBD)</w:t>
            </w:r>
          </w:p>
        </w:tc>
        <w:tc>
          <w:tcPr>
            <w:tcW w:w="1701" w:type="dxa"/>
          </w:tcPr>
          <w:p w14:paraId="23932706" w14:textId="77777777" w:rsidR="006151D5" w:rsidRPr="009139A4" w:rsidRDefault="006151D5" w:rsidP="006D0023">
            <w:pPr>
              <w:rPr>
                <w:rFonts w:cs="Arial"/>
                <w:sz w:val="20"/>
                <w:szCs w:val="20"/>
              </w:rPr>
            </w:pPr>
            <w:r w:rsidRPr="009139A4">
              <w:rPr>
                <w:rFonts w:cs="Arial"/>
                <w:sz w:val="20"/>
                <w:szCs w:val="20"/>
              </w:rPr>
              <w:t>1993</w:t>
            </w:r>
          </w:p>
        </w:tc>
      </w:tr>
      <w:tr w:rsidR="006151D5" w:rsidRPr="00ED44DB" w14:paraId="2393270A" w14:textId="77777777" w:rsidTr="000E4609">
        <w:tc>
          <w:tcPr>
            <w:tcW w:w="7655" w:type="dxa"/>
          </w:tcPr>
          <w:p w14:paraId="23932708" w14:textId="77777777" w:rsidR="006151D5" w:rsidRPr="009139A4" w:rsidRDefault="006151D5" w:rsidP="006D0023">
            <w:pPr>
              <w:rPr>
                <w:rFonts w:cs="Arial"/>
                <w:sz w:val="20"/>
                <w:szCs w:val="20"/>
              </w:rPr>
            </w:pPr>
            <w:r w:rsidRPr="009139A4">
              <w:rPr>
                <w:rFonts w:cs="Arial"/>
                <w:sz w:val="20"/>
                <w:szCs w:val="20"/>
              </w:rPr>
              <w:t>FSM Arrangement</w:t>
            </w:r>
          </w:p>
        </w:tc>
        <w:tc>
          <w:tcPr>
            <w:tcW w:w="1701" w:type="dxa"/>
          </w:tcPr>
          <w:p w14:paraId="23932709" w14:textId="77777777" w:rsidR="006151D5" w:rsidRPr="009139A4" w:rsidRDefault="006151D5" w:rsidP="006D0023">
            <w:pPr>
              <w:rPr>
                <w:rFonts w:cs="Arial"/>
                <w:sz w:val="20"/>
                <w:szCs w:val="20"/>
              </w:rPr>
            </w:pPr>
            <w:r w:rsidRPr="009139A4">
              <w:rPr>
                <w:rFonts w:cs="Arial"/>
                <w:sz w:val="20"/>
                <w:szCs w:val="20"/>
              </w:rPr>
              <w:t>1994</w:t>
            </w:r>
          </w:p>
        </w:tc>
      </w:tr>
      <w:tr w:rsidR="006151D5" w:rsidRPr="00ED44DB" w14:paraId="2393270D" w14:textId="77777777" w:rsidTr="000E4609">
        <w:tc>
          <w:tcPr>
            <w:tcW w:w="7655" w:type="dxa"/>
          </w:tcPr>
          <w:p w14:paraId="2393270B" w14:textId="77777777" w:rsidR="006151D5" w:rsidRPr="009139A4" w:rsidRDefault="006151D5" w:rsidP="006D0023">
            <w:pPr>
              <w:rPr>
                <w:rFonts w:cs="Arial"/>
                <w:sz w:val="20"/>
                <w:szCs w:val="20"/>
              </w:rPr>
            </w:pPr>
            <w:r w:rsidRPr="009139A4">
              <w:rPr>
                <w:rFonts w:cs="Arial"/>
                <w:sz w:val="20"/>
                <w:szCs w:val="20"/>
              </w:rPr>
              <w:t>Kyoto Protocol to the United Nations Framework Convention on Climate Change</w:t>
            </w:r>
          </w:p>
        </w:tc>
        <w:tc>
          <w:tcPr>
            <w:tcW w:w="1701" w:type="dxa"/>
          </w:tcPr>
          <w:p w14:paraId="2393270C" w14:textId="77777777" w:rsidR="006151D5" w:rsidRPr="009139A4" w:rsidRDefault="006151D5" w:rsidP="006D0023">
            <w:pPr>
              <w:rPr>
                <w:rFonts w:cs="Arial"/>
                <w:sz w:val="20"/>
                <w:szCs w:val="20"/>
              </w:rPr>
            </w:pPr>
            <w:r w:rsidRPr="009139A4">
              <w:rPr>
                <w:rFonts w:cs="Arial"/>
                <w:sz w:val="20"/>
                <w:szCs w:val="20"/>
              </w:rPr>
              <w:t>2001</w:t>
            </w:r>
          </w:p>
        </w:tc>
      </w:tr>
      <w:tr w:rsidR="006151D5" w:rsidRPr="00ED44DB" w14:paraId="23932710" w14:textId="77777777" w:rsidTr="000E4609">
        <w:tc>
          <w:tcPr>
            <w:tcW w:w="7655" w:type="dxa"/>
          </w:tcPr>
          <w:p w14:paraId="2393270E" w14:textId="77777777" w:rsidR="006151D5" w:rsidRPr="009139A4" w:rsidRDefault="006151D5" w:rsidP="006D0023">
            <w:pPr>
              <w:rPr>
                <w:rFonts w:cs="Arial"/>
                <w:sz w:val="20"/>
                <w:szCs w:val="20"/>
              </w:rPr>
            </w:pPr>
            <w:r w:rsidRPr="009139A4">
              <w:rPr>
                <w:rFonts w:cs="Arial"/>
                <w:sz w:val="20"/>
                <w:szCs w:val="20"/>
              </w:rPr>
              <w:t>United Nations Convention to Combat Desertification (UNCCD)</w:t>
            </w:r>
          </w:p>
        </w:tc>
        <w:tc>
          <w:tcPr>
            <w:tcW w:w="1701" w:type="dxa"/>
          </w:tcPr>
          <w:p w14:paraId="2393270F" w14:textId="77777777" w:rsidR="006151D5" w:rsidRPr="009139A4" w:rsidRDefault="006151D5" w:rsidP="006D0023">
            <w:pPr>
              <w:rPr>
                <w:rFonts w:cs="Arial"/>
                <w:sz w:val="20"/>
                <w:szCs w:val="20"/>
              </w:rPr>
            </w:pPr>
            <w:r w:rsidRPr="009139A4">
              <w:rPr>
                <w:rFonts w:cs="Arial"/>
                <w:sz w:val="20"/>
                <w:szCs w:val="20"/>
              </w:rPr>
              <w:t>1998</w:t>
            </w:r>
          </w:p>
        </w:tc>
      </w:tr>
      <w:tr w:rsidR="006151D5" w:rsidRPr="00ED44DB" w14:paraId="23932713" w14:textId="77777777" w:rsidTr="000E4609">
        <w:tc>
          <w:tcPr>
            <w:tcW w:w="7655" w:type="dxa"/>
          </w:tcPr>
          <w:p w14:paraId="23932711" w14:textId="77777777" w:rsidR="006151D5" w:rsidRPr="009139A4" w:rsidRDefault="006151D5" w:rsidP="006D0023">
            <w:pPr>
              <w:rPr>
                <w:rFonts w:cs="Arial"/>
                <w:sz w:val="20"/>
                <w:szCs w:val="20"/>
              </w:rPr>
            </w:pPr>
            <w:r w:rsidRPr="009139A4">
              <w:rPr>
                <w:rFonts w:cs="Arial"/>
                <w:sz w:val="20"/>
                <w:szCs w:val="20"/>
              </w:rPr>
              <w:t>United Nations Convention on the Law of the Sea (UNCLOS)</w:t>
            </w:r>
          </w:p>
        </w:tc>
        <w:tc>
          <w:tcPr>
            <w:tcW w:w="1701" w:type="dxa"/>
          </w:tcPr>
          <w:p w14:paraId="23932712" w14:textId="77777777" w:rsidR="006151D5" w:rsidRPr="009139A4" w:rsidRDefault="006151D5" w:rsidP="006D0023">
            <w:pPr>
              <w:rPr>
                <w:rFonts w:cs="Arial"/>
                <w:sz w:val="20"/>
                <w:szCs w:val="20"/>
              </w:rPr>
            </w:pPr>
            <w:r w:rsidRPr="009139A4">
              <w:rPr>
                <w:rFonts w:cs="Arial"/>
                <w:sz w:val="20"/>
                <w:szCs w:val="20"/>
              </w:rPr>
              <w:t>1996</w:t>
            </w:r>
          </w:p>
        </w:tc>
      </w:tr>
      <w:tr w:rsidR="006151D5" w:rsidRPr="00ED44DB" w14:paraId="23932716" w14:textId="77777777" w:rsidTr="000E4609">
        <w:tc>
          <w:tcPr>
            <w:tcW w:w="7655" w:type="dxa"/>
          </w:tcPr>
          <w:p w14:paraId="23932714" w14:textId="77777777" w:rsidR="006151D5" w:rsidRPr="009139A4" w:rsidRDefault="006151D5" w:rsidP="006D0023">
            <w:pPr>
              <w:rPr>
                <w:rFonts w:cs="Arial"/>
                <w:sz w:val="20"/>
                <w:szCs w:val="20"/>
              </w:rPr>
            </w:pPr>
            <w:r w:rsidRPr="009139A4">
              <w:rPr>
                <w:rFonts w:cs="Arial"/>
                <w:sz w:val="20"/>
                <w:szCs w:val="20"/>
              </w:rPr>
              <w:t>Agreement on Straddling Fish Stocks and Highly Migratory Species</w:t>
            </w:r>
          </w:p>
        </w:tc>
        <w:tc>
          <w:tcPr>
            <w:tcW w:w="1701" w:type="dxa"/>
          </w:tcPr>
          <w:p w14:paraId="23932715" w14:textId="77777777" w:rsidR="006151D5" w:rsidRPr="009139A4" w:rsidRDefault="006151D5" w:rsidP="006D0023">
            <w:pPr>
              <w:rPr>
                <w:rFonts w:cs="Arial"/>
                <w:sz w:val="20"/>
                <w:szCs w:val="20"/>
              </w:rPr>
            </w:pPr>
            <w:r w:rsidRPr="009139A4">
              <w:rPr>
                <w:rFonts w:cs="Arial"/>
                <w:sz w:val="20"/>
                <w:szCs w:val="20"/>
              </w:rPr>
              <w:t>1997</w:t>
            </w:r>
          </w:p>
        </w:tc>
      </w:tr>
      <w:tr w:rsidR="006151D5" w:rsidRPr="00ED44DB" w14:paraId="23932719" w14:textId="77777777" w:rsidTr="000E4609">
        <w:tc>
          <w:tcPr>
            <w:tcW w:w="7655" w:type="dxa"/>
          </w:tcPr>
          <w:p w14:paraId="23932717" w14:textId="77777777" w:rsidR="006151D5" w:rsidRPr="009139A4" w:rsidRDefault="006151D5" w:rsidP="006D0023">
            <w:pPr>
              <w:rPr>
                <w:rFonts w:cs="Arial"/>
                <w:sz w:val="20"/>
                <w:szCs w:val="20"/>
              </w:rPr>
            </w:pPr>
            <w:r w:rsidRPr="009139A4">
              <w:rPr>
                <w:rFonts w:cs="Arial"/>
                <w:sz w:val="20"/>
                <w:szCs w:val="20"/>
              </w:rPr>
              <w:t xml:space="preserve">Convention of the Protection of Natural Resources and Environment of the South Pacific Region and related Protocols. </w:t>
            </w:r>
          </w:p>
        </w:tc>
        <w:tc>
          <w:tcPr>
            <w:tcW w:w="1701" w:type="dxa"/>
          </w:tcPr>
          <w:p w14:paraId="23932718" w14:textId="77777777" w:rsidR="006151D5" w:rsidRPr="009139A4" w:rsidRDefault="006151D5" w:rsidP="006D0023">
            <w:pPr>
              <w:rPr>
                <w:rFonts w:cs="Arial"/>
                <w:sz w:val="20"/>
                <w:szCs w:val="20"/>
              </w:rPr>
            </w:pPr>
            <w:r w:rsidRPr="009139A4">
              <w:rPr>
                <w:rFonts w:cs="Arial"/>
                <w:sz w:val="20"/>
                <w:szCs w:val="20"/>
              </w:rPr>
              <w:t>1995</w:t>
            </w:r>
          </w:p>
        </w:tc>
      </w:tr>
      <w:tr w:rsidR="006151D5" w:rsidRPr="00ED44DB" w14:paraId="2393271C" w14:textId="77777777" w:rsidTr="000E4609">
        <w:tc>
          <w:tcPr>
            <w:tcW w:w="7655" w:type="dxa"/>
          </w:tcPr>
          <w:p w14:paraId="2393271A" w14:textId="77777777" w:rsidR="006151D5" w:rsidRPr="009139A4" w:rsidRDefault="006151D5" w:rsidP="006D0023">
            <w:pPr>
              <w:rPr>
                <w:rFonts w:cs="Arial"/>
                <w:sz w:val="20"/>
                <w:szCs w:val="20"/>
              </w:rPr>
            </w:pPr>
            <w:r w:rsidRPr="009139A4">
              <w:rPr>
                <w:rFonts w:cs="Arial"/>
                <w:sz w:val="20"/>
                <w:szCs w:val="20"/>
              </w:rPr>
              <w:t>Convention for the Prohibition of fishing with long driftnets in the South Pacific (Wellington Convention).</w:t>
            </w:r>
          </w:p>
        </w:tc>
        <w:tc>
          <w:tcPr>
            <w:tcW w:w="1701" w:type="dxa"/>
          </w:tcPr>
          <w:p w14:paraId="2393271B" w14:textId="77777777" w:rsidR="006151D5" w:rsidRPr="009139A4" w:rsidRDefault="006151D5" w:rsidP="006D0023">
            <w:pPr>
              <w:rPr>
                <w:rFonts w:cs="Arial"/>
                <w:sz w:val="20"/>
                <w:szCs w:val="20"/>
              </w:rPr>
            </w:pPr>
            <w:r w:rsidRPr="009139A4">
              <w:rPr>
                <w:rFonts w:cs="Arial"/>
                <w:sz w:val="20"/>
                <w:szCs w:val="20"/>
              </w:rPr>
              <w:t>1992</w:t>
            </w:r>
          </w:p>
        </w:tc>
      </w:tr>
      <w:tr w:rsidR="006151D5" w:rsidRPr="00ED44DB" w14:paraId="2393271F" w14:textId="77777777" w:rsidTr="000E4609">
        <w:tc>
          <w:tcPr>
            <w:tcW w:w="7655" w:type="dxa"/>
          </w:tcPr>
          <w:p w14:paraId="2393271D" w14:textId="77777777" w:rsidR="006151D5" w:rsidRPr="009139A4" w:rsidRDefault="006151D5" w:rsidP="006D0023">
            <w:pPr>
              <w:rPr>
                <w:rFonts w:cs="Arial"/>
                <w:sz w:val="20"/>
                <w:szCs w:val="20"/>
              </w:rPr>
            </w:pPr>
            <w:r w:rsidRPr="009139A4">
              <w:rPr>
                <w:rFonts w:cs="Arial"/>
                <w:sz w:val="20"/>
                <w:szCs w:val="20"/>
              </w:rPr>
              <w:t>Convention on Hazardous and Toxic Wastes (Waigani Convention)</w:t>
            </w:r>
          </w:p>
        </w:tc>
        <w:tc>
          <w:tcPr>
            <w:tcW w:w="1701" w:type="dxa"/>
          </w:tcPr>
          <w:p w14:paraId="2393271E" w14:textId="77777777" w:rsidR="006151D5" w:rsidRPr="009139A4" w:rsidRDefault="006151D5" w:rsidP="006D0023">
            <w:pPr>
              <w:rPr>
                <w:rFonts w:cs="Arial"/>
                <w:sz w:val="20"/>
                <w:szCs w:val="20"/>
              </w:rPr>
            </w:pPr>
            <w:r w:rsidRPr="009139A4">
              <w:rPr>
                <w:rFonts w:cs="Arial"/>
                <w:sz w:val="20"/>
                <w:szCs w:val="20"/>
              </w:rPr>
              <w:t xml:space="preserve">Signed 1995, but not ratified </w:t>
            </w:r>
          </w:p>
        </w:tc>
      </w:tr>
      <w:tr w:rsidR="006151D5" w:rsidRPr="00ED44DB" w14:paraId="23932722" w14:textId="77777777" w:rsidTr="000E4609">
        <w:tc>
          <w:tcPr>
            <w:tcW w:w="7655" w:type="dxa"/>
          </w:tcPr>
          <w:p w14:paraId="23932720" w14:textId="77777777" w:rsidR="006151D5" w:rsidRPr="009139A4" w:rsidRDefault="006151D5" w:rsidP="006D0023">
            <w:pPr>
              <w:rPr>
                <w:rFonts w:cs="Arial"/>
                <w:sz w:val="20"/>
                <w:szCs w:val="20"/>
              </w:rPr>
            </w:pPr>
            <w:r w:rsidRPr="009139A4">
              <w:rPr>
                <w:rFonts w:cs="Arial"/>
                <w:sz w:val="20"/>
                <w:szCs w:val="20"/>
              </w:rPr>
              <w:t>UNESCO member</w:t>
            </w:r>
          </w:p>
        </w:tc>
        <w:tc>
          <w:tcPr>
            <w:tcW w:w="1701" w:type="dxa"/>
          </w:tcPr>
          <w:p w14:paraId="23932721" w14:textId="77777777" w:rsidR="006151D5" w:rsidRPr="009139A4" w:rsidRDefault="006151D5" w:rsidP="006D0023">
            <w:pPr>
              <w:rPr>
                <w:rFonts w:cs="Arial"/>
                <w:sz w:val="20"/>
                <w:szCs w:val="20"/>
              </w:rPr>
            </w:pPr>
            <w:r w:rsidRPr="009139A4">
              <w:rPr>
                <w:rFonts w:cs="Arial"/>
                <w:sz w:val="20"/>
                <w:szCs w:val="20"/>
              </w:rPr>
              <w:t>1996</w:t>
            </w:r>
          </w:p>
        </w:tc>
      </w:tr>
      <w:tr w:rsidR="006151D5" w:rsidRPr="00ED44DB" w14:paraId="23932725" w14:textId="77777777" w:rsidTr="000E4609">
        <w:tc>
          <w:tcPr>
            <w:tcW w:w="7655" w:type="dxa"/>
          </w:tcPr>
          <w:p w14:paraId="23932723" w14:textId="77777777" w:rsidR="006151D5" w:rsidRPr="009139A4" w:rsidRDefault="006151D5" w:rsidP="006D0023">
            <w:pPr>
              <w:rPr>
                <w:rFonts w:cs="Arial"/>
                <w:sz w:val="20"/>
                <w:szCs w:val="20"/>
              </w:rPr>
            </w:pPr>
            <w:r w:rsidRPr="009139A4">
              <w:rPr>
                <w:rFonts w:cs="Arial"/>
                <w:sz w:val="20"/>
                <w:szCs w:val="20"/>
              </w:rPr>
              <w:t xml:space="preserve">United Nations Charter </w:t>
            </w:r>
          </w:p>
        </w:tc>
        <w:tc>
          <w:tcPr>
            <w:tcW w:w="1701" w:type="dxa"/>
          </w:tcPr>
          <w:p w14:paraId="23932724" w14:textId="77777777" w:rsidR="006151D5" w:rsidRPr="009139A4" w:rsidRDefault="006151D5" w:rsidP="006D0023">
            <w:pPr>
              <w:rPr>
                <w:rFonts w:cs="Arial"/>
                <w:sz w:val="20"/>
                <w:szCs w:val="20"/>
              </w:rPr>
            </w:pPr>
            <w:r w:rsidRPr="009139A4">
              <w:rPr>
                <w:rFonts w:cs="Arial"/>
                <w:sz w:val="20"/>
                <w:szCs w:val="20"/>
              </w:rPr>
              <w:t>1999</w:t>
            </w:r>
          </w:p>
        </w:tc>
      </w:tr>
      <w:tr w:rsidR="006151D5" w:rsidRPr="00ED44DB" w14:paraId="23932728" w14:textId="77777777" w:rsidTr="000E4609">
        <w:tc>
          <w:tcPr>
            <w:tcW w:w="7655" w:type="dxa"/>
          </w:tcPr>
          <w:p w14:paraId="23932726" w14:textId="77777777" w:rsidR="006151D5" w:rsidRPr="009139A4" w:rsidRDefault="006151D5" w:rsidP="006D0023">
            <w:pPr>
              <w:rPr>
                <w:rFonts w:cs="Arial"/>
                <w:sz w:val="20"/>
                <w:szCs w:val="20"/>
              </w:rPr>
            </w:pPr>
            <w:r w:rsidRPr="009139A4">
              <w:rPr>
                <w:rFonts w:cs="Arial"/>
                <w:sz w:val="20"/>
                <w:szCs w:val="20"/>
              </w:rPr>
              <w:t>Cartagena Protocol on Biosafety to the Convention on Biological Diversity</w:t>
            </w:r>
          </w:p>
        </w:tc>
        <w:tc>
          <w:tcPr>
            <w:tcW w:w="1701" w:type="dxa"/>
          </w:tcPr>
          <w:p w14:paraId="23932727" w14:textId="77777777" w:rsidR="006151D5" w:rsidRPr="009139A4" w:rsidRDefault="006151D5" w:rsidP="006D0023">
            <w:pPr>
              <w:rPr>
                <w:rFonts w:cs="Arial"/>
                <w:sz w:val="20"/>
                <w:szCs w:val="20"/>
              </w:rPr>
            </w:pPr>
            <w:r w:rsidRPr="009139A4">
              <w:rPr>
                <w:rFonts w:cs="Arial"/>
                <w:sz w:val="20"/>
                <w:szCs w:val="20"/>
              </w:rPr>
              <w:t>2001</w:t>
            </w:r>
          </w:p>
        </w:tc>
      </w:tr>
      <w:tr w:rsidR="006151D5" w:rsidRPr="00ED44DB" w14:paraId="2393272B" w14:textId="77777777" w:rsidTr="000E4609">
        <w:tc>
          <w:tcPr>
            <w:tcW w:w="7655" w:type="dxa"/>
          </w:tcPr>
          <w:p w14:paraId="23932729" w14:textId="77777777" w:rsidR="006151D5" w:rsidRPr="009139A4" w:rsidRDefault="006151D5" w:rsidP="006D0023">
            <w:pPr>
              <w:rPr>
                <w:rFonts w:cs="Arial"/>
                <w:sz w:val="20"/>
                <w:szCs w:val="20"/>
              </w:rPr>
            </w:pPr>
            <w:r w:rsidRPr="009139A4">
              <w:rPr>
                <w:rFonts w:cs="Arial"/>
                <w:sz w:val="20"/>
                <w:szCs w:val="20"/>
              </w:rPr>
              <w:t>Convention to Wetlands of International Importance especially as Waterfowl habitats (RAMSAR)</w:t>
            </w:r>
          </w:p>
        </w:tc>
        <w:tc>
          <w:tcPr>
            <w:tcW w:w="1701" w:type="dxa"/>
          </w:tcPr>
          <w:p w14:paraId="2393272A" w14:textId="77777777" w:rsidR="006151D5" w:rsidRPr="009139A4" w:rsidRDefault="006151D5" w:rsidP="006D0023">
            <w:pPr>
              <w:rPr>
                <w:rFonts w:cs="Arial"/>
                <w:sz w:val="20"/>
                <w:szCs w:val="20"/>
              </w:rPr>
            </w:pPr>
            <w:r w:rsidRPr="009139A4">
              <w:rPr>
                <w:rFonts w:cs="Arial"/>
                <w:sz w:val="20"/>
                <w:szCs w:val="20"/>
              </w:rPr>
              <w:t>Not signed</w:t>
            </w:r>
          </w:p>
        </w:tc>
      </w:tr>
      <w:tr w:rsidR="006151D5" w:rsidRPr="00ED44DB" w14:paraId="2393272E" w14:textId="77777777" w:rsidTr="000E4609">
        <w:tc>
          <w:tcPr>
            <w:tcW w:w="7655" w:type="dxa"/>
          </w:tcPr>
          <w:p w14:paraId="2393272C" w14:textId="77777777" w:rsidR="006151D5" w:rsidRPr="009139A4" w:rsidRDefault="006151D5" w:rsidP="006D0023">
            <w:pPr>
              <w:rPr>
                <w:rFonts w:cs="Arial"/>
                <w:sz w:val="20"/>
                <w:szCs w:val="20"/>
              </w:rPr>
            </w:pPr>
            <w:r w:rsidRPr="009139A4">
              <w:rPr>
                <w:rFonts w:cs="Arial"/>
                <w:sz w:val="20"/>
                <w:szCs w:val="20"/>
              </w:rPr>
              <w:t>Convention on International Trade in Endangered Species of Wild Flora and Fauna (CITES)</w:t>
            </w:r>
          </w:p>
        </w:tc>
        <w:tc>
          <w:tcPr>
            <w:tcW w:w="1701" w:type="dxa"/>
          </w:tcPr>
          <w:p w14:paraId="2393272D" w14:textId="77777777" w:rsidR="006151D5" w:rsidRPr="009139A4" w:rsidRDefault="006151D5" w:rsidP="006D0023">
            <w:pPr>
              <w:rPr>
                <w:rFonts w:cs="Arial"/>
                <w:sz w:val="20"/>
                <w:szCs w:val="20"/>
              </w:rPr>
            </w:pPr>
            <w:r w:rsidRPr="009139A4">
              <w:rPr>
                <w:rFonts w:cs="Arial"/>
                <w:sz w:val="20"/>
                <w:szCs w:val="20"/>
              </w:rPr>
              <w:t>Not signed</w:t>
            </w:r>
          </w:p>
        </w:tc>
      </w:tr>
      <w:tr w:rsidR="006151D5" w:rsidRPr="00ED44DB" w14:paraId="23932731" w14:textId="77777777" w:rsidTr="000E4609">
        <w:tc>
          <w:tcPr>
            <w:tcW w:w="7655" w:type="dxa"/>
          </w:tcPr>
          <w:p w14:paraId="2393272F" w14:textId="77777777" w:rsidR="006151D5" w:rsidRPr="009139A4" w:rsidRDefault="006151D5" w:rsidP="006D0023">
            <w:pPr>
              <w:rPr>
                <w:rFonts w:cs="Arial"/>
                <w:sz w:val="20"/>
                <w:szCs w:val="20"/>
              </w:rPr>
            </w:pPr>
            <w:r w:rsidRPr="009139A4">
              <w:rPr>
                <w:rFonts w:cs="Arial"/>
                <w:sz w:val="20"/>
                <w:szCs w:val="20"/>
              </w:rPr>
              <w:t xml:space="preserve">Conservation on Migratory Species (CMS) of Wild Animals </w:t>
            </w:r>
          </w:p>
        </w:tc>
        <w:tc>
          <w:tcPr>
            <w:tcW w:w="1701" w:type="dxa"/>
          </w:tcPr>
          <w:p w14:paraId="23932730" w14:textId="77777777" w:rsidR="006151D5" w:rsidRPr="009139A4" w:rsidRDefault="006151D5" w:rsidP="006D0023">
            <w:pPr>
              <w:rPr>
                <w:rFonts w:cs="Arial"/>
                <w:sz w:val="20"/>
                <w:szCs w:val="20"/>
              </w:rPr>
            </w:pPr>
            <w:r w:rsidRPr="009139A4">
              <w:rPr>
                <w:rFonts w:cs="Arial"/>
                <w:sz w:val="20"/>
                <w:szCs w:val="20"/>
              </w:rPr>
              <w:t>Not signed</w:t>
            </w:r>
          </w:p>
        </w:tc>
      </w:tr>
      <w:tr w:rsidR="006151D5" w:rsidRPr="00ED44DB" w14:paraId="23932734" w14:textId="77777777" w:rsidTr="000E4609">
        <w:tc>
          <w:tcPr>
            <w:tcW w:w="7655" w:type="dxa"/>
          </w:tcPr>
          <w:p w14:paraId="23932732" w14:textId="77777777" w:rsidR="006151D5" w:rsidRPr="009139A4" w:rsidRDefault="006151D5" w:rsidP="006D0023">
            <w:pPr>
              <w:rPr>
                <w:rFonts w:cs="Arial"/>
                <w:sz w:val="20"/>
                <w:szCs w:val="20"/>
              </w:rPr>
            </w:pPr>
            <w:r w:rsidRPr="009139A4">
              <w:rPr>
                <w:rFonts w:cs="Arial"/>
                <w:sz w:val="20"/>
                <w:szCs w:val="20"/>
              </w:rPr>
              <w:t xml:space="preserve">The Basel Convention on the Control of Transboundary Movement of Hazardous Waste and their Disposal  </w:t>
            </w:r>
          </w:p>
        </w:tc>
        <w:tc>
          <w:tcPr>
            <w:tcW w:w="1701" w:type="dxa"/>
          </w:tcPr>
          <w:p w14:paraId="23932733" w14:textId="77777777" w:rsidR="006151D5" w:rsidRPr="009139A4" w:rsidRDefault="006151D5" w:rsidP="006D0023">
            <w:pPr>
              <w:rPr>
                <w:rFonts w:cs="Arial"/>
                <w:sz w:val="20"/>
                <w:szCs w:val="20"/>
              </w:rPr>
            </w:pPr>
            <w:r w:rsidRPr="009139A4">
              <w:rPr>
                <w:rFonts w:cs="Arial"/>
                <w:sz w:val="20"/>
                <w:szCs w:val="20"/>
              </w:rPr>
              <w:t>2001 accession</w:t>
            </w:r>
          </w:p>
        </w:tc>
      </w:tr>
      <w:tr w:rsidR="006151D5" w:rsidRPr="00ED44DB" w14:paraId="23932737" w14:textId="77777777" w:rsidTr="000E4609">
        <w:tc>
          <w:tcPr>
            <w:tcW w:w="7655" w:type="dxa"/>
          </w:tcPr>
          <w:p w14:paraId="23932735" w14:textId="77777777" w:rsidR="006151D5" w:rsidRPr="009139A4" w:rsidRDefault="006151D5" w:rsidP="006D0023">
            <w:pPr>
              <w:rPr>
                <w:rFonts w:cs="Arial"/>
                <w:sz w:val="20"/>
                <w:szCs w:val="20"/>
              </w:rPr>
            </w:pPr>
            <w:r w:rsidRPr="009139A4">
              <w:rPr>
                <w:rFonts w:cs="Arial"/>
                <w:sz w:val="20"/>
                <w:szCs w:val="20"/>
              </w:rPr>
              <w:t>Stockholm Convention for the Persistent Organic Pollutants (POPs)</w:t>
            </w:r>
          </w:p>
        </w:tc>
        <w:tc>
          <w:tcPr>
            <w:tcW w:w="1701" w:type="dxa"/>
          </w:tcPr>
          <w:p w14:paraId="23932736" w14:textId="77777777" w:rsidR="006151D5" w:rsidRPr="009139A4" w:rsidRDefault="006151D5" w:rsidP="006D0023">
            <w:pPr>
              <w:rPr>
                <w:rFonts w:cs="Arial"/>
                <w:sz w:val="20"/>
                <w:szCs w:val="20"/>
              </w:rPr>
            </w:pPr>
            <w:r w:rsidRPr="009139A4">
              <w:rPr>
                <w:rFonts w:cs="Arial"/>
                <w:sz w:val="20"/>
                <w:szCs w:val="20"/>
              </w:rPr>
              <w:t>2002</w:t>
            </w:r>
          </w:p>
        </w:tc>
      </w:tr>
      <w:tr w:rsidR="006151D5" w:rsidRPr="00ED44DB" w14:paraId="2393273A" w14:textId="77777777" w:rsidTr="000E4609">
        <w:tc>
          <w:tcPr>
            <w:tcW w:w="7655" w:type="dxa"/>
          </w:tcPr>
          <w:p w14:paraId="23932738" w14:textId="77777777" w:rsidR="006151D5" w:rsidRPr="009139A4" w:rsidRDefault="006151D5" w:rsidP="006D0023">
            <w:pPr>
              <w:rPr>
                <w:rFonts w:cs="Arial"/>
                <w:sz w:val="20"/>
                <w:szCs w:val="20"/>
              </w:rPr>
            </w:pPr>
            <w:r w:rsidRPr="009139A4">
              <w:rPr>
                <w:rFonts w:cs="Arial"/>
                <w:sz w:val="20"/>
                <w:szCs w:val="20"/>
              </w:rPr>
              <w:t>Vienna Convention for the protection of the Ozone Layer, Vienna, 22 March 1985</w:t>
            </w:r>
          </w:p>
        </w:tc>
        <w:tc>
          <w:tcPr>
            <w:tcW w:w="1701" w:type="dxa"/>
          </w:tcPr>
          <w:p w14:paraId="23932739" w14:textId="77777777" w:rsidR="006151D5" w:rsidRPr="009139A4" w:rsidRDefault="006151D5" w:rsidP="006D0023">
            <w:pPr>
              <w:rPr>
                <w:rFonts w:cs="Arial"/>
                <w:sz w:val="20"/>
                <w:szCs w:val="20"/>
              </w:rPr>
            </w:pPr>
            <w:r w:rsidRPr="009139A4">
              <w:rPr>
                <w:rFonts w:cs="Arial"/>
                <w:sz w:val="20"/>
                <w:szCs w:val="20"/>
              </w:rPr>
              <w:t>2001</w:t>
            </w:r>
          </w:p>
        </w:tc>
      </w:tr>
      <w:tr w:rsidR="006151D5" w:rsidRPr="00ED44DB" w14:paraId="2393273D" w14:textId="77777777" w:rsidTr="000E4609">
        <w:tc>
          <w:tcPr>
            <w:tcW w:w="7655" w:type="dxa"/>
          </w:tcPr>
          <w:p w14:paraId="2393273B" w14:textId="77777777" w:rsidR="006151D5" w:rsidRPr="009139A4" w:rsidRDefault="006151D5" w:rsidP="006D0023">
            <w:pPr>
              <w:rPr>
                <w:rFonts w:cs="Arial"/>
                <w:sz w:val="20"/>
                <w:szCs w:val="20"/>
              </w:rPr>
            </w:pPr>
            <w:r w:rsidRPr="009139A4">
              <w:rPr>
                <w:rFonts w:cs="Arial"/>
                <w:sz w:val="20"/>
                <w:szCs w:val="20"/>
              </w:rPr>
              <w:t>Montreal Protocol on Substance that Deplete the Ozone Layer, Montreal, 16 September 1987.</w:t>
            </w:r>
          </w:p>
        </w:tc>
        <w:tc>
          <w:tcPr>
            <w:tcW w:w="1701" w:type="dxa"/>
          </w:tcPr>
          <w:p w14:paraId="2393273C" w14:textId="77777777" w:rsidR="006151D5" w:rsidRPr="009139A4" w:rsidRDefault="006151D5" w:rsidP="006D0023">
            <w:pPr>
              <w:rPr>
                <w:rFonts w:cs="Arial"/>
                <w:sz w:val="20"/>
                <w:szCs w:val="20"/>
              </w:rPr>
            </w:pPr>
            <w:r w:rsidRPr="009139A4">
              <w:rPr>
                <w:rFonts w:cs="Arial"/>
                <w:sz w:val="20"/>
                <w:szCs w:val="20"/>
              </w:rPr>
              <w:t>2001</w:t>
            </w:r>
          </w:p>
        </w:tc>
      </w:tr>
      <w:tr w:rsidR="006151D5" w:rsidRPr="00ED44DB" w14:paraId="23932740" w14:textId="77777777" w:rsidTr="000E4609">
        <w:tc>
          <w:tcPr>
            <w:tcW w:w="7655" w:type="dxa"/>
          </w:tcPr>
          <w:p w14:paraId="2393273E" w14:textId="77777777" w:rsidR="006151D5" w:rsidRPr="009139A4" w:rsidRDefault="006151D5" w:rsidP="006D0023">
            <w:pPr>
              <w:rPr>
                <w:rFonts w:cs="Arial"/>
                <w:sz w:val="20"/>
                <w:szCs w:val="20"/>
              </w:rPr>
            </w:pPr>
            <w:r w:rsidRPr="009139A4">
              <w:rPr>
                <w:rFonts w:cs="Arial"/>
                <w:sz w:val="20"/>
                <w:szCs w:val="20"/>
              </w:rPr>
              <w:t>London Amendment to the Montreal Protocol, London, 29 June 1990.</w:t>
            </w:r>
          </w:p>
        </w:tc>
        <w:tc>
          <w:tcPr>
            <w:tcW w:w="1701" w:type="dxa"/>
          </w:tcPr>
          <w:p w14:paraId="2393273F" w14:textId="77777777" w:rsidR="006151D5" w:rsidRPr="009139A4" w:rsidRDefault="006151D5" w:rsidP="006D0023">
            <w:pPr>
              <w:rPr>
                <w:rFonts w:cs="Arial"/>
                <w:sz w:val="20"/>
                <w:szCs w:val="20"/>
              </w:rPr>
            </w:pPr>
            <w:r w:rsidRPr="009139A4">
              <w:rPr>
                <w:rFonts w:cs="Arial"/>
                <w:sz w:val="20"/>
                <w:szCs w:val="20"/>
              </w:rPr>
              <w:t>2004</w:t>
            </w:r>
          </w:p>
        </w:tc>
      </w:tr>
      <w:tr w:rsidR="006151D5" w:rsidRPr="00ED44DB" w14:paraId="23932743" w14:textId="77777777" w:rsidTr="000E4609">
        <w:tc>
          <w:tcPr>
            <w:tcW w:w="7655" w:type="dxa"/>
          </w:tcPr>
          <w:p w14:paraId="23932741" w14:textId="77777777" w:rsidR="006151D5" w:rsidRPr="009139A4" w:rsidRDefault="006151D5" w:rsidP="006D0023">
            <w:pPr>
              <w:rPr>
                <w:rFonts w:cs="Arial"/>
                <w:sz w:val="20"/>
                <w:szCs w:val="20"/>
              </w:rPr>
            </w:pPr>
            <w:r w:rsidRPr="009139A4">
              <w:rPr>
                <w:rFonts w:cs="Arial"/>
                <w:sz w:val="20"/>
                <w:szCs w:val="20"/>
              </w:rPr>
              <w:t>Copenhagen Amendment to the Montreal Protocol, Copenhagen, 25 November, 1992</w:t>
            </w:r>
          </w:p>
        </w:tc>
        <w:tc>
          <w:tcPr>
            <w:tcW w:w="1701" w:type="dxa"/>
          </w:tcPr>
          <w:p w14:paraId="23932742" w14:textId="77777777" w:rsidR="006151D5" w:rsidRPr="009139A4" w:rsidRDefault="006151D5" w:rsidP="006D0023">
            <w:pPr>
              <w:rPr>
                <w:rFonts w:cs="Arial"/>
                <w:sz w:val="20"/>
                <w:szCs w:val="20"/>
              </w:rPr>
            </w:pPr>
            <w:r w:rsidRPr="009139A4">
              <w:rPr>
                <w:rFonts w:cs="Arial"/>
                <w:sz w:val="20"/>
                <w:szCs w:val="20"/>
              </w:rPr>
              <w:t>2004</w:t>
            </w:r>
          </w:p>
        </w:tc>
      </w:tr>
      <w:tr w:rsidR="006151D5" w:rsidRPr="00ED44DB" w14:paraId="23932746" w14:textId="77777777" w:rsidTr="000E4609">
        <w:tc>
          <w:tcPr>
            <w:tcW w:w="7655" w:type="dxa"/>
          </w:tcPr>
          <w:p w14:paraId="23932744" w14:textId="77777777" w:rsidR="006151D5" w:rsidRPr="009139A4" w:rsidRDefault="006151D5" w:rsidP="006D0023">
            <w:pPr>
              <w:rPr>
                <w:rFonts w:cs="Arial"/>
                <w:sz w:val="20"/>
                <w:szCs w:val="20"/>
              </w:rPr>
            </w:pPr>
            <w:r w:rsidRPr="009139A4">
              <w:rPr>
                <w:rFonts w:cs="Arial"/>
                <w:sz w:val="20"/>
                <w:szCs w:val="20"/>
              </w:rPr>
              <w:t>Beijing Amendment to The Montreal Protocol, Beijing 3 December 1999</w:t>
            </w:r>
          </w:p>
        </w:tc>
        <w:tc>
          <w:tcPr>
            <w:tcW w:w="1701" w:type="dxa"/>
          </w:tcPr>
          <w:p w14:paraId="23932745" w14:textId="77777777" w:rsidR="006151D5" w:rsidRPr="009139A4" w:rsidRDefault="006151D5" w:rsidP="006D0023">
            <w:pPr>
              <w:rPr>
                <w:rFonts w:cs="Arial"/>
                <w:sz w:val="20"/>
                <w:szCs w:val="20"/>
              </w:rPr>
            </w:pPr>
            <w:r w:rsidRPr="009139A4">
              <w:rPr>
                <w:rFonts w:cs="Arial"/>
                <w:sz w:val="20"/>
                <w:szCs w:val="20"/>
              </w:rPr>
              <w:t>2007</w:t>
            </w:r>
          </w:p>
        </w:tc>
      </w:tr>
    </w:tbl>
    <w:p w14:paraId="23932747" w14:textId="77777777" w:rsidR="006151D5" w:rsidRPr="00591D3F" w:rsidRDefault="006151D5" w:rsidP="00330265">
      <w:pPr>
        <w:pStyle w:val="Caption"/>
        <w:rPr>
          <w:lang w:val="en-AU"/>
        </w:rPr>
      </w:pPr>
      <w:r w:rsidRPr="00591D3F">
        <w:rPr>
          <w:lang w:val="en-AU"/>
        </w:rPr>
        <w:t xml:space="preserve">Table 2:  A summary of the international conventions, treaties, agreements, and MOU’s Nauru is a signatory related to biodiversity and resource management. </w:t>
      </w:r>
    </w:p>
    <w:p w14:paraId="23932748" w14:textId="77777777" w:rsidR="006151D5" w:rsidRPr="00591D3F" w:rsidRDefault="006151D5" w:rsidP="00994C54">
      <w:pPr>
        <w:rPr>
          <w:b/>
          <w:color w:val="2F5496"/>
          <w:szCs w:val="22"/>
        </w:rPr>
      </w:pPr>
    </w:p>
    <w:p w14:paraId="23932749" w14:textId="77777777" w:rsidR="003E00AE" w:rsidRPr="00591D3F" w:rsidRDefault="004E367B" w:rsidP="004E367B">
      <w:pPr>
        <w:pStyle w:val="Heading3"/>
      </w:pPr>
      <w:bookmarkStart w:id="21" w:name="_Toc402024719"/>
      <w:r w:rsidRPr="00591D3F">
        <w:t>Legislative setting</w:t>
      </w:r>
      <w:bookmarkEnd w:id="21"/>
      <w:r w:rsidRPr="00591D3F">
        <w:t xml:space="preserve"> </w:t>
      </w:r>
    </w:p>
    <w:p w14:paraId="2393274A" w14:textId="77777777" w:rsidR="003E00AE" w:rsidRPr="00591D3F" w:rsidRDefault="00BD4E90" w:rsidP="001741E0">
      <w:pPr>
        <w:pStyle w:val="Bodytextvcap"/>
        <w:rPr>
          <w:lang w:val="en-AU"/>
        </w:rPr>
      </w:pPr>
      <w:r w:rsidRPr="00591D3F">
        <w:rPr>
          <w:lang w:val="en-AU"/>
        </w:rPr>
        <w:t>National policies and regulations with relevant provisions to biodiversity conservation and protection were developed as early as the 1930s. These include recent environmental policies for climate, water, sustainable land management, renewable energy and biodiversity with both direct and indirect relevance to conservation and sustainable use of biodiversity, and also a host of legislations to compliment and enforce such polices. Figure 1 provides a synopsis of some of the key legislations and their relevance to biodiversity management in the country</w:t>
      </w:r>
      <w:r w:rsidR="00FA26FE" w:rsidRPr="00591D3F">
        <w:rPr>
          <w:lang w:val="en-AU"/>
        </w:rPr>
        <w:t xml:space="preserve">. </w:t>
      </w:r>
      <w:r w:rsidRPr="00591D3F">
        <w:rPr>
          <w:lang w:val="en-AU"/>
        </w:rPr>
        <w:t xml:space="preserve"> Figure 2 list</w:t>
      </w:r>
      <w:r w:rsidR="00FA26FE" w:rsidRPr="00591D3F">
        <w:rPr>
          <w:lang w:val="en-AU"/>
        </w:rPr>
        <w:t xml:space="preserve">s </w:t>
      </w:r>
      <w:r w:rsidRPr="00591D3F">
        <w:rPr>
          <w:lang w:val="en-AU"/>
        </w:rPr>
        <w:t>other related national legislations as well as the key international agreements Nauru ha</w:t>
      </w:r>
      <w:r w:rsidR="00390643">
        <w:rPr>
          <w:lang w:val="en-AU"/>
        </w:rPr>
        <w:t>s</w:t>
      </w:r>
      <w:r w:rsidRPr="00591D3F">
        <w:rPr>
          <w:lang w:val="en-AU"/>
        </w:rPr>
        <w:t xml:space="preserve"> ratified which have relevant conservation provisions. </w:t>
      </w:r>
      <w:r w:rsidR="00FA26FE" w:rsidRPr="00591D3F">
        <w:rPr>
          <w:lang w:val="en-AU"/>
        </w:rPr>
        <w:t xml:space="preserve"> </w:t>
      </w:r>
    </w:p>
    <w:p w14:paraId="2393274B" w14:textId="75E092DE" w:rsidR="00FA26FE" w:rsidRPr="008E5196" w:rsidRDefault="00FA26FE" w:rsidP="008E5196">
      <w:pPr>
        <w:pStyle w:val="Bodytextvcap"/>
        <w:rPr>
          <w:b/>
        </w:rPr>
      </w:pPr>
      <w:r w:rsidRPr="00591D3F">
        <w:t xml:space="preserve">The </w:t>
      </w:r>
      <w:r w:rsidRPr="008E5196">
        <w:rPr>
          <w:i/>
        </w:rPr>
        <w:t xml:space="preserve">Wild Birds Preservation Ordinance, 1937, </w:t>
      </w:r>
      <w:r w:rsidRPr="00591D3F">
        <w:t xml:space="preserve">prohibits the taking of frigate-birds without permission, effectively provides a year-round closed season for “magpies, snipe, quail, white </w:t>
      </w:r>
      <w:r w:rsidRPr="008E5196">
        <w:rPr>
          <w:i/>
        </w:rPr>
        <w:t>noddies</w:t>
      </w:r>
      <w:r w:rsidRPr="00591D3F">
        <w:t xml:space="preserve"> and </w:t>
      </w:r>
      <w:r w:rsidRPr="008E5196">
        <w:rPr>
          <w:i/>
        </w:rPr>
        <w:t>etsirer</w:t>
      </w:r>
      <w:r w:rsidRPr="008E5196">
        <w:rPr>
          <w:b/>
        </w:rPr>
        <w:t xml:space="preserve"> </w:t>
      </w:r>
      <w:r w:rsidRPr="00591D3F">
        <w:t xml:space="preserve">(Nauru canary)”, and a closed season from 1 August to 31 October for the black </w:t>
      </w:r>
      <w:r w:rsidRPr="008E5196">
        <w:rPr>
          <w:i/>
        </w:rPr>
        <w:t>noddies</w:t>
      </w:r>
      <w:r w:rsidRPr="00591D3F">
        <w:t xml:space="preserve">. The </w:t>
      </w:r>
      <w:r w:rsidRPr="008E5196">
        <w:rPr>
          <w:i/>
        </w:rPr>
        <w:t xml:space="preserve">Lands Act </w:t>
      </w:r>
      <w:r w:rsidRPr="00591D3F">
        <w:t>of 1976 makes provision for “the leasing of land for the purposes of the phosphate industry and other public purposes, and for the removal of trees, crops, soil and sand and the payment of compensation and other moneys”. Section 8, paragraph 3 states that “</w:t>
      </w:r>
      <w:r w:rsidRPr="008E5196">
        <w:rPr>
          <w:i/>
        </w:rPr>
        <w:t>The Corporation shall be liable to rehabilitate any land from which phosphate is mined... if required by the cabinet by notice in writing to rehabilitate such land</w:t>
      </w:r>
      <w:r w:rsidRPr="00591D3F">
        <w:t xml:space="preserve">”. Compensation is also prescribed when certain </w:t>
      </w:r>
      <w:r w:rsidRPr="00591D3F">
        <w:lastRenderedPageBreak/>
        <w:t xml:space="preserve">culturally important trees and vegetation are removed. </w:t>
      </w:r>
      <w:r w:rsidRPr="008E5196">
        <w:rPr>
          <w:highlight w:val="yellow"/>
        </w:rPr>
        <w:t xml:space="preserve">The </w:t>
      </w:r>
      <w:r w:rsidR="008E5196" w:rsidRPr="008E5196">
        <w:rPr>
          <w:highlight w:val="yellow"/>
        </w:rPr>
        <w:t xml:space="preserve">Fishries Act 1997 (formally the </w:t>
      </w:r>
      <w:r w:rsidRPr="008E5196">
        <w:rPr>
          <w:i/>
          <w:highlight w:val="yellow"/>
        </w:rPr>
        <w:t xml:space="preserve">Marine Resources Act </w:t>
      </w:r>
      <w:r w:rsidRPr="008E5196">
        <w:rPr>
          <w:highlight w:val="yellow"/>
        </w:rPr>
        <w:t>of 1978</w:t>
      </w:r>
      <w:r w:rsidR="008E5196" w:rsidRPr="008E5196">
        <w:rPr>
          <w:highlight w:val="yellow"/>
        </w:rPr>
        <w:t>)</w:t>
      </w:r>
      <w:r w:rsidRPr="008E5196">
        <w:rPr>
          <w:highlight w:val="yellow"/>
        </w:rPr>
        <w:t xml:space="preserve"> is designed to regulate </w:t>
      </w:r>
      <w:r w:rsidR="008E5196" w:rsidRPr="008E5196">
        <w:rPr>
          <w:highlight w:val="yellow"/>
        </w:rPr>
        <w:t>both foreign and domestic fishing activities.</w:t>
      </w:r>
      <w:r w:rsidR="008E5196">
        <w:t xml:space="preserve">  </w:t>
      </w:r>
      <w:r w:rsidR="008E5196" w:rsidRPr="008E5196">
        <w:rPr>
          <w:i/>
          <w:highlight w:val="yellow"/>
        </w:rPr>
        <w:t xml:space="preserve">“The need to </w:t>
      </w:r>
      <w:r w:rsidR="008E5196" w:rsidRPr="008E5196">
        <w:rPr>
          <w:rFonts w:cs="Calibri"/>
          <w:i/>
          <w:highlight w:val="yellow"/>
          <w:lang w:val="en-AU"/>
        </w:rPr>
        <w:t>avoid adverse impacts on the marine environment, to preserve biodiversity, to maintain the integrity of marine ecosystems and to minimise the risk of long-term or irreversible effects of fishing operations”</w:t>
      </w:r>
      <w:r w:rsidR="008E5196" w:rsidRPr="008E5196">
        <w:rPr>
          <w:rFonts w:cs="Calibri"/>
          <w:highlight w:val="yellow"/>
          <w:lang w:val="en-AU"/>
        </w:rPr>
        <w:t xml:space="preserve"> is stipulated as one of the key management principle of the Act.</w:t>
      </w:r>
    </w:p>
    <w:p w14:paraId="2393274C" w14:textId="50186C41" w:rsidR="00FA26FE" w:rsidRPr="00591D3F" w:rsidRDefault="00FA26FE" w:rsidP="00FA26FE">
      <w:pPr>
        <w:pStyle w:val="Bodytextvcap"/>
        <w:rPr>
          <w:lang w:val="en-AU"/>
        </w:rPr>
      </w:pPr>
      <w:r w:rsidRPr="001D675A">
        <w:rPr>
          <w:lang w:val="en-AU"/>
        </w:rPr>
        <w:t>The</w:t>
      </w:r>
      <w:r w:rsidR="001A2082" w:rsidRPr="001D675A">
        <w:rPr>
          <w:lang w:val="en-AU"/>
        </w:rPr>
        <w:t xml:space="preserve"> </w:t>
      </w:r>
      <w:r w:rsidR="006E1EC0">
        <w:rPr>
          <w:highlight w:val="yellow"/>
          <w:lang w:val="en-AU"/>
        </w:rPr>
        <w:t xml:space="preserve">Fisheries </w:t>
      </w:r>
      <w:r w:rsidR="00DA2C53">
        <w:rPr>
          <w:highlight w:val="yellow"/>
          <w:lang w:val="en-AU"/>
        </w:rPr>
        <w:t>R</w:t>
      </w:r>
      <w:r w:rsidR="006E1EC0">
        <w:rPr>
          <w:highlight w:val="yellow"/>
          <w:lang w:val="en-AU"/>
        </w:rPr>
        <w:t>egulation</w:t>
      </w:r>
      <w:r w:rsidR="00DA2C53">
        <w:rPr>
          <w:highlight w:val="yellow"/>
          <w:lang w:val="en-AU"/>
        </w:rPr>
        <w:t>s</w:t>
      </w:r>
      <w:r w:rsidR="008E5196" w:rsidRPr="008E5196">
        <w:rPr>
          <w:highlight w:val="yellow"/>
          <w:lang w:val="en-AU"/>
        </w:rPr>
        <w:t xml:space="preserve"> (1998)</w:t>
      </w:r>
      <w:r w:rsidR="004A0113" w:rsidRPr="005251F3">
        <w:rPr>
          <w:lang w:val="en-AU"/>
        </w:rPr>
        <w:t xml:space="preserve"> of the </w:t>
      </w:r>
      <w:r w:rsidR="008E5196" w:rsidRPr="008E5196">
        <w:rPr>
          <w:highlight w:val="yellow"/>
          <w:lang w:val="en-AU"/>
        </w:rPr>
        <w:t>Fisheries Act 1997</w:t>
      </w:r>
      <w:r w:rsidR="004A0113" w:rsidRPr="005251F3">
        <w:rPr>
          <w:lang w:val="en-AU"/>
        </w:rPr>
        <w:t xml:space="preserve"> prohibit</w:t>
      </w:r>
      <w:r w:rsidR="004A0113" w:rsidRPr="001D675A">
        <w:rPr>
          <w:lang w:val="en-AU"/>
        </w:rPr>
        <w:t>s</w:t>
      </w:r>
      <w:r w:rsidRPr="001D675A">
        <w:rPr>
          <w:lang w:val="en-AU"/>
        </w:rPr>
        <w:t xml:space="preserve"> some fishing methods such as </w:t>
      </w:r>
      <w:r w:rsidRPr="006E1EC0">
        <w:rPr>
          <w:highlight w:val="yellow"/>
          <w:lang w:val="en-AU"/>
        </w:rPr>
        <w:t>driftnet fishing</w:t>
      </w:r>
      <w:r w:rsidRPr="00EE5A2B">
        <w:rPr>
          <w:highlight w:val="yellow"/>
          <w:lang w:val="en-AU"/>
        </w:rPr>
        <w:t xml:space="preserve">. </w:t>
      </w:r>
      <w:r w:rsidR="00EE5A2B" w:rsidRPr="00EE5A2B">
        <w:rPr>
          <w:highlight w:val="yellow"/>
          <w:lang w:val="en-AU"/>
        </w:rPr>
        <w:t>Implementation will be strengthened by the project.</w:t>
      </w:r>
      <w:r w:rsidR="00EE5A2B">
        <w:rPr>
          <w:lang w:val="en-AU"/>
        </w:rPr>
        <w:t xml:space="preserve"> </w:t>
      </w:r>
      <w:r w:rsidR="00DA2C53">
        <w:rPr>
          <w:lang w:val="en-AU"/>
        </w:rPr>
        <w:t>T</w:t>
      </w:r>
      <w:r w:rsidRPr="00591D3F">
        <w:rPr>
          <w:lang w:val="en-AU"/>
        </w:rPr>
        <w:t xml:space="preserve">he </w:t>
      </w:r>
      <w:r w:rsidRPr="00591D3F">
        <w:rPr>
          <w:i/>
          <w:lang w:val="en-AU"/>
        </w:rPr>
        <w:t>Litter Prohibition Act</w:t>
      </w:r>
      <w:r w:rsidRPr="00591D3F">
        <w:rPr>
          <w:lang w:val="en-AU"/>
        </w:rPr>
        <w:t xml:space="preserve"> of 1983 allows for fines of up to $300 for the offence of littering.</w:t>
      </w:r>
      <w:r w:rsidR="00EE5A2B">
        <w:rPr>
          <w:lang w:val="en-AU"/>
        </w:rPr>
        <w:t xml:space="preserve"> </w:t>
      </w:r>
    </w:p>
    <w:p w14:paraId="2393274D" w14:textId="77777777" w:rsidR="00FA26FE" w:rsidRPr="00591D3F" w:rsidRDefault="00FA26FE" w:rsidP="00FA26FE">
      <w:pPr>
        <w:pStyle w:val="Bodytextvcap"/>
        <w:numPr>
          <w:ilvl w:val="0"/>
          <w:numId w:val="0"/>
        </w:numPr>
        <w:rPr>
          <w:lang w:val="en-AU"/>
        </w:rPr>
      </w:pPr>
    </w:p>
    <w:p w14:paraId="2393274E" w14:textId="77777777" w:rsidR="004E367B" w:rsidRPr="00591D3F" w:rsidRDefault="00CB7472" w:rsidP="004E367B">
      <w:pPr>
        <w:keepNext/>
      </w:pPr>
      <w:r w:rsidRPr="00591D3F">
        <w:rPr>
          <w:noProof/>
          <w:lang w:val="en-US"/>
        </w:rPr>
        <w:drawing>
          <wp:inline distT="0" distB="0" distL="0" distR="0" wp14:anchorId="23933036" wp14:editId="23933037">
            <wp:extent cx="5943600" cy="2867025"/>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867025"/>
                    </a:xfrm>
                    <a:prstGeom prst="rect">
                      <a:avLst/>
                    </a:prstGeom>
                    <a:noFill/>
                    <a:ln>
                      <a:noFill/>
                    </a:ln>
                  </pic:spPr>
                </pic:pic>
              </a:graphicData>
            </a:graphic>
          </wp:inline>
        </w:drawing>
      </w:r>
    </w:p>
    <w:p w14:paraId="2393274F" w14:textId="77777777" w:rsidR="003E00AE" w:rsidRPr="00591D3F" w:rsidRDefault="004E367B" w:rsidP="004E367B">
      <w:pPr>
        <w:pStyle w:val="Caption"/>
        <w:jc w:val="both"/>
        <w:rPr>
          <w:lang w:val="en-AU"/>
        </w:rPr>
      </w:pPr>
      <w:r w:rsidRPr="00591D3F">
        <w:rPr>
          <w:lang w:val="en-AU"/>
        </w:rPr>
        <w:t>Figure</w:t>
      </w:r>
      <w:r w:rsidR="007219EF">
        <w:rPr>
          <w:lang w:val="en-AU"/>
        </w:rPr>
        <w:t xml:space="preserve"> 2</w:t>
      </w:r>
      <w:r w:rsidRPr="00591D3F">
        <w:rPr>
          <w:lang w:val="en-AU"/>
        </w:rPr>
        <w:t xml:space="preserve">: National legislation with provisions for </w:t>
      </w:r>
      <w:r w:rsidR="00151C27" w:rsidRPr="00591D3F">
        <w:rPr>
          <w:lang w:val="en-AU"/>
        </w:rPr>
        <w:t>biodiversity</w:t>
      </w:r>
      <w:r w:rsidRPr="00591D3F">
        <w:rPr>
          <w:lang w:val="en-AU"/>
        </w:rPr>
        <w:t xml:space="preserve"> management</w:t>
      </w:r>
      <w:r w:rsidR="00F1714B" w:rsidRPr="00F1714B">
        <w:t xml:space="preserve"> </w:t>
      </w:r>
      <w:r w:rsidR="00F1714B">
        <w:t>(</w:t>
      </w:r>
      <w:r w:rsidR="00F1714B" w:rsidRPr="00F1714B">
        <w:rPr>
          <w:lang w:val="en-AU"/>
        </w:rPr>
        <w:t>Source: Government of Nauru, NBSAP 2013</w:t>
      </w:r>
      <w:r w:rsidR="00F1714B">
        <w:rPr>
          <w:lang w:val="en-AU"/>
        </w:rPr>
        <w:t>)</w:t>
      </w:r>
    </w:p>
    <w:p w14:paraId="23932750" w14:textId="77777777" w:rsidR="003E00AE" w:rsidRPr="00591D3F" w:rsidRDefault="003E00AE" w:rsidP="003E00AE"/>
    <w:p w14:paraId="23932751" w14:textId="77777777" w:rsidR="00BD4E90" w:rsidRPr="00591D3F" w:rsidRDefault="00CB7472" w:rsidP="00BD4E90">
      <w:pPr>
        <w:keepNext/>
      </w:pPr>
      <w:r w:rsidRPr="00591D3F">
        <w:rPr>
          <w:noProof/>
          <w:lang w:val="en-US"/>
        </w:rPr>
        <w:lastRenderedPageBreak/>
        <w:drawing>
          <wp:inline distT="0" distB="0" distL="0" distR="0" wp14:anchorId="23933038" wp14:editId="23933039">
            <wp:extent cx="5943600" cy="3095625"/>
            <wp:effectExtent l="0" t="0" r="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095625"/>
                    </a:xfrm>
                    <a:prstGeom prst="rect">
                      <a:avLst/>
                    </a:prstGeom>
                    <a:noFill/>
                    <a:ln>
                      <a:noFill/>
                    </a:ln>
                  </pic:spPr>
                </pic:pic>
              </a:graphicData>
            </a:graphic>
          </wp:inline>
        </w:drawing>
      </w:r>
    </w:p>
    <w:p w14:paraId="23932752" w14:textId="77777777" w:rsidR="004E367B" w:rsidRPr="00591D3F" w:rsidRDefault="00BD4E90" w:rsidP="00BD4E90">
      <w:pPr>
        <w:pStyle w:val="Caption"/>
        <w:jc w:val="both"/>
        <w:rPr>
          <w:lang w:val="en-AU"/>
        </w:rPr>
      </w:pPr>
      <w:r w:rsidRPr="00591D3F">
        <w:rPr>
          <w:lang w:val="en-AU"/>
        </w:rPr>
        <w:t>Figure</w:t>
      </w:r>
      <w:r w:rsidR="007219EF">
        <w:rPr>
          <w:lang w:val="en-AU"/>
        </w:rPr>
        <w:t xml:space="preserve"> 3</w:t>
      </w:r>
      <w:r w:rsidRPr="00591D3F">
        <w:rPr>
          <w:lang w:val="en-AU"/>
        </w:rPr>
        <w:t>:  Other Relevant National Environmental Legislations &amp; International Agreements for Biodiversity work in Nauru</w:t>
      </w:r>
      <w:r w:rsidR="00151C27" w:rsidRPr="00591D3F">
        <w:rPr>
          <w:lang w:val="en-AU"/>
        </w:rPr>
        <w:t>.</w:t>
      </w:r>
      <w:r w:rsidR="00151C27">
        <w:rPr>
          <w:lang w:val="en-AU"/>
        </w:rPr>
        <w:t xml:space="preserve"> (</w:t>
      </w:r>
      <w:r w:rsidR="00151C27" w:rsidRPr="00591D3F">
        <w:rPr>
          <w:lang w:val="en-AU"/>
        </w:rPr>
        <w:t>Source</w:t>
      </w:r>
      <w:r w:rsidRPr="00591D3F">
        <w:rPr>
          <w:lang w:val="en-AU"/>
        </w:rPr>
        <w:t>: Government of Nauru, NBSAP 2013</w:t>
      </w:r>
      <w:r w:rsidR="00F1714B">
        <w:rPr>
          <w:lang w:val="en-AU"/>
        </w:rPr>
        <w:t>)</w:t>
      </w:r>
    </w:p>
    <w:p w14:paraId="23932753" w14:textId="77777777" w:rsidR="004E367B" w:rsidRPr="00591D3F" w:rsidRDefault="004E367B" w:rsidP="004E367B"/>
    <w:p w14:paraId="23932754" w14:textId="77777777" w:rsidR="003E00AE" w:rsidRPr="00591D3F" w:rsidRDefault="00BD4E90" w:rsidP="00BD4E90">
      <w:pPr>
        <w:pStyle w:val="Heading3"/>
      </w:pPr>
      <w:bookmarkStart w:id="22" w:name="_Toc402024720"/>
      <w:r w:rsidRPr="00591D3F">
        <w:t>Resources of Nauru</w:t>
      </w:r>
      <w:bookmarkEnd w:id="22"/>
      <w:r w:rsidRPr="00591D3F">
        <w:t xml:space="preserve"> </w:t>
      </w:r>
    </w:p>
    <w:p w14:paraId="23932755" w14:textId="77777777" w:rsidR="009E6AAD" w:rsidRPr="00591D3F" w:rsidRDefault="00437338" w:rsidP="00BD4E90">
      <w:pPr>
        <w:pStyle w:val="Heading4"/>
        <w:rPr>
          <w:lang w:val="en-AU"/>
        </w:rPr>
      </w:pPr>
      <w:r w:rsidRPr="00591D3F">
        <w:rPr>
          <w:lang w:val="en-AU"/>
        </w:rPr>
        <w:t xml:space="preserve"> </w:t>
      </w:r>
      <w:r w:rsidR="009E6AAD" w:rsidRPr="00591D3F">
        <w:rPr>
          <w:lang w:val="en-AU"/>
        </w:rPr>
        <w:t>Marine Resources</w:t>
      </w:r>
      <w:r w:rsidR="00F01BA4" w:rsidRPr="00591D3F">
        <w:rPr>
          <w:lang w:val="en-AU"/>
        </w:rPr>
        <w:t xml:space="preserve"> of Nauru</w:t>
      </w:r>
      <w:r w:rsidR="004D6254" w:rsidRPr="00591D3F">
        <w:rPr>
          <w:lang w:val="en-AU"/>
        </w:rPr>
        <w:t xml:space="preserve"> </w:t>
      </w:r>
    </w:p>
    <w:p w14:paraId="23932756" w14:textId="77777777" w:rsidR="00B9412A" w:rsidRPr="00591D3F" w:rsidRDefault="001368BB" w:rsidP="00B56AD6">
      <w:pPr>
        <w:pStyle w:val="Bodytextvcap"/>
        <w:rPr>
          <w:lang w:val="en-AU"/>
        </w:rPr>
      </w:pPr>
      <w:r w:rsidRPr="00591D3F">
        <w:rPr>
          <w:lang w:val="en-AU"/>
        </w:rPr>
        <w:t>Nauru</w:t>
      </w:r>
      <w:r w:rsidR="00A02505" w:rsidRPr="00591D3F">
        <w:rPr>
          <w:lang w:val="en-AU"/>
        </w:rPr>
        <w:t xml:space="preserve"> has an open marine tenure system that allow</w:t>
      </w:r>
      <w:r w:rsidR="008F21D0" w:rsidRPr="00591D3F">
        <w:rPr>
          <w:lang w:val="en-AU"/>
        </w:rPr>
        <w:t>s</w:t>
      </w:r>
      <w:r w:rsidR="00A02505" w:rsidRPr="00591D3F">
        <w:rPr>
          <w:lang w:val="en-AU"/>
        </w:rPr>
        <w:t xml:space="preserve"> anyone to fish the inshore waters</w:t>
      </w:r>
      <w:r w:rsidR="0098294A" w:rsidRPr="00591D3F">
        <w:rPr>
          <w:lang w:val="en-AU"/>
        </w:rPr>
        <w:t xml:space="preserve"> (high water mark to 12 nautical miles offshore) </w:t>
      </w:r>
      <w:r w:rsidR="00A02505" w:rsidRPr="00591D3F">
        <w:rPr>
          <w:lang w:val="en-AU"/>
        </w:rPr>
        <w:t>and is subsequently managed by the national government</w:t>
      </w:r>
      <w:r w:rsidR="00B56AD6" w:rsidRPr="00591D3F">
        <w:rPr>
          <w:lang w:val="en-AU"/>
        </w:rPr>
        <w:t>. H</w:t>
      </w:r>
      <w:r w:rsidR="009D41E5" w:rsidRPr="00591D3F">
        <w:rPr>
          <w:lang w:val="en-AU"/>
        </w:rPr>
        <w:t xml:space="preserve">istorically and </w:t>
      </w:r>
      <w:r w:rsidR="0098294A" w:rsidRPr="00591D3F">
        <w:rPr>
          <w:lang w:val="en-AU"/>
        </w:rPr>
        <w:t>currently</w:t>
      </w:r>
      <w:r w:rsidR="009D41E5" w:rsidRPr="00591D3F">
        <w:rPr>
          <w:lang w:val="en-AU"/>
        </w:rPr>
        <w:t>, communit</w:t>
      </w:r>
      <w:r w:rsidR="0098294A" w:rsidRPr="00591D3F">
        <w:rPr>
          <w:lang w:val="en-AU"/>
        </w:rPr>
        <w:t>ies</w:t>
      </w:r>
      <w:r w:rsidR="009D41E5" w:rsidRPr="00591D3F">
        <w:rPr>
          <w:lang w:val="en-AU"/>
        </w:rPr>
        <w:t xml:space="preserve"> claim some authority </w:t>
      </w:r>
      <w:r w:rsidR="0098294A" w:rsidRPr="00591D3F">
        <w:rPr>
          <w:lang w:val="en-AU"/>
        </w:rPr>
        <w:t xml:space="preserve">(varies between districts) </w:t>
      </w:r>
      <w:r w:rsidR="009D41E5" w:rsidRPr="00591D3F">
        <w:rPr>
          <w:lang w:val="en-AU"/>
        </w:rPr>
        <w:t xml:space="preserve">over adjacent </w:t>
      </w:r>
      <w:r w:rsidR="0098294A" w:rsidRPr="00591D3F">
        <w:rPr>
          <w:lang w:val="en-AU"/>
        </w:rPr>
        <w:t xml:space="preserve">community </w:t>
      </w:r>
      <w:r w:rsidR="009D41E5" w:rsidRPr="00591D3F">
        <w:rPr>
          <w:lang w:val="en-AU"/>
        </w:rPr>
        <w:t xml:space="preserve">marine and coastal areas </w:t>
      </w:r>
      <w:r w:rsidR="00B56AD6" w:rsidRPr="00591D3F">
        <w:rPr>
          <w:lang w:val="en-AU"/>
        </w:rPr>
        <w:t xml:space="preserve">in relation to </w:t>
      </w:r>
      <w:r w:rsidR="009D41E5" w:rsidRPr="00591D3F">
        <w:rPr>
          <w:lang w:val="en-AU"/>
        </w:rPr>
        <w:t xml:space="preserve">resource extraction. </w:t>
      </w:r>
    </w:p>
    <w:p w14:paraId="23932757" w14:textId="77777777" w:rsidR="0098294A" w:rsidRPr="00591D3F" w:rsidRDefault="009D41E5" w:rsidP="00402791">
      <w:pPr>
        <w:pStyle w:val="Bodytextvcap"/>
        <w:rPr>
          <w:lang w:val="en-AU"/>
        </w:rPr>
      </w:pPr>
      <w:r w:rsidRPr="00591D3F">
        <w:rPr>
          <w:lang w:val="en-AU"/>
        </w:rPr>
        <w:t>Nauru’s main fisheries zones include: the fresh to brackish water ponds</w:t>
      </w:r>
      <w:r w:rsidR="00402791" w:rsidRPr="00591D3F">
        <w:rPr>
          <w:lang w:val="en-AU"/>
        </w:rPr>
        <w:t xml:space="preserve"> - </w:t>
      </w:r>
      <w:r w:rsidRPr="00591D3F">
        <w:rPr>
          <w:lang w:val="en-AU"/>
        </w:rPr>
        <w:t xml:space="preserve">including Buada Lagoon and the systems of sinkholes found inland from the coast; the shallow fringing coastal reef or intertidal zone; the sub-tidal areas and reef slope including fissures or canyons in the reef slope (to about 25m depth); the deep reef and near-shore deepwater areas below 25m; and the open ocean or pelagic fishery. </w:t>
      </w:r>
      <w:r w:rsidR="00402791" w:rsidRPr="00591D3F">
        <w:rPr>
          <w:lang w:val="en-AU"/>
        </w:rPr>
        <w:t xml:space="preserve">These </w:t>
      </w:r>
      <w:r w:rsidRPr="00591D3F">
        <w:rPr>
          <w:lang w:val="en-AU"/>
        </w:rPr>
        <w:t>areas</w:t>
      </w:r>
      <w:r w:rsidR="000101BC">
        <w:rPr>
          <w:lang w:val="en-AU"/>
        </w:rPr>
        <w:t xml:space="preserve"> are</w:t>
      </w:r>
      <w:r w:rsidRPr="00591D3F">
        <w:rPr>
          <w:lang w:val="en-AU"/>
        </w:rPr>
        <w:t xml:space="preserve"> critical</w:t>
      </w:r>
      <w:r w:rsidR="00402791" w:rsidRPr="00591D3F">
        <w:rPr>
          <w:lang w:val="en-AU"/>
        </w:rPr>
        <w:t>ly</w:t>
      </w:r>
      <w:r w:rsidRPr="00591D3F">
        <w:rPr>
          <w:lang w:val="en-AU"/>
        </w:rPr>
        <w:t xml:space="preserve"> </w:t>
      </w:r>
      <w:r w:rsidR="00402791" w:rsidRPr="00591D3F">
        <w:rPr>
          <w:lang w:val="en-AU"/>
        </w:rPr>
        <w:t>important for subsistence</w:t>
      </w:r>
      <w:r w:rsidR="003E00AE" w:rsidRPr="00591D3F">
        <w:rPr>
          <w:lang w:val="en-AU"/>
        </w:rPr>
        <w:t xml:space="preserve"> </w:t>
      </w:r>
      <w:r w:rsidR="00402791" w:rsidRPr="00591D3F">
        <w:rPr>
          <w:lang w:val="en-AU"/>
        </w:rPr>
        <w:t xml:space="preserve">and </w:t>
      </w:r>
      <w:r w:rsidR="003E00AE" w:rsidRPr="00591D3F">
        <w:rPr>
          <w:lang w:val="en-AU"/>
        </w:rPr>
        <w:t xml:space="preserve">for a limited level of </w:t>
      </w:r>
      <w:r w:rsidRPr="00591D3F">
        <w:rPr>
          <w:lang w:val="en-AU"/>
        </w:rPr>
        <w:t>local commercial</w:t>
      </w:r>
      <w:r w:rsidR="003E00AE" w:rsidRPr="00591D3F">
        <w:rPr>
          <w:lang w:val="en-AU"/>
        </w:rPr>
        <w:t xml:space="preserve"> </w:t>
      </w:r>
      <w:r w:rsidR="00151C27" w:rsidRPr="00591D3F">
        <w:rPr>
          <w:lang w:val="en-AU"/>
        </w:rPr>
        <w:t>operations</w:t>
      </w:r>
      <w:r w:rsidR="003E00AE" w:rsidRPr="00591D3F">
        <w:rPr>
          <w:lang w:val="en-AU"/>
        </w:rPr>
        <w:t xml:space="preserve">. </w:t>
      </w:r>
      <w:r w:rsidRPr="00591D3F">
        <w:rPr>
          <w:lang w:val="en-AU"/>
        </w:rPr>
        <w:t xml:space="preserve">The first four zones are usually considered to be part of the inshore fishery and the </w:t>
      </w:r>
      <w:r w:rsidR="00402791" w:rsidRPr="00591D3F">
        <w:rPr>
          <w:lang w:val="en-AU"/>
        </w:rPr>
        <w:t>open ocean</w:t>
      </w:r>
      <w:r w:rsidRPr="00591D3F">
        <w:rPr>
          <w:lang w:val="en-AU"/>
        </w:rPr>
        <w:t xml:space="preserve"> referred to as the offshore fishery. </w:t>
      </w:r>
      <w:r w:rsidR="0098294A" w:rsidRPr="00591D3F">
        <w:rPr>
          <w:lang w:val="en-AU"/>
        </w:rPr>
        <w:t xml:space="preserve">Commercial </w:t>
      </w:r>
      <w:r w:rsidR="00402791" w:rsidRPr="00591D3F">
        <w:rPr>
          <w:lang w:val="en-AU"/>
        </w:rPr>
        <w:t xml:space="preserve">tuna </w:t>
      </w:r>
      <w:r w:rsidR="0098294A" w:rsidRPr="00591D3F">
        <w:rPr>
          <w:lang w:val="en-AU"/>
        </w:rPr>
        <w:t xml:space="preserve">fishing (foreign fishing licences </w:t>
      </w:r>
      <w:r w:rsidR="00151C27" w:rsidRPr="00591D3F">
        <w:rPr>
          <w:lang w:val="en-AU"/>
        </w:rPr>
        <w:t>targeting</w:t>
      </w:r>
      <w:r w:rsidR="00402791" w:rsidRPr="00591D3F">
        <w:rPr>
          <w:lang w:val="en-AU"/>
        </w:rPr>
        <w:t xml:space="preserve"> pelagic resources</w:t>
      </w:r>
      <w:r w:rsidR="0098294A" w:rsidRPr="00591D3F">
        <w:rPr>
          <w:lang w:val="en-AU"/>
        </w:rPr>
        <w:t>) is permitted between 12 nautical miles from the coast to the nation</w:t>
      </w:r>
      <w:r w:rsidR="00303D92" w:rsidRPr="00591D3F">
        <w:rPr>
          <w:lang w:val="en-AU"/>
        </w:rPr>
        <w:t>’</w:t>
      </w:r>
      <w:r w:rsidR="0098294A" w:rsidRPr="00591D3F">
        <w:rPr>
          <w:lang w:val="en-AU"/>
        </w:rPr>
        <w:t xml:space="preserve">s EEZ boundaries some 200 nautical miles out from the shore line. The waters associated with the intertidal reef flat out to the 12 nautical miles are used only by the communities of Nauru under the management of the NFMRA.  </w:t>
      </w:r>
    </w:p>
    <w:p w14:paraId="23932758" w14:textId="77777777" w:rsidR="00663EB3" w:rsidRDefault="00663EB3" w:rsidP="000E4609">
      <w:pPr>
        <w:pStyle w:val="Bodytextvcap"/>
        <w:numPr>
          <w:ilvl w:val="0"/>
          <w:numId w:val="0"/>
        </w:numPr>
        <w:rPr>
          <w:rFonts w:cs="Calibri"/>
          <w:szCs w:val="22"/>
          <w:lang w:val="en-AU"/>
        </w:rPr>
      </w:pPr>
    </w:p>
    <w:p w14:paraId="23932759" w14:textId="77777777" w:rsidR="00663EB3" w:rsidRDefault="00CB7472" w:rsidP="000E4609">
      <w:pPr>
        <w:pStyle w:val="Bodytextvcap"/>
        <w:numPr>
          <w:ilvl w:val="0"/>
          <w:numId w:val="0"/>
        </w:numPr>
        <w:rPr>
          <w:rFonts w:cs="Calibri"/>
          <w:szCs w:val="22"/>
          <w:lang w:val="en-AU"/>
        </w:rPr>
      </w:pPr>
      <w:r>
        <w:rPr>
          <w:noProof/>
          <w:lang w:eastAsia="en-US"/>
        </w:rPr>
        <w:drawing>
          <wp:anchor distT="0" distB="0" distL="114300" distR="114300" simplePos="0" relativeHeight="251658752" behindDoc="1" locked="0" layoutInCell="1" allowOverlap="1" wp14:anchorId="2393303A" wp14:editId="2393303B">
            <wp:simplePos x="0" y="0"/>
            <wp:positionH relativeFrom="column">
              <wp:posOffset>0</wp:posOffset>
            </wp:positionH>
            <wp:positionV relativeFrom="paragraph">
              <wp:posOffset>-4445</wp:posOffset>
            </wp:positionV>
            <wp:extent cx="5943600" cy="3540125"/>
            <wp:effectExtent l="0" t="0" r="0" b="317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54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93275A" w14:textId="77777777" w:rsidR="00663EB3" w:rsidRDefault="00663EB3" w:rsidP="000E4609">
      <w:pPr>
        <w:pStyle w:val="Bodytextvcap"/>
        <w:numPr>
          <w:ilvl w:val="0"/>
          <w:numId w:val="0"/>
        </w:numPr>
        <w:rPr>
          <w:rFonts w:cs="Calibri"/>
          <w:szCs w:val="22"/>
          <w:lang w:val="en-AU"/>
        </w:rPr>
      </w:pPr>
    </w:p>
    <w:p w14:paraId="2393275B" w14:textId="77777777" w:rsidR="00663EB3" w:rsidRDefault="00663EB3" w:rsidP="000E4609">
      <w:pPr>
        <w:pStyle w:val="Bodytextvcap"/>
        <w:numPr>
          <w:ilvl w:val="0"/>
          <w:numId w:val="0"/>
        </w:numPr>
        <w:rPr>
          <w:rFonts w:cs="Calibri"/>
          <w:szCs w:val="22"/>
          <w:lang w:val="en-AU"/>
        </w:rPr>
      </w:pPr>
    </w:p>
    <w:p w14:paraId="2393275C" w14:textId="77777777" w:rsidR="00663EB3" w:rsidRDefault="00663EB3" w:rsidP="000E4609">
      <w:pPr>
        <w:pStyle w:val="Bodytextvcap"/>
        <w:numPr>
          <w:ilvl w:val="0"/>
          <w:numId w:val="0"/>
        </w:numPr>
        <w:rPr>
          <w:rFonts w:cs="Calibri"/>
          <w:szCs w:val="22"/>
          <w:lang w:val="en-AU"/>
        </w:rPr>
      </w:pPr>
    </w:p>
    <w:p w14:paraId="2393275D" w14:textId="77777777" w:rsidR="00663EB3" w:rsidRDefault="00663EB3" w:rsidP="000E4609">
      <w:pPr>
        <w:pStyle w:val="Bodytextvcap"/>
        <w:numPr>
          <w:ilvl w:val="0"/>
          <w:numId w:val="0"/>
        </w:numPr>
        <w:rPr>
          <w:rFonts w:cs="Calibri"/>
          <w:szCs w:val="22"/>
          <w:lang w:val="en-AU"/>
        </w:rPr>
      </w:pPr>
    </w:p>
    <w:p w14:paraId="2393275E" w14:textId="77777777" w:rsidR="00663EB3" w:rsidRDefault="00663EB3" w:rsidP="000E4609">
      <w:pPr>
        <w:pStyle w:val="Bodytextvcap"/>
        <w:numPr>
          <w:ilvl w:val="0"/>
          <w:numId w:val="0"/>
        </w:numPr>
        <w:rPr>
          <w:rFonts w:cs="Calibri"/>
          <w:szCs w:val="22"/>
          <w:lang w:val="en-AU"/>
        </w:rPr>
      </w:pPr>
    </w:p>
    <w:p w14:paraId="2393275F" w14:textId="77777777" w:rsidR="00663EB3" w:rsidRDefault="00663EB3" w:rsidP="000E4609">
      <w:pPr>
        <w:pStyle w:val="Bodytextvcap"/>
        <w:numPr>
          <w:ilvl w:val="0"/>
          <w:numId w:val="0"/>
        </w:numPr>
        <w:rPr>
          <w:rFonts w:cs="Calibri"/>
          <w:szCs w:val="22"/>
          <w:lang w:val="en-AU"/>
        </w:rPr>
      </w:pPr>
    </w:p>
    <w:p w14:paraId="23932760" w14:textId="77777777" w:rsidR="00663EB3" w:rsidRDefault="00663EB3" w:rsidP="000E4609">
      <w:pPr>
        <w:pStyle w:val="Bodytextvcap"/>
        <w:numPr>
          <w:ilvl w:val="0"/>
          <w:numId w:val="0"/>
        </w:numPr>
        <w:rPr>
          <w:rFonts w:cs="Calibri"/>
          <w:szCs w:val="22"/>
          <w:lang w:val="en-AU"/>
        </w:rPr>
      </w:pPr>
    </w:p>
    <w:p w14:paraId="23932761" w14:textId="77777777" w:rsidR="00663EB3" w:rsidRDefault="00663EB3" w:rsidP="000E4609">
      <w:pPr>
        <w:pStyle w:val="Bodytextvcap"/>
        <w:numPr>
          <w:ilvl w:val="0"/>
          <w:numId w:val="0"/>
        </w:numPr>
        <w:rPr>
          <w:rFonts w:cs="Calibri"/>
          <w:szCs w:val="22"/>
          <w:lang w:val="en-AU"/>
        </w:rPr>
      </w:pPr>
    </w:p>
    <w:p w14:paraId="23932762" w14:textId="77777777" w:rsidR="00663EB3" w:rsidRDefault="00663EB3" w:rsidP="000E4609">
      <w:pPr>
        <w:pStyle w:val="Bodytextvcap"/>
        <w:numPr>
          <w:ilvl w:val="0"/>
          <w:numId w:val="0"/>
        </w:numPr>
        <w:rPr>
          <w:rFonts w:cs="Calibri"/>
          <w:szCs w:val="22"/>
          <w:lang w:val="en-AU"/>
        </w:rPr>
      </w:pPr>
    </w:p>
    <w:p w14:paraId="23932763" w14:textId="77777777" w:rsidR="00663EB3" w:rsidRDefault="00663EB3" w:rsidP="000E4609">
      <w:pPr>
        <w:pStyle w:val="Bodytextvcap"/>
        <w:numPr>
          <w:ilvl w:val="0"/>
          <w:numId w:val="0"/>
        </w:numPr>
        <w:rPr>
          <w:rFonts w:cs="Calibri"/>
          <w:szCs w:val="22"/>
          <w:lang w:val="en-AU"/>
        </w:rPr>
      </w:pPr>
    </w:p>
    <w:p w14:paraId="23932764" w14:textId="77777777" w:rsidR="00663EB3" w:rsidRDefault="00663EB3" w:rsidP="000E4609">
      <w:pPr>
        <w:pStyle w:val="Bodytextvcap"/>
        <w:numPr>
          <w:ilvl w:val="0"/>
          <w:numId w:val="0"/>
        </w:numPr>
        <w:rPr>
          <w:rFonts w:cs="Calibri"/>
          <w:szCs w:val="22"/>
          <w:lang w:val="en-AU"/>
        </w:rPr>
      </w:pPr>
    </w:p>
    <w:p w14:paraId="23932765" w14:textId="77777777" w:rsidR="00663EB3" w:rsidRDefault="00663EB3" w:rsidP="000E4609">
      <w:pPr>
        <w:pStyle w:val="Bodytextvcap"/>
        <w:numPr>
          <w:ilvl w:val="0"/>
          <w:numId w:val="0"/>
        </w:numPr>
        <w:rPr>
          <w:rFonts w:cs="Calibri"/>
          <w:szCs w:val="22"/>
          <w:lang w:val="en-AU"/>
        </w:rPr>
      </w:pPr>
    </w:p>
    <w:p w14:paraId="23932766" w14:textId="77777777" w:rsidR="00663EB3" w:rsidRDefault="00663EB3" w:rsidP="000E4609">
      <w:pPr>
        <w:pStyle w:val="Bodytextvcap"/>
        <w:numPr>
          <w:ilvl w:val="0"/>
          <w:numId w:val="0"/>
        </w:numPr>
        <w:rPr>
          <w:rFonts w:cs="Calibri"/>
          <w:szCs w:val="22"/>
          <w:lang w:val="en-AU"/>
        </w:rPr>
      </w:pPr>
    </w:p>
    <w:p w14:paraId="23932767" w14:textId="77777777" w:rsidR="00663EB3" w:rsidRDefault="00663EB3" w:rsidP="000E4609">
      <w:pPr>
        <w:pStyle w:val="Bodytextvcap"/>
        <w:numPr>
          <w:ilvl w:val="0"/>
          <w:numId w:val="0"/>
        </w:numPr>
        <w:rPr>
          <w:rFonts w:cs="Calibri"/>
          <w:szCs w:val="22"/>
          <w:lang w:val="en-AU"/>
        </w:rPr>
      </w:pPr>
    </w:p>
    <w:p w14:paraId="23932768" w14:textId="77777777" w:rsidR="00663EB3" w:rsidRPr="000E4609" w:rsidRDefault="00663EB3" w:rsidP="000E4609">
      <w:pPr>
        <w:pStyle w:val="Bodytextvcap"/>
        <w:numPr>
          <w:ilvl w:val="0"/>
          <w:numId w:val="0"/>
        </w:numPr>
        <w:rPr>
          <w:rFonts w:cs="Calibri"/>
          <w:i/>
          <w:szCs w:val="22"/>
          <w:lang w:val="en-AU"/>
        </w:rPr>
      </w:pPr>
      <w:r w:rsidRPr="000E4609">
        <w:rPr>
          <w:rFonts w:cs="Calibri"/>
          <w:i/>
          <w:szCs w:val="22"/>
          <w:lang w:val="en-AU"/>
        </w:rPr>
        <w:t xml:space="preserve">Figure </w:t>
      </w:r>
      <w:r>
        <w:rPr>
          <w:rFonts w:cs="Calibri"/>
          <w:i/>
          <w:szCs w:val="22"/>
          <w:lang w:val="en-AU"/>
        </w:rPr>
        <w:t>4</w:t>
      </w:r>
      <w:r w:rsidRPr="000E4609">
        <w:rPr>
          <w:rFonts w:cs="Calibri"/>
          <w:i/>
          <w:szCs w:val="22"/>
          <w:lang w:val="en-AU"/>
        </w:rPr>
        <w:t xml:space="preserve">:  </w:t>
      </w:r>
      <w:r>
        <w:rPr>
          <w:rFonts w:cs="Calibri"/>
          <w:i/>
          <w:szCs w:val="22"/>
          <w:lang w:val="en-AU"/>
        </w:rPr>
        <w:t>Annual tuna catch (aggregated in kg) estimates for the Nauru Artisanal fleet, for the WCPFC Convention Area, 2011.  (Source: Western and Central Pacific Fisheries Commission.  2012.  Annual Report to the Comission.  Part 1: Information on Fisheries, Research and Statistics.)</w:t>
      </w:r>
    </w:p>
    <w:p w14:paraId="23932769" w14:textId="77777777" w:rsidR="000E4609" w:rsidRDefault="000E4609" w:rsidP="001A2082">
      <w:pPr>
        <w:pStyle w:val="Bodytextvcap"/>
        <w:numPr>
          <w:ilvl w:val="0"/>
          <w:numId w:val="0"/>
        </w:numPr>
        <w:rPr>
          <w:b/>
          <w:i/>
          <w:lang w:val="en-AU"/>
        </w:rPr>
      </w:pPr>
    </w:p>
    <w:p w14:paraId="2393276A" w14:textId="77777777" w:rsidR="005150CB" w:rsidRDefault="005150CB" w:rsidP="001A2082">
      <w:pPr>
        <w:pStyle w:val="Bodytextvcap"/>
        <w:numPr>
          <w:ilvl w:val="0"/>
          <w:numId w:val="0"/>
        </w:numPr>
        <w:rPr>
          <w:b/>
          <w:i/>
          <w:lang w:val="en-AU"/>
        </w:rPr>
      </w:pPr>
    </w:p>
    <w:p w14:paraId="2393276B" w14:textId="77777777" w:rsidR="005150CB" w:rsidRDefault="005150CB" w:rsidP="001A2082">
      <w:pPr>
        <w:pStyle w:val="Bodytextvcap"/>
        <w:numPr>
          <w:ilvl w:val="0"/>
          <w:numId w:val="0"/>
        </w:numPr>
        <w:rPr>
          <w:b/>
          <w:i/>
          <w:lang w:val="en-AU"/>
        </w:rPr>
      </w:pPr>
    </w:p>
    <w:p w14:paraId="2393276C" w14:textId="77777777" w:rsidR="005150CB" w:rsidRDefault="005150CB" w:rsidP="005150CB">
      <w:pPr>
        <w:pStyle w:val="Bodytextvcap"/>
        <w:rPr>
          <w:rFonts w:cs="Calibri"/>
          <w:szCs w:val="22"/>
          <w:lang w:val="en-AU"/>
        </w:rPr>
      </w:pPr>
      <w:r w:rsidRPr="00591D3F">
        <w:rPr>
          <w:lang w:val="en-AU"/>
        </w:rPr>
        <w:t xml:space="preserve">Nauru’s marine systems, especially the </w:t>
      </w:r>
      <w:r w:rsidRPr="00591D3F">
        <w:rPr>
          <w:rFonts w:cs="Calibri"/>
          <w:szCs w:val="22"/>
          <w:lang w:val="en-AU"/>
        </w:rPr>
        <w:t>first three zones (</w:t>
      </w:r>
      <w:r w:rsidRPr="00591D3F">
        <w:rPr>
          <w:lang w:val="en-AU"/>
        </w:rPr>
        <w:t xml:space="preserve">intertidal and sub tidal, and inshore reef areas) have been heavily exploited over many hundreds of years for subsistence and small scale artisanal livelihood activities. Currently deeper water slope benthic fisheries are becoming increasingly targeted. These activities have used a wide range of traditional and modernised fishing gear and techniques targeting a wide range of resources. The </w:t>
      </w:r>
      <w:r w:rsidRPr="00591D3F">
        <w:rPr>
          <w:rFonts w:cs="Calibri"/>
          <w:szCs w:val="22"/>
          <w:lang w:val="en-AU"/>
        </w:rPr>
        <w:t xml:space="preserve">potential for an increase in subsistence and/or artisanal fish catches is therefore to be gained from pelagic species (mainly tuna) in close proximity to the coast. </w:t>
      </w:r>
      <w:r>
        <w:rPr>
          <w:rFonts w:cs="Calibri"/>
          <w:szCs w:val="22"/>
          <w:lang w:val="en-AU"/>
        </w:rPr>
        <w:t>Nauru Tuna Fishery Report</w:t>
      </w:r>
      <w:r>
        <w:rPr>
          <w:rStyle w:val="FootnoteReference"/>
          <w:szCs w:val="22"/>
          <w:lang w:val="en-AU"/>
        </w:rPr>
        <w:footnoteReference w:id="4"/>
      </w:r>
      <w:r>
        <w:rPr>
          <w:rFonts w:cs="Calibri"/>
          <w:szCs w:val="22"/>
          <w:lang w:val="en-AU"/>
        </w:rPr>
        <w:t xml:space="preserve"> (2004) indicates that tuna catches in the Nauru EEZ are abundant all year around, however, heavily influenced by the El Nino Southern Oscillation events.  Total purse seine catch from 1999 to 2002 have been reported to range between 48,307 kg per year in 1999 to 106,923 kg per year in 2002.  Skipjack is by far the most important tuna resource in the purse seine fishery in Nauru where the yellowfin a distant second and bigeye and other species being less significant in terms of quantity.   </w:t>
      </w:r>
    </w:p>
    <w:p w14:paraId="2393276D" w14:textId="77777777" w:rsidR="005150CB" w:rsidRDefault="005150CB" w:rsidP="005150CB">
      <w:pPr>
        <w:pStyle w:val="Bodytextvcap"/>
        <w:rPr>
          <w:rFonts w:cs="Calibri"/>
          <w:szCs w:val="22"/>
          <w:lang w:val="en-AU"/>
        </w:rPr>
      </w:pPr>
      <w:r>
        <w:rPr>
          <w:rFonts w:cs="Calibri"/>
          <w:szCs w:val="22"/>
          <w:lang w:val="en-AU"/>
        </w:rPr>
        <w:t>For domestic catch, artisanal fishery vessels, cons</w:t>
      </w:r>
      <w:r w:rsidR="004D4473">
        <w:rPr>
          <w:rFonts w:cs="Calibri"/>
          <w:szCs w:val="22"/>
          <w:lang w:val="en-AU"/>
        </w:rPr>
        <w:t>i</w:t>
      </w:r>
      <w:r>
        <w:rPr>
          <w:rFonts w:cs="Calibri"/>
          <w:szCs w:val="22"/>
          <w:lang w:val="en-AU"/>
        </w:rPr>
        <w:t xml:space="preserve">sting mainly of canoes and skiffs operated by local fishers, fish within the </w:t>
      </w:r>
      <w:r w:rsidR="004D4473">
        <w:rPr>
          <w:rFonts w:cs="Calibri"/>
          <w:szCs w:val="22"/>
          <w:lang w:val="en-AU"/>
        </w:rPr>
        <w:t>12-mile</w:t>
      </w:r>
      <w:r>
        <w:rPr>
          <w:rFonts w:cs="Calibri"/>
          <w:szCs w:val="22"/>
          <w:lang w:val="en-AU"/>
        </w:rPr>
        <w:t xml:space="preserve"> zone mainly for submistence or small scale commercial purposes.  The domestic catch estimates from 2011 below illustrates the significant difference between international purse seiner operations and the very little impact to domestic catch to the overall sustainability and biodiversity of </w:t>
      </w:r>
      <w:r w:rsidR="004D4473">
        <w:rPr>
          <w:rFonts w:cs="Calibri"/>
          <w:szCs w:val="22"/>
          <w:lang w:val="en-AU"/>
        </w:rPr>
        <w:t>deep-water</w:t>
      </w:r>
      <w:r>
        <w:rPr>
          <w:rFonts w:cs="Calibri"/>
          <w:szCs w:val="22"/>
          <w:lang w:val="en-AU"/>
        </w:rPr>
        <w:t xml:space="preserve"> fish stock.</w:t>
      </w:r>
    </w:p>
    <w:p w14:paraId="2393276E" w14:textId="77777777" w:rsidR="005150CB" w:rsidRDefault="005150CB" w:rsidP="001A2082">
      <w:pPr>
        <w:pStyle w:val="Bodytextvcap"/>
        <w:numPr>
          <w:ilvl w:val="0"/>
          <w:numId w:val="0"/>
        </w:numPr>
        <w:rPr>
          <w:b/>
          <w:i/>
          <w:lang w:val="en-AU"/>
        </w:rPr>
      </w:pPr>
    </w:p>
    <w:p w14:paraId="2393276F" w14:textId="77777777" w:rsidR="001A2082" w:rsidRPr="00E26281" w:rsidRDefault="001A2082" w:rsidP="001A2082">
      <w:pPr>
        <w:pStyle w:val="Bodytextvcap"/>
        <w:numPr>
          <w:ilvl w:val="0"/>
          <w:numId w:val="0"/>
        </w:numPr>
        <w:rPr>
          <w:b/>
          <w:i/>
          <w:lang w:val="en-AU"/>
        </w:rPr>
      </w:pPr>
      <w:r w:rsidRPr="00E26281">
        <w:rPr>
          <w:b/>
          <w:i/>
          <w:lang w:val="en-AU"/>
        </w:rPr>
        <w:t xml:space="preserve">Marine biodiversity  </w:t>
      </w:r>
    </w:p>
    <w:p w14:paraId="23932770" w14:textId="77777777" w:rsidR="001A2082" w:rsidRPr="00E26281" w:rsidRDefault="00D1642E" w:rsidP="001A2082">
      <w:pPr>
        <w:pStyle w:val="Bodytextvcap"/>
        <w:rPr>
          <w:lang w:val="en-AU"/>
        </w:rPr>
      </w:pPr>
      <w:r>
        <w:rPr>
          <w:lang w:val="en-AU"/>
        </w:rPr>
        <w:t xml:space="preserve">The </w:t>
      </w:r>
      <w:r w:rsidR="001A2082" w:rsidRPr="00E26281">
        <w:rPr>
          <w:lang w:val="en-AU"/>
        </w:rPr>
        <w:t xml:space="preserve">Rapid Biodiversity Assessment of the Republic of Nauru Project (BIORAP) </w:t>
      </w:r>
      <w:r w:rsidR="00E26281">
        <w:rPr>
          <w:lang w:val="en-AU"/>
        </w:rPr>
        <w:t xml:space="preserve">was </w:t>
      </w:r>
      <w:r w:rsidR="001A2082" w:rsidRPr="00E26281">
        <w:rPr>
          <w:lang w:val="en-AU"/>
        </w:rPr>
        <w:t xml:space="preserve">supported by Secretariat of the Pacific Regional Environmental Programme (SPREP) in 2013. This </w:t>
      </w:r>
      <w:r>
        <w:rPr>
          <w:lang w:val="en-AU"/>
        </w:rPr>
        <w:t>is</w:t>
      </w:r>
      <w:r w:rsidR="001A2082" w:rsidRPr="00E26281">
        <w:rPr>
          <w:lang w:val="en-AU"/>
        </w:rPr>
        <w:t xml:space="preserve"> one of the few detailed surveys of biodiversity ever conducted in </w:t>
      </w:r>
      <w:r w:rsidR="0082426F" w:rsidRPr="00E26281">
        <w:rPr>
          <w:lang w:val="en-AU"/>
        </w:rPr>
        <w:t>Nauru</w:t>
      </w:r>
      <w:r w:rsidR="001A2082" w:rsidRPr="00E26281">
        <w:rPr>
          <w:lang w:val="en-AU"/>
        </w:rPr>
        <w:t>. Key finding</w:t>
      </w:r>
      <w:r>
        <w:rPr>
          <w:lang w:val="en-AU"/>
        </w:rPr>
        <w:t>s in related to the marine environment</w:t>
      </w:r>
      <w:r w:rsidR="001A2082" w:rsidRPr="00E26281">
        <w:rPr>
          <w:lang w:val="en-AU"/>
        </w:rPr>
        <w:t xml:space="preserve"> are outlined below</w:t>
      </w:r>
      <w:r w:rsidR="00E26281" w:rsidRPr="00E26281">
        <w:rPr>
          <w:lang w:val="en-AU"/>
        </w:rPr>
        <w:t xml:space="preserve"> (para 29-33)</w:t>
      </w:r>
      <w:r w:rsidR="001A2082" w:rsidRPr="00E26281">
        <w:rPr>
          <w:lang w:val="en-AU"/>
        </w:rPr>
        <w:t xml:space="preserve">:  </w:t>
      </w:r>
    </w:p>
    <w:p w14:paraId="23932771" w14:textId="77777777" w:rsidR="001A2082" w:rsidRPr="00E26281" w:rsidRDefault="001A2082" w:rsidP="0098154A">
      <w:pPr>
        <w:pStyle w:val="Bodytextvcap"/>
      </w:pPr>
      <w:r w:rsidRPr="00E26281">
        <w:rPr>
          <w:b/>
          <w:i/>
        </w:rPr>
        <w:lastRenderedPageBreak/>
        <w:t xml:space="preserve">Reefs </w:t>
      </w:r>
      <w:r w:rsidR="0082426F" w:rsidRPr="00E26281">
        <w:rPr>
          <w:b/>
          <w:i/>
        </w:rPr>
        <w:t>-</w:t>
      </w:r>
      <w:r w:rsidR="0082426F" w:rsidRPr="00E26281">
        <w:t xml:space="preserve"> Nauru</w:t>
      </w:r>
      <w:r w:rsidRPr="00E26281">
        <w:t xml:space="preserve"> has reefs that have coral cover that is among the highest on the planet, at a time in which most reefs are in decline, indicating they are exceptionally healthy, including no sign of bleaching.   The reefs contain globally significant species threatened with extinction including coral, white-tip shark, fish and sea turtles. A coral species was found, which was previously only known from one site in Madagascar which is listed as “Endangered” by the IUCN Red List, and as one of the top 50 “EDGE” (Evolutionarily Distinct &amp; Globally Endangered) coral species in the world.  </w:t>
      </w:r>
    </w:p>
    <w:p w14:paraId="23932772" w14:textId="77777777" w:rsidR="001A2082" w:rsidRPr="00E26281" w:rsidRDefault="001A2082" w:rsidP="0098154A">
      <w:pPr>
        <w:pStyle w:val="Bodytextvcap"/>
      </w:pPr>
      <w:r w:rsidRPr="00E26281">
        <w:rPr>
          <w:b/>
          <w:i/>
        </w:rPr>
        <w:t>Marine invertebrates</w:t>
      </w:r>
      <w:r w:rsidR="00E26281" w:rsidRPr="00E26281">
        <w:rPr>
          <w:b/>
          <w:i/>
        </w:rPr>
        <w:t xml:space="preserve"> -</w:t>
      </w:r>
      <w:r w:rsidRPr="00E26281">
        <w:t>The reefs of Nauru have relatively low number of marine invertebrates.</w:t>
      </w:r>
      <w:r w:rsidR="00E26281" w:rsidRPr="00E26281">
        <w:t xml:space="preserve">  </w:t>
      </w:r>
      <w:r w:rsidRPr="00E26281">
        <w:t xml:space="preserve">Soft corals were documented for the first time in Nauru. </w:t>
      </w:r>
      <w:r w:rsidR="00E26281" w:rsidRPr="00E26281">
        <w:t xml:space="preserve"> </w:t>
      </w:r>
      <w:r w:rsidRPr="00E26281">
        <w:t xml:space="preserve">Two giant clam species, known locally as “earinbawo”, were found during this </w:t>
      </w:r>
      <w:r w:rsidR="004D4473" w:rsidRPr="00E26281">
        <w:t>study, which</w:t>
      </w:r>
      <w:r w:rsidRPr="00E26281">
        <w:t xml:space="preserve"> are listed </w:t>
      </w:r>
      <w:r w:rsidR="00E26281" w:rsidRPr="00E26281">
        <w:t xml:space="preserve">on the IUCN Red List as </w:t>
      </w:r>
      <w:r w:rsidR="007C5CEE">
        <w:t>v</w:t>
      </w:r>
      <w:r w:rsidRPr="00E26281">
        <w:t>ulnerable</w:t>
      </w:r>
      <w:r w:rsidR="00505474">
        <w:t>v</w:t>
      </w:r>
      <w:r w:rsidRPr="00E26281">
        <w:t xml:space="preserve">ulnerable to extinction. These clams were previously thought to be locally </w:t>
      </w:r>
      <w:r w:rsidR="004D4473" w:rsidRPr="00E26281">
        <w:t>extinct,</w:t>
      </w:r>
      <w:r w:rsidRPr="00E26281">
        <w:t xml:space="preserve"> as they have not been recorded since the 1980s. </w:t>
      </w:r>
      <w:r w:rsidR="00E26281" w:rsidRPr="00E26281">
        <w:t xml:space="preserve"> </w:t>
      </w:r>
      <w:r w:rsidRPr="00E26281">
        <w:t xml:space="preserve">Strong indications of over harvesting due to low counts of sea cucumber, no Trochus species found, and declining numbers of </w:t>
      </w:r>
      <w:r w:rsidR="007C5CEE" w:rsidRPr="007C5CEE">
        <w:t>Turban</w:t>
      </w:r>
      <w:r w:rsidR="004D4473">
        <w:t>Turban Snals (Turbo species)</w:t>
      </w:r>
      <w:r w:rsidRPr="00E26281">
        <w:t xml:space="preserve"> despite habitat availability.</w:t>
      </w:r>
    </w:p>
    <w:p w14:paraId="23932773" w14:textId="77777777" w:rsidR="001A2082" w:rsidRPr="00E26281" w:rsidRDefault="001A2082" w:rsidP="0098154A">
      <w:pPr>
        <w:pStyle w:val="Bodytextvcap"/>
      </w:pPr>
      <w:r w:rsidRPr="00E26281">
        <w:rPr>
          <w:b/>
          <w:i/>
        </w:rPr>
        <w:t>F</w:t>
      </w:r>
      <w:r w:rsidR="00E26281" w:rsidRPr="00E26281">
        <w:rPr>
          <w:b/>
          <w:i/>
        </w:rPr>
        <w:t xml:space="preserve">ish - </w:t>
      </w:r>
      <w:r w:rsidRPr="00E26281">
        <w:rPr>
          <w:b/>
          <w:i/>
        </w:rPr>
        <w:t>including targeted and commercial species</w:t>
      </w:r>
      <w:r w:rsidR="00E26281" w:rsidRPr="00E26281">
        <w:t xml:space="preserve"> - The</w:t>
      </w:r>
      <w:r w:rsidRPr="00E26281">
        <w:t xml:space="preserve"> survey indicates that more than 400 fish species can be expec</w:t>
      </w:r>
      <w:r w:rsidR="00E26281" w:rsidRPr="00E26281">
        <w:t xml:space="preserve">ted to occur within Nauru reefs.  </w:t>
      </w:r>
      <w:r w:rsidRPr="00E26281">
        <w:t>Although the abundance of the reef fish fauna within Nauruan reefs is relatively high, there were</w:t>
      </w:r>
      <w:r w:rsidRPr="00E26281">
        <w:rPr>
          <w:color w:val="57585A"/>
          <w:sz w:val="20"/>
          <w:szCs w:val="20"/>
        </w:rPr>
        <w:t xml:space="preserve"> </w:t>
      </w:r>
      <w:r w:rsidRPr="00E26281">
        <w:t>significant signs of overfishing, including a lack of large sized fishes like large Groupers and Snappers.</w:t>
      </w:r>
      <w:r w:rsidR="00E26281" w:rsidRPr="00E26281">
        <w:t xml:space="preserve"> Fish communities’ structure was unbalanced with a high rate of herbivore species and a very low rate of carnivorous predator species. </w:t>
      </w:r>
    </w:p>
    <w:p w14:paraId="23932774" w14:textId="77777777" w:rsidR="001A2082" w:rsidRPr="00E26281" w:rsidRDefault="001A2082" w:rsidP="00E26281">
      <w:pPr>
        <w:pStyle w:val="Bodytextvcap"/>
      </w:pPr>
      <w:r w:rsidRPr="00E26281">
        <w:t>The lack of early life stages for the majority of reef fish suggests that Nauruan reefs may be isolated from source habitats, meaning only receiving sporadic new reef fish larvae.  This will diminish the resilience of the reef fish community to any disturbance events.</w:t>
      </w:r>
      <w:r w:rsidR="00E26281" w:rsidRPr="00E26281">
        <w:t xml:space="preserve"> </w:t>
      </w:r>
    </w:p>
    <w:p w14:paraId="23932775" w14:textId="77777777" w:rsidR="001A2082" w:rsidRPr="00E26281" w:rsidRDefault="001A2082" w:rsidP="0098154A">
      <w:pPr>
        <w:pStyle w:val="Bodytextvcap"/>
      </w:pPr>
      <w:r w:rsidRPr="00E26281">
        <w:rPr>
          <w:b/>
          <w:i/>
        </w:rPr>
        <w:t>I</w:t>
      </w:r>
      <w:r w:rsidR="00E26281" w:rsidRPr="00E26281">
        <w:rPr>
          <w:b/>
          <w:i/>
        </w:rPr>
        <w:t>ntertidal reef flats - Marine flora</w:t>
      </w:r>
      <w:r w:rsidR="00E26281" w:rsidRPr="00E26281">
        <w:t xml:space="preserve"> - </w:t>
      </w:r>
      <w:r w:rsidRPr="00E26281">
        <w:t>The reef flats of Nauru are generally uniform throughout,</w:t>
      </w:r>
      <w:r w:rsidR="00E26281" w:rsidRPr="00E26281">
        <w:t xml:space="preserve"> with limited habitat diversity. </w:t>
      </w:r>
      <w:r w:rsidRPr="00E26281">
        <w:t xml:space="preserve">Plants such as seagrass and mangroves are absent from the coastal areas, with only a few mangrove plants reported in land-locked ponds in the Anabar district.  </w:t>
      </w:r>
      <w:r w:rsidR="00E26281" w:rsidRPr="00E26281">
        <w:t xml:space="preserve"> </w:t>
      </w:r>
      <w:r w:rsidRPr="00E26281">
        <w:t>The dominant flora on the reef flats are algae.</w:t>
      </w:r>
      <w:r w:rsidR="00E26281" w:rsidRPr="00E26281">
        <w:t xml:space="preserve">  </w:t>
      </w:r>
      <w:r w:rsidRPr="00E26281">
        <w:t>The turf algal communities that grow on the intertidal zone play a critical role in the overall health of Nauru’s marine ecosystem. They are the backbone of the fishery of the island, providing food to economically important fish species.</w:t>
      </w:r>
    </w:p>
    <w:p w14:paraId="23932776" w14:textId="77777777" w:rsidR="001A2082" w:rsidRPr="00E26281" w:rsidRDefault="0082426F" w:rsidP="00E26281">
      <w:pPr>
        <w:pStyle w:val="Bodytextvcap"/>
        <w:numPr>
          <w:ilvl w:val="0"/>
          <w:numId w:val="0"/>
        </w:numPr>
        <w:rPr>
          <w:b/>
          <w:i/>
          <w:lang w:val="en-AU"/>
        </w:rPr>
      </w:pPr>
      <w:r w:rsidRPr="00E26281">
        <w:rPr>
          <w:b/>
          <w:i/>
          <w:lang w:val="en-AU"/>
        </w:rPr>
        <w:t>Additional</w:t>
      </w:r>
      <w:r w:rsidR="00E26281" w:rsidRPr="00E26281">
        <w:rPr>
          <w:b/>
          <w:i/>
          <w:lang w:val="en-AU"/>
        </w:rPr>
        <w:t xml:space="preserve"> information on marine systems </w:t>
      </w:r>
    </w:p>
    <w:p w14:paraId="23932777" w14:textId="77777777" w:rsidR="00994C54" w:rsidRPr="00591D3F" w:rsidRDefault="00D2598C" w:rsidP="001A2082">
      <w:pPr>
        <w:pStyle w:val="Bodytextvcap"/>
        <w:rPr>
          <w:lang w:val="en-AU"/>
        </w:rPr>
      </w:pPr>
      <w:r w:rsidRPr="00591D3F">
        <w:rPr>
          <w:lang w:val="en-AU"/>
        </w:rPr>
        <w:t xml:space="preserve">Inshore fisheries provide a wide and diverse range of marine resources available for sustainable harvest. </w:t>
      </w:r>
      <w:r w:rsidR="00994C54" w:rsidRPr="00591D3F">
        <w:rPr>
          <w:lang w:val="en-AU"/>
        </w:rPr>
        <w:t>The resilience of the</w:t>
      </w:r>
      <w:r w:rsidRPr="00591D3F">
        <w:rPr>
          <w:lang w:val="en-AU"/>
        </w:rPr>
        <w:t>se</w:t>
      </w:r>
      <w:r w:rsidR="00994C54" w:rsidRPr="00591D3F">
        <w:rPr>
          <w:lang w:val="en-AU"/>
        </w:rPr>
        <w:t xml:space="preserve"> resource</w:t>
      </w:r>
      <w:r w:rsidRPr="00591D3F">
        <w:rPr>
          <w:lang w:val="en-AU"/>
        </w:rPr>
        <w:t>s</w:t>
      </w:r>
      <w:r w:rsidR="00994C54" w:rsidRPr="00591D3F">
        <w:rPr>
          <w:lang w:val="en-AU"/>
        </w:rPr>
        <w:t xml:space="preserve"> is evidenced by the fact that, despite many years of daily reef gleaning, </w:t>
      </w:r>
      <w:r w:rsidR="00D1642E">
        <w:rPr>
          <w:lang w:val="en-AU"/>
        </w:rPr>
        <w:t xml:space="preserve">communities still </w:t>
      </w:r>
      <w:r w:rsidR="00994C54" w:rsidRPr="00591D3F">
        <w:rPr>
          <w:lang w:val="en-AU"/>
        </w:rPr>
        <w:t xml:space="preserve">glean daily protein needs from the intertidal zone and fringing reef areas. </w:t>
      </w:r>
      <w:r w:rsidR="00D1642E">
        <w:rPr>
          <w:lang w:val="en-AU"/>
        </w:rPr>
        <w:t>There is</w:t>
      </w:r>
      <w:r w:rsidR="00994C54" w:rsidRPr="00591D3F">
        <w:rPr>
          <w:lang w:val="en-AU"/>
        </w:rPr>
        <w:t xml:space="preserve"> increasing scarcity </w:t>
      </w:r>
      <w:r w:rsidR="00D1642E">
        <w:rPr>
          <w:lang w:val="en-AU"/>
        </w:rPr>
        <w:t>of</w:t>
      </w:r>
      <w:r w:rsidR="00994C54" w:rsidRPr="00591D3F">
        <w:rPr>
          <w:lang w:val="en-AU"/>
        </w:rPr>
        <w:t xml:space="preserve"> marine </w:t>
      </w:r>
      <w:r w:rsidR="009D41E5" w:rsidRPr="00591D3F">
        <w:rPr>
          <w:lang w:val="en-AU"/>
        </w:rPr>
        <w:t xml:space="preserve">invertebrate and </w:t>
      </w:r>
      <w:r w:rsidR="0039754B" w:rsidRPr="00591D3F">
        <w:rPr>
          <w:lang w:val="en-AU"/>
        </w:rPr>
        <w:t>vertebrate</w:t>
      </w:r>
      <w:r w:rsidR="009D41E5" w:rsidRPr="00591D3F">
        <w:rPr>
          <w:lang w:val="en-AU"/>
        </w:rPr>
        <w:t xml:space="preserve"> </w:t>
      </w:r>
      <w:r w:rsidR="00994C54" w:rsidRPr="00591D3F">
        <w:rPr>
          <w:lang w:val="en-AU"/>
        </w:rPr>
        <w:t xml:space="preserve">organisms </w:t>
      </w:r>
      <w:r w:rsidR="009D41E5" w:rsidRPr="00591D3F">
        <w:rPr>
          <w:lang w:val="en-AU"/>
        </w:rPr>
        <w:t xml:space="preserve">(e.g. </w:t>
      </w:r>
      <w:r w:rsidR="00994C54" w:rsidRPr="00591D3F">
        <w:rPr>
          <w:lang w:val="en-AU"/>
        </w:rPr>
        <w:t xml:space="preserve">turtles, </w:t>
      </w:r>
      <w:r w:rsidR="009D41E5" w:rsidRPr="00591D3F">
        <w:rPr>
          <w:lang w:val="en-AU"/>
        </w:rPr>
        <w:t xml:space="preserve">gastropod snails, sea </w:t>
      </w:r>
      <w:r w:rsidR="0039754B" w:rsidRPr="00591D3F">
        <w:rPr>
          <w:lang w:val="en-AU"/>
        </w:rPr>
        <w:t>cucumbers</w:t>
      </w:r>
      <w:r w:rsidR="009D41E5" w:rsidRPr="00591D3F">
        <w:rPr>
          <w:lang w:val="en-AU"/>
        </w:rPr>
        <w:t xml:space="preserve">, </w:t>
      </w:r>
      <w:r w:rsidR="0039754B" w:rsidRPr="00591D3F">
        <w:rPr>
          <w:lang w:val="en-AU"/>
        </w:rPr>
        <w:t>and predator</w:t>
      </w:r>
      <w:r w:rsidR="009D41E5" w:rsidRPr="00591D3F">
        <w:rPr>
          <w:lang w:val="en-AU"/>
        </w:rPr>
        <w:t xml:space="preserve"> reef fin fish)</w:t>
      </w:r>
      <w:r w:rsidR="00303D92" w:rsidRPr="00591D3F">
        <w:rPr>
          <w:lang w:val="en-AU"/>
        </w:rPr>
        <w:t>. This situation underpins</w:t>
      </w:r>
      <w:r w:rsidR="00994C54" w:rsidRPr="00591D3F">
        <w:rPr>
          <w:lang w:val="en-AU"/>
        </w:rPr>
        <w:t xml:space="preserve"> the need for protective </w:t>
      </w:r>
      <w:r w:rsidR="00D1642E">
        <w:rPr>
          <w:lang w:val="en-AU"/>
        </w:rPr>
        <w:t>action</w:t>
      </w:r>
      <w:r w:rsidR="00994C54" w:rsidRPr="00591D3F">
        <w:rPr>
          <w:lang w:val="en-AU"/>
        </w:rPr>
        <w:t xml:space="preserve"> and sustainable harvesting</w:t>
      </w:r>
      <w:r w:rsidR="00D1642E">
        <w:rPr>
          <w:lang w:val="en-AU"/>
        </w:rPr>
        <w:t>,</w:t>
      </w:r>
      <w:r w:rsidR="00994C54" w:rsidRPr="00591D3F">
        <w:rPr>
          <w:lang w:val="en-AU"/>
        </w:rPr>
        <w:t xml:space="preserve"> and management </w:t>
      </w:r>
      <w:r w:rsidR="00C929FE" w:rsidRPr="00591D3F">
        <w:rPr>
          <w:lang w:val="en-AU"/>
        </w:rPr>
        <w:t>policies</w:t>
      </w:r>
      <w:r w:rsidR="00303D92" w:rsidRPr="00591D3F">
        <w:rPr>
          <w:lang w:val="en-AU"/>
        </w:rPr>
        <w:t xml:space="preserve"> and plans.</w:t>
      </w:r>
    </w:p>
    <w:p w14:paraId="23932778" w14:textId="77777777" w:rsidR="0011121A" w:rsidRPr="00591D3F" w:rsidRDefault="003B501F" w:rsidP="00B56AD6">
      <w:pPr>
        <w:pStyle w:val="Bodytextvcap"/>
        <w:rPr>
          <w:lang w:val="en-AU"/>
        </w:rPr>
      </w:pPr>
      <w:r w:rsidRPr="00591D3F">
        <w:rPr>
          <w:lang w:val="en-AU"/>
        </w:rPr>
        <w:t>SPC (2005) undertook an extensive assessment of fin</w:t>
      </w:r>
      <w:r w:rsidR="00B56AD6" w:rsidRPr="00591D3F">
        <w:rPr>
          <w:lang w:val="en-AU"/>
        </w:rPr>
        <w:t xml:space="preserve"> </w:t>
      </w:r>
      <w:r w:rsidRPr="00591D3F">
        <w:rPr>
          <w:lang w:val="en-AU"/>
        </w:rPr>
        <w:t>fish, invertebrate</w:t>
      </w:r>
      <w:r w:rsidR="00B56AD6" w:rsidRPr="00591D3F">
        <w:rPr>
          <w:lang w:val="en-AU"/>
        </w:rPr>
        <w:t>s</w:t>
      </w:r>
      <w:r w:rsidRPr="00591D3F">
        <w:rPr>
          <w:lang w:val="en-AU"/>
        </w:rPr>
        <w:t xml:space="preserve"> and </w:t>
      </w:r>
      <w:r w:rsidR="00B56AD6" w:rsidRPr="00591D3F">
        <w:rPr>
          <w:lang w:val="en-AU"/>
        </w:rPr>
        <w:t xml:space="preserve">the </w:t>
      </w:r>
      <w:r w:rsidRPr="00591D3F">
        <w:rPr>
          <w:lang w:val="en-AU"/>
        </w:rPr>
        <w:t>soci</w:t>
      </w:r>
      <w:r w:rsidR="00B56AD6" w:rsidRPr="00591D3F">
        <w:rPr>
          <w:lang w:val="en-AU"/>
        </w:rPr>
        <w:t>o-</w:t>
      </w:r>
      <w:r w:rsidRPr="00591D3F">
        <w:rPr>
          <w:lang w:val="en-AU"/>
        </w:rPr>
        <w:t xml:space="preserve">economics of the fisheries of Nauru. </w:t>
      </w:r>
      <w:r w:rsidR="00B56AD6" w:rsidRPr="00591D3F">
        <w:rPr>
          <w:lang w:val="en-AU"/>
        </w:rPr>
        <w:t>This</w:t>
      </w:r>
      <w:r w:rsidRPr="00591D3F">
        <w:rPr>
          <w:lang w:val="en-AU"/>
        </w:rPr>
        <w:t xml:space="preserve"> </w:t>
      </w:r>
      <w:r w:rsidR="00171841" w:rsidRPr="00591D3F">
        <w:rPr>
          <w:lang w:val="en-AU"/>
        </w:rPr>
        <w:t xml:space="preserve">valuable </w:t>
      </w:r>
      <w:r w:rsidRPr="00591D3F">
        <w:rPr>
          <w:lang w:val="en-AU"/>
        </w:rPr>
        <w:t>study provide</w:t>
      </w:r>
      <w:r w:rsidR="00B56AD6" w:rsidRPr="00591D3F">
        <w:rPr>
          <w:lang w:val="en-AU"/>
        </w:rPr>
        <w:t>s</w:t>
      </w:r>
      <w:r w:rsidRPr="00591D3F">
        <w:rPr>
          <w:lang w:val="en-AU"/>
        </w:rPr>
        <w:t xml:space="preserve"> information </w:t>
      </w:r>
      <w:r w:rsidR="00171841" w:rsidRPr="00591D3F">
        <w:rPr>
          <w:lang w:val="en-AU"/>
        </w:rPr>
        <w:t xml:space="preserve">on </w:t>
      </w:r>
      <w:r w:rsidRPr="00591D3F">
        <w:rPr>
          <w:lang w:val="en-AU"/>
        </w:rPr>
        <w:t xml:space="preserve">fishers and fisheries and the long term management systems that need to be developed. </w:t>
      </w:r>
      <w:r w:rsidR="00171841" w:rsidRPr="00591D3F">
        <w:rPr>
          <w:lang w:val="en-AU"/>
        </w:rPr>
        <w:t>S</w:t>
      </w:r>
      <w:r w:rsidRPr="00591D3F">
        <w:rPr>
          <w:lang w:val="en-AU"/>
        </w:rPr>
        <w:t>urvey</w:t>
      </w:r>
      <w:r w:rsidR="00171841" w:rsidRPr="00591D3F">
        <w:rPr>
          <w:lang w:val="en-AU"/>
        </w:rPr>
        <w:t xml:space="preserve">s indicated </w:t>
      </w:r>
      <w:r w:rsidR="00D1642E">
        <w:rPr>
          <w:lang w:val="en-AU"/>
        </w:rPr>
        <w:t xml:space="preserve">97% </w:t>
      </w:r>
      <w:r w:rsidR="00171841" w:rsidRPr="00591D3F">
        <w:rPr>
          <w:lang w:val="en-AU"/>
        </w:rPr>
        <w:t xml:space="preserve">of households </w:t>
      </w:r>
      <w:r w:rsidRPr="00591D3F">
        <w:rPr>
          <w:lang w:val="en-AU"/>
        </w:rPr>
        <w:t xml:space="preserve">are engaged in some form of fishing </w:t>
      </w:r>
      <w:r w:rsidR="00D1642E">
        <w:rPr>
          <w:lang w:val="en-AU"/>
        </w:rPr>
        <w:t>(</w:t>
      </w:r>
      <w:r w:rsidRPr="00591D3F">
        <w:rPr>
          <w:lang w:val="en-AU"/>
        </w:rPr>
        <w:t>both genders</w:t>
      </w:r>
      <w:r w:rsidR="00D1642E">
        <w:rPr>
          <w:lang w:val="en-AU"/>
        </w:rPr>
        <w:t>)</w:t>
      </w:r>
      <w:r w:rsidRPr="00591D3F">
        <w:rPr>
          <w:lang w:val="en-AU"/>
        </w:rPr>
        <w:t xml:space="preserve">. Female fishers are normally associated with the collection </w:t>
      </w:r>
      <w:r w:rsidR="00303D92" w:rsidRPr="00591D3F">
        <w:rPr>
          <w:lang w:val="en-AU"/>
        </w:rPr>
        <w:t xml:space="preserve">of </w:t>
      </w:r>
      <w:r w:rsidRPr="00591D3F">
        <w:rPr>
          <w:lang w:val="en-AU"/>
        </w:rPr>
        <w:t>invertebrates within the inshore reef systems and reef flats</w:t>
      </w:r>
      <w:r w:rsidR="00D1642E">
        <w:rPr>
          <w:lang w:val="en-AU"/>
        </w:rPr>
        <w:t xml:space="preserve">, while </w:t>
      </w:r>
      <w:r w:rsidRPr="00591D3F">
        <w:rPr>
          <w:lang w:val="en-AU"/>
        </w:rPr>
        <w:t>male</w:t>
      </w:r>
      <w:r w:rsidR="00D1642E">
        <w:rPr>
          <w:lang w:val="en-AU"/>
        </w:rPr>
        <w:t>s</w:t>
      </w:r>
      <w:r w:rsidRPr="00591D3F">
        <w:rPr>
          <w:lang w:val="en-AU"/>
        </w:rPr>
        <w:t xml:space="preserve"> undertake this type of fishing as well as target fin fish </w:t>
      </w:r>
      <w:r w:rsidR="00171841" w:rsidRPr="00591D3F">
        <w:rPr>
          <w:lang w:val="en-AU"/>
        </w:rPr>
        <w:t xml:space="preserve">beyond </w:t>
      </w:r>
      <w:r w:rsidRPr="00591D3F">
        <w:rPr>
          <w:lang w:val="en-AU"/>
        </w:rPr>
        <w:t>the intertidal reef systems.  Fish and marine resources play a significant role in the</w:t>
      </w:r>
      <w:r w:rsidR="00171841" w:rsidRPr="00591D3F">
        <w:rPr>
          <w:lang w:val="en-AU"/>
        </w:rPr>
        <w:t xml:space="preserve"> local</w:t>
      </w:r>
      <w:r w:rsidRPr="00591D3F">
        <w:rPr>
          <w:lang w:val="en-AU"/>
        </w:rPr>
        <w:t xml:space="preserve"> diet with an estimated 47 kg and 15 kg of fresh and canned fish respectively consumed per capita annually.  Fish </w:t>
      </w:r>
      <w:r w:rsidR="00D1642E">
        <w:rPr>
          <w:lang w:val="en-AU"/>
        </w:rPr>
        <w:t xml:space="preserve">is obviously economically very important, </w:t>
      </w:r>
      <w:r w:rsidRPr="00591D3F">
        <w:rPr>
          <w:lang w:val="en-AU"/>
        </w:rPr>
        <w:t xml:space="preserve">however plays a minor role </w:t>
      </w:r>
      <w:r w:rsidR="009B4C79" w:rsidRPr="00591D3F">
        <w:rPr>
          <w:lang w:val="en-AU"/>
        </w:rPr>
        <w:t xml:space="preserve">in the nation’s </w:t>
      </w:r>
      <w:r w:rsidR="00171841" w:rsidRPr="00591D3F">
        <w:rPr>
          <w:lang w:val="en-AU"/>
        </w:rPr>
        <w:t xml:space="preserve">reported </w:t>
      </w:r>
      <w:r w:rsidR="009B4C79" w:rsidRPr="00591D3F">
        <w:rPr>
          <w:lang w:val="en-AU"/>
        </w:rPr>
        <w:t xml:space="preserve">household income. The assessment estimated 590 tonnes of fin fish </w:t>
      </w:r>
      <w:r w:rsidR="00171841" w:rsidRPr="00591D3F">
        <w:rPr>
          <w:lang w:val="en-AU"/>
        </w:rPr>
        <w:t>were</w:t>
      </w:r>
      <w:r w:rsidR="009B4C79" w:rsidRPr="00591D3F">
        <w:rPr>
          <w:lang w:val="en-AU"/>
        </w:rPr>
        <w:t xml:space="preserve"> consumed annually with the majority caught for subsistence purposes.  </w:t>
      </w:r>
    </w:p>
    <w:p w14:paraId="23932779" w14:textId="77777777" w:rsidR="009B4C79" w:rsidRPr="00591D3F" w:rsidRDefault="009B4C79" w:rsidP="00171841">
      <w:pPr>
        <w:pStyle w:val="Bodytextvcap"/>
        <w:rPr>
          <w:lang w:val="en-AU"/>
        </w:rPr>
      </w:pPr>
      <w:r w:rsidRPr="00591D3F">
        <w:rPr>
          <w:lang w:val="en-AU"/>
        </w:rPr>
        <w:t xml:space="preserve">The </w:t>
      </w:r>
      <w:r w:rsidR="00171841" w:rsidRPr="00591D3F">
        <w:rPr>
          <w:lang w:val="en-AU"/>
        </w:rPr>
        <w:t xml:space="preserve">SPC </w:t>
      </w:r>
      <w:r w:rsidRPr="00591D3F">
        <w:rPr>
          <w:lang w:val="en-AU"/>
        </w:rPr>
        <w:t xml:space="preserve">survey found a total of 18 families, 49 genera, 129 </w:t>
      </w:r>
      <w:r w:rsidR="00315D0C" w:rsidRPr="00591D3F">
        <w:rPr>
          <w:lang w:val="en-AU"/>
        </w:rPr>
        <w:t>species,</w:t>
      </w:r>
      <w:r w:rsidRPr="00591D3F">
        <w:rPr>
          <w:lang w:val="en-AU"/>
        </w:rPr>
        <w:t xml:space="preserve"> and 45,000 </w:t>
      </w:r>
      <w:r w:rsidR="00171841" w:rsidRPr="00591D3F">
        <w:rPr>
          <w:lang w:val="en-AU"/>
        </w:rPr>
        <w:t xml:space="preserve">individual </w:t>
      </w:r>
      <w:r w:rsidRPr="00591D3F">
        <w:rPr>
          <w:lang w:val="en-AU"/>
        </w:rPr>
        <w:t xml:space="preserve">fish were recorded in 50 sites around the island associated with the reef crest, </w:t>
      </w:r>
      <w:r w:rsidR="00315D0C" w:rsidRPr="00591D3F">
        <w:rPr>
          <w:lang w:val="en-AU"/>
        </w:rPr>
        <w:t>edge,</w:t>
      </w:r>
      <w:r w:rsidRPr="00591D3F">
        <w:rPr>
          <w:lang w:val="en-AU"/>
        </w:rPr>
        <w:t xml:space="preserve"> and slope.  </w:t>
      </w:r>
      <w:r w:rsidRPr="00591D3F">
        <w:rPr>
          <w:lang w:val="en-AU"/>
        </w:rPr>
        <w:lastRenderedPageBreak/>
        <w:t>Acanthuridae and Balistidae families (</w:t>
      </w:r>
      <w:r w:rsidR="00315D0C" w:rsidRPr="00591D3F">
        <w:rPr>
          <w:lang w:val="en-AU"/>
        </w:rPr>
        <w:t xml:space="preserve">genera including </w:t>
      </w:r>
      <w:r w:rsidRPr="00591D3F">
        <w:rPr>
          <w:i/>
          <w:lang w:val="en-AU"/>
        </w:rPr>
        <w:t>Acanthurus</w:t>
      </w:r>
      <w:r w:rsidRPr="00591D3F">
        <w:rPr>
          <w:lang w:val="en-AU"/>
        </w:rPr>
        <w:t xml:space="preserve">, </w:t>
      </w:r>
      <w:r w:rsidRPr="00591D3F">
        <w:rPr>
          <w:i/>
          <w:lang w:val="en-AU"/>
        </w:rPr>
        <w:t>Ctenochaetus</w:t>
      </w:r>
      <w:r w:rsidRPr="00591D3F">
        <w:rPr>
          <w:lang w:val="en-AU"/>
        </w:rPr>
        <w:t xml:space="preserve">, </w:t>
      </w:r>
      <w:r w:rsidRPr="00591D3F">
        <w:rPr>
          <w:i/>
          <w:lang w:val="en-AU"/>
        </w:rPr>
        <w:t>Naso</w:t>
      </w:r>
      <w:r w:rsidRPr="00591D3F">
        <w:rPr>
          <w:lang w:val="en-AU"/>
        </w:rPr>
        <w:t xml:space="preserve">, </w:t>
      </w:r>
      <w:r w:rsidRPr="00591D3F">
        <w:rPr>
          <w:i/>
          <w:lang w:val="en-AU"/>
        </w:rPr>
        <w:t>Zebrasoma</w:t>
      </w:r>
      <w:r w:rsidRPr="00591D3F">
        <w:rPr>
          <w:lang w:val="en-AU"/>
        </w:rPr>
        <w:t xml:space="preserve">, </w:t>
      </w:r>
      <w:r w:rsidRPr="00591D3F">
        <w:rPr>
          <w:i/>
          <w:lang w:val="en-AU"/>
        </w:rPr>
        <w:t>Melichthys</w:t>
      </w:r>
      <w:r w:rsidRPr="00591D3F">
        <w:rPr>
          <w:lang w:val="en-AU"/>
        </w:rPr>
        <w:t xml:space="preserve">, </w:t>
      </w:r>
      <w:r w:rsidRPr="00591D3F">
        <w:rPr>
          <w:i/>
          <w:lang w:val="en-AU"/>
        </w:rPr>
        <w:t>Balistapus</w:t>
      </w:r>
      <w:r w:rsidRPr="00591D3F">
        <w:rPr>
          <w:lang w:val="en-AU"/>
        </w:rPr>
        <w:t xml:space="preserve"> and </w:t>
      </w:r>
      <w:r w:rsidRPr="00591D3F">
        <w:rPr>
          <w:i/>
          <w:lang w:val="en-AU"/>
        </w:rPr>
        <w:t>Sufflamen</w:t>
      </w:r>
      <w:r w:rsidR="00315D0C" w:rsidRPr="00591D3F">
        <w:rPr>
          <w:lang w:val="en-AU"/>
        </w:rPr>
        <w:t xml:space="preserve">) </w:t>
      </w:r>
      <w:r w:rsidRPr="00591D3F">
        <w:rPr>
          <w:lang w:val="en-AU"/>
        </w:rPr>
        <w:t xml:space="preserve">dominated </w:t>
      </w:r>
      <w:r w:rsidR="00171841" w:rsidRPr="00591D3F">
        <w:rPr>
          <w:lang w:val="en-AU"/>
        </w:rPr>
        <w:t xml:space="preserve">the </w:t>
      </w:r>
      <w:r w:rsidRPr="00591D3F">
        <w:rPr>
          <w:lang w:val="en-AU"/>
        </w:rPr>
        <w:t xml:space="preserve">fin fish </w:t>
      </w:r>
      <w:r w:rsidR="00151C27" w:rsidRPr="00591D3F">
        <w:rPr>
          <w:lang w:val="en-AU"/>
        </w:rPr>
        <w:t>identified</w:t>
      </w:r>
      <w:r w:rsidRPr="00591D3F">
        <w:rPr>
          <w:lang w:val="en-AU"/>
        </w:rPr>
        <w:t xml:space="preserve"> </w:t>
      </w:r>
      <w:r w:rsidR="00171841" w:rsidRPr="00591D3F">
        <w:rPr>
          <w:lang w:val="en-AU"/>
        </w:rPr>
        <w:t>during</w:t>
      </w:r>
      <w:r w:rsidRPr="00591D3F">
        <w:rPr>
          <w:lang w:val="en-AU"/>
        </w:rPr>
        <w:t xml:space="preserve"> the assessment</w:t>
      </w:r>
      <w:r w:rsidR="00315D0C" w:rsidRPr="00591D3F">
        <w:rPr>
          <w:lang w:val="en-AU"/>
        </w:rPr>
        <w:t xml:space="preserve">. </w:t>
      </w:r>
      <w:r w:rsidRPr="00591D3F">
        <w:rPr>
          <w:lang w:val="en-AU"/>
        </w:rPr>
        <w:t xml:space="preserve"> </w:t>
      </w:r>
      <w:r w:rsidR="00315D0C" w:rsidRPr="00591D3F">
        <w:rPr>
          <w:lang w:val="en-AU"/>
        </w:rPr>
        <w:t>Low to very low populations numbers of the larger food fish families such as Lethrinids, Lutjanids, Serranids and Scarids were recorded which the auth</w:t>
      </w:r>
      <w:r w:rsidR="007249CB" w:rsidRPr="00591D3F">
        <w:rPr>
          <w:lang w:val="en-AU"/>
        </w:rPr>
        <w:t>ors recorded this population st</w:t>
      </w:r>
      <w:r w:rsidR="00315D0C" w:rsidRPr="00591D3F">
        <w:rPr>
          <w:lang w:val="en-AU"/>
        </w:rPr>
        <w:t>r</w:t>
      </w:r>
      <w:r w:rsidR="007249CB" w:rsidRPr="00591D3F">
        <w:rPr>
          <w:lang w:val="en-AU"/>
        </w:rPr>
        <w:t>uct</w:t>
      </w:r>
      <w:r w:rsidR="00303D92" w:rsidRPr="00591D3F">
        <w:rPr>
          <w:lang w:val="en-AU"/>
        </w:rPr>
        <w:t>ure clearly indicates intense</w:t>
      </w:r>
      <w:r w:rsidR="00315D0C" w:rsidRPr="00591D3F">
        <w:rPr>
          <w:lang w:val="en-AU"/>
        </w:rPr>
        <w:t xml:space="preserve"> fishing pressure targeting these families has occurred for an extended period of time.  </w:t>
      </w:r>
    </w:p>
    <w:p w14:paraId="2393277A" w14:textId="77777777" w:rsidR="00315D0C" w:rsidRPr="00591D3F" w:rsidRDefault="005E41B3" w:rsidP="00171841">
      <w:pPr>
        <w:pStyle w:val="Bodytextvcap"/>
        <w:rPr>
          <w:lang w:val="en-AU"/>
        </w:rPr>
      </w:pPr>
      <w:r w:rsidRPr="00591D3F">
        <w:rPr>
          <w:lang w:val="en-AU"/>
        </w:rPr>
        <w:t xml:space="preserve">Invertebrate assessments indicated heavy fishing pressure on all groups and species that have some form of dietary or customary/handicraft use, resulting in very low population of these resources. </w:t>
      </w:r>
      <w:r w:rsidR="00315D0C" w:rsidRPr="00591D3F">
        <w:rPr>
          <w:lang w:val="en-AU"/>
        </w:rPr>
        <w:t>No giant clams (</w:t>
      </w:r>
      <w:r w:rsidR="00315D0C" w:rsidRPr="00591D3F">
        <w:rPr>
          <w:i/>
          <w:lang w:val="en-AU"/>
        </w:rPr>
        <w:t>Tridacna sp</w:t>
      </w:r>
      <w:r w:rsidR="00315D0C" w:rsidRPr="00591D3F">
        <w:rPr>
          <w:lang w:val="en-AU"/>
        </w:rPr>
        <w:t>.), Trochus (</w:t>
      </w:r>
      <w:r w:rsidR="00315D0C" w:rsidRPr="00591D3F">
        <w:rPr>
          <w:i/>
          <w:lang w:val="en-AU"/>
        </w:rPr>
        <w:t>Trochus sp</w:t>
      </w:r>
      <w:r w:rsidR="00315D0C" w:rsidRPr="00591D3F">
        <w:rPr>
          <w:lang w:val="en-AU"/>
        </w:rPr>
        <w:t>.) nor Pearl Oysters (</w:t>
      </w:r>
      <w:r w:rsidR="00315D0C" w:rsidRPr="00591D3F">
        <w:rPr>
          <w:i/>
          <w:lang w:val="en-AU"/>
        </w:rPr>
        <w:t>Pinctada sp.)</w:t>
      </w:r>
      <w:r w:rsidR="00315D0C" w:rsidRPr="00591D3F">
        <w:rPr>
          <w:lang w:val="en-AU"/>
        </w:rPr>
        <w:t xml:space="preserve"> were located, although suitable habitats were </w:t>
      </w:r>
      <w:r w:rsidR="00C446AB" w:rsidRPr="00591D3F">
        <w:rPr>
          <w:lang w:val="en-AU"/>
        </w:rPr>
        <w:t>available.</w:t>
      </w:r>
      <w:r w:rsidR="00315D0C" w:rsidRPr="00591D3F">
        <w:rPr>
          <w:lang w:val="en-AU"/>
        </w:rPr>
        <w:t xml:space="preserve"> </w:t>
      </w:r>
      <w:r w:rsidR="00181837" w:rsidRPr="00591D3F">
        <w:rPr>
          <w:lang w:val="en-AU"/>
        </w:rPr>
        <w:t xml:space="preserve">Low densities of six species of sea cucumber were </w:t>
      </w:r>
      <w:r w:rsidR="00C446AB" w:rsidRPr="00591D3F">
        <w:rPr>
          <w:lang w:val="en-AU"/>
        </w:rPr>
        <w:t>recorded</w:t>
      </w:r>
      <w:r w:rsidR="00181837" w:rsidRPr="00591D3F">
        <w:rPr>
          <w:lang w:val="en-AU"/>
        </w:rPr>
        <w:t xml:space="preserve"> and the authors indicate</w:t>
      </w:r>
      <w:r w:rsidR="00C446AB" w:rsidRPr="00591D3F">
        <w:rPr>
          <w:lang w:val="en-AU"/>
        </w:rPr>
        <w:t>d</w:t>
      </w:r>
      <w:r w:rsidR="00181837" w:rsidRPr="00591D3F">
        <w:rPr>
          <w:lang w:val="en-AU"/>
        </w:rPr>
        <w:t xml:space="preserve"> that several species of lobsters were locally available and are harvested for the local restaurant trade. The sustainability of this small extractive fishery was questioned. </w:t>
      </w:r>
    </w:p>
    <w:p w14:paraId="2393277B" w14:textId="77777777" w:rsidR="00181837" w:rsidRPr="00591D3F" w:rsidRDefault="00181837" w:rsidP="00171841">
      <w:pPr>
        <w:pStyle w:val="Bodytextvcap"/>
        <w:rPr>
          <w:lang w:val="en-AU"/>
        </w:rPr>
      </w:pPr>
      <w:r w:rsidRPr="00591D3F">
        <w:rPr>
          <w:lang w:val="en-AU"/>
        </w:rPr>
        <w:t>The assessment provided a number of recommendations to ensure long term sustainability of the marine resources which in essence includes developing appropriate policy and legislation to sustainabl</w:t>
      </w:r>
      <w:r w:rsidR="00783690">
        <w:rPr>
          <w:lang w:val="en-AU"/>
        </w:rPr>
        <w:t>y</w:t>
      </w:r>
      <w:r w:rsidRPr="00591D3F">
        <w:rPr>
          <w:lang w:val="en-AU"/>
        </w:rPr>
        <w:t xml:space="preserve"> manage these fisheries through management plans that preserve and control resource extraction. The endorsed recommendations have been integrated into the R2R project. </w:t>
      </w:r>
    </w:p>
    <w:p w14:paraId="2393277C" w14:textId="77777777" w:rsidR="0081233C" w:rsidRPr="00591D3F" w:rsidRDefault="0081233C" w:rsidP="00D503DE">
      <w:pPr>
        <w:pStyle w:val="Bodytextvcap"/>
        <w:rPr>
          <w:lang w:val="en-AU"/>
        </w:rPr>
      </w:pPr>
      <w:r w:rsidRPr="00591D3F">
        <w:rPr>
          <w:lang w:val="en-AU"/>
        </w:rPr>
        <w:t>T</w:t>
      </w:r>
      <w:r w:rsidR="00216235" w:rsidRPr="00591D3F">
        <w:rPr>
          <w:lang w:val="en-AU"/>
        </w:rPr>
        <w:t>wo species of turtles have been recorded for Nauru, the green (</w:t>
      </w:r>
      <w:r w:rsidR="00216235" w:rsidRPr="00591D3F">
        <w:rPr>
          <w:i/>
          <w:lang w:val="en-AU"/>
        </w:rPr>
        <w:t>Chelonia mydas</w:t>
      </w:r>
      <w:r w:rsidR="00216235" w:rsidRPr="00591D3F">
        <w:rPr>
          <w:lang w:val="en-AU"/>
        </w:rPr>
        <w:t>) and hawksbill (</w:t>
      </w:r>
      <w:r w:rsidR="00216235" w:rsidRPr="00591D3F">
        <w:rPr>
          <w:i/>
          <w:lang w:val="en-AU"/>
        </w:rPr>
        <w:t>Eretmochelys imbricata</w:t>
      </w:r>
      <w:r w:rsidR="00216235" w:rsidRPr="00591D3F">
        <w:rPr>
          <w:lang w:val="en-AU"/>
        </w:rPr>
        <w:t>) both of which are seen rarely foraging on the reefs today (B</w:t>
      </w:r>
      <w:r w:rsidR="00C446AB" w:rsidRPr="00591D3F">
        <w:rPr>
          <w:lang w:val="en-AU"/>
        </w:rPr>
        <w:t>acklin and Fisher, 2013</w:t>
      </w:r>
      <w:r w:rsidR="00216235" w:rsidRPr="00591D3F">
        <w:rPr>
          <w:lang w:val="en-AU"/>
        </w:rPr>
        <w:t xml:space="preserve">). Anecdotal information </w:t>
      </w:r>
      <w:r w:rsidR="00C446AB" w:rsidRPr="00591D3F">
        <w:rPr>
          <w:lang w:val="en-AU"/>
        </w:rPr>
        <w:t>gathered</w:t>
      </w:r>
      <w:r w:rsidR="00216235" w:rsidRPr="00591D3F">
        <w:rPr>
          <w:lang w:val="en-AU"/>
        </w:rPr>
        <w:t xml:space="preserve"> during the assessment indicates that the green turtle has been seen on the beaches, presumable to be nesting, however this event is rare. Harvesting of turtles in the past and degradation of shoreline and suitable nesting habitat has severely depleted nesting stock resulting in very low numbers in Nauru. </w:t>
      </w:r>
    </w:p>
    <w:p w14:paraId="2393277D" w14:textId="77777777" w:rsidR="008829C6" w:rsidRPr="00591D3F" w:rsidRDefault="00547760" w:rsidP="00BD4E90">
      <w:pPr>
        <w:pStyle w:val="Bodytextvcap"/>
        <w:rPr>
          <w:lang w:val="en-AU"/>
        </w:rPr>
      </w:pPr>
      <w:r w:rsidRPr="00591D3F">
        <w:rPr>
          <w:lang w:val="en-AU"/>
        </w:rPr>
        <w:t xml:space="preserve">There is limited information </w:t>
      </w:r>
      <w:r w:rsidR="008829C6" w:rsidRPr="00591D3F">
        <w:rPr>
          <w:lang w:val="en-AU"/>
        </w:rPr>
        <w:t>available</w:t>
      </w:r>
      <w:r w:rsidRPr="00591D3F">
        <w:rPr>
          <w:lang w:val="en-AU"/>
        </w:rPr>
        <w:t xml:space="preserve"> on </w:t>
      </w:r>
      <w:r w:rsidR="008829C6" w:rsidRPr="00591D3F">
        <w:rPr>
          <w:lang w:val="en-AU"/>
        </w:rPr>
        <w:t>the</w:t>
      </w:r>
      <w:r w:rsidRPr="00591D3F">
        <w:rPr>
          <w:lang w:val="en-AU"/>
        </w:rPr>
        <w:t xml:space="preserve"> coral reefs systems and </w:t>
      </w:r>
      <w:r w:rsidR="008829C6" w:rsidRPr="00591D3F">
        <w:rPr>
          <w:lang w:val="en-AU"/>
        </w:rPr>
        <w:t>resources</w:t>
      </w:r>
      <w:r w:rsidRPr="00591D3F">
        <w:rPr>
          <w:lang w:val="en-AU"/>
        </w:rPr>
        <w:t xml:space="preserve"> of Nauru especially </w:t>
      </w:r>
      <w:r w:rsidR="008829C6" w:rsidRPr="00591D3F">
        <w:rPr>
          <w:lang w:val="en-AU"/>
        </w:rPr>
        <w:t>on structure, distribution, and temporal changes quantifying</w:t>
      </w:r>
      <w:r w:rsidRPr="00591D3F">
        <w:rPr>
          <w:lang w:val="en-AU"/>
        </w:rPr>
        <w:t xml:space="preserve"> coral coverage and </w:t>
      </w:r>
      <w:r w:rsidR="008829C6" w:rsidRPr="00591D3F">
        <w:rPr>
          <w:lang w:val="en-AU"/>
        </w:rPr>
        <w:t>mortality</w:t>
      </w:r>
      <w:r w:rsidRPr="00591D3F">
        <w:rPr>
          <w:lang w:val="en-AU"/>
        </w:rPr>
        <w:t xml:space="preserve"> </w:t>
      </w:r>
      <w:r w:rsidR="008829C6" w:rsidRPr="00591D3F">
        <w:rPr>
          <w:lang w:val="en-AU"/>
        </w:rPr>
        <w:t>rates</w:t>
      </w:r>
      <w:r w:rsidRPr="00591D3F">
        <w:rPr>
          <w:lang w:val="en-AU"/>
        </w:rPr>
        <w:t xml:space="preserve">. </w:t>
      </w:r>
      <w:r w:rsidR="008829C6" w:rsidRPr="00591D3F">
        <w:rPr>
          <w:lang w:val="en-AU"/>
        </w:rPr>
        <w:t xml:space="preserve">Changes to the morphology and species dominance of Nauru reefs were reported after a bleaching event in 2004 resulted in </w:t>
      </w:r>
      <w:r w:rsidRPr="00591D3F">
        <w:rPr>
          <w:lang w:val="en-AU"/>
        </w:rPr>
        <w:t xml:space="preserve">high </w:t>
      </w:r>
      <w:r w:rsidR="008829C6" w:rsidRPr="00591D3F">
        <w:rPr>
          <w:lang w:val="en-AU"/>
        </w:rPr>
        <w:t>mortality</w:t>
      </w:r>
      <w:r w:rsidRPr="00591D3F">
        <w:rPr>
          <w:lang w:val="en-AU"/>
        </w:rPr>
        <w:t xml:space="preserve"> rate</w:t>
      </w:r>
      <w:r w:rsidR="008829C6" w:rsidRPr="00591D3F">
        <w:rPr>
          <w:lang w:val="en-AU"/>
        </w:rPr>
        <w:t>s for branching Acropora</w:t>
      </w:r>
      <w:r w:rsidRPr="00591D3F">
        <w:rPr>
          <w:lang w:val="en-AU"/>
        </w:rPr>
        <w:t xml:space="preserve"> species </w:t>
      </w:r>
      <w:r w:rsidR="008829C6" w:rsidRPr="00591D3F">
        <w:rPr>
          <w:lang w:val="en-AU"/>
        </w:rPr>
        <w:t>resulting in encrusting and massive forms dominated the reefs systems</w:t>
      </w:r>
      <w:r w:rsidR="00DA0324" w:rsidRPr="00591D3F">
        <w:rPr>
          <w:lang w:val="en-AU"/>
        </w:rPr>
        <w:t xml:space="preserve"> (Lovell</w:t>
      </w:r>
      <w:r w:rsidR="00CA69E0" w:rsidRPr="00591D3F">
        <w:rPr>
          <w:lang w:val="en-AU"/>
        </w:rPr>
        <w:t xml:space="preserve"> et al, 2004)</w:t>
      </w:r>
      <w:r w:rsidR="008829C6" w:rsidRPr="00591D3F">
        <w:rPr>
          <w:lang w:val="en-AU"/>
        </w:rPr>
        <w:t xml:space="preserve">. </w:t>
      </w:r>
    </w:p>
    <w:p w14:paraId="2393277E" w14:textId="77777777" w:rsidR="00CA69E0" w:rsidRPr="00591D3F" w:rsidRDefault="00547760" w:rsidP="00BD4E90">
      <w:pPr>
        <w:pStyle w:val="Bodytextvcap"/>
        <w:rPr>
          <w:lang w:val="en-AU"/>
        </w:rPr>
      </w:pPr>
      <w:r w:rsidRPr="00591D3F">
        <w:rPr>
          <w:lang w:val="en-AU"/>
        </w:rPr>
        <w:t xml:space="preserve">Fenner (2013) reported a </w:t>
      </w:r>
      <w:r w:rsidR="00F5165F" w:rsidRPr="00591D3F">
        <w:rPr>
          <w:lang w:val="en-AU"/>
        </w:rPr>
        <w:t>total of 51 species in 18 genera of stony corals (including 46 species in 13 genera of zooxanthellate Scleractinina) in Nauru</w:t>
      </w:r>
      <w:r w:rsidR="008829C6" w:rsidRPr="00591D3F">
        <w:rPr>
          <w:lang w:val="en-AU"/>
        </w:rPr>
        <w:t xml:space="preserve"> and highlighted the dominance and abundance of </w:t>
      </w:r>
      <w:r w:rsidR="008829C6" w:rsidRPr="00591D3F">
        <w:rPr>
          <w:i/>
          <w:lang w:val="en-AU"/>
        </w:rPr>
        <w:t>Porites rus</w:t>
      </w:r>
      <w:r w:rsidR="008829C6" w:rsidRPr="00591D3F">
        <w:rPr>
          <w:lang w:val="en-AU"/>
        </w:rPr>
        <w:t xml:space="preserve">, </w:t>
      </w:r>
      <w:r w:rsidR="00CA69E0" w:rsidRPr="00591D3F">
        <w:rPr>
          <w:lang w:val="en-AU"/>
        </w:rPr>
        <w:t xml:space="preserve">and documented that this </w:t>
      </w:r>
      <w:r w:rsidR="008829C6" w:rsidRPr="00591D3F">
        <w:rPr>
          <w:lang w:val="en-AU"/>
        </w:rPr>
        <w:t xml:space="preserve">species </w:t>
      </w:r>
      <w:r w:rsidR="008829C6" w:rsidRPr="00591D3F">
        <w:rPr>
          <w:i/>
          <w:lang w:val="en-AU"/>
        </w:rPr>
        <w:t>“completely dominates almost all reef slope sites assessed</w:t>
      </w:r>
      <w:r w:rsidR="00CA69E0" w:rsidRPr="00591D3F">
        <w:rPr>
          <w:lang w:val="en-AU"/>
        </w:rPr>
        <w:t>”</w:t>
      </w:r>
      <w:r w:rsidR="008829C6" w:rsidRPr="00591D3F">
        <w:rPr>
          <w:lang w:val="en-AU"/>
        </w:rPr>
        <w:t xml:space="preserve">. </w:t>
      </w:r>
      <w:r w:rsidR="00CA69E0" w:rsidRPr="00591D3F">
        <w:rPr>
          <w:lang w:val="en-AU"/>
        </w:rPr>
        <w:t xml:space="preserve">Other hard coral species reported to be dominate in Nauru include in </w:t>
      </w:r>
      <w:r w:rsidR="00EF355C" w:rsidRPr="00591D3F">
        <w:rPr>
          <w:lang w:val="en-AU"/>
        </w:rPr>
        <w:t>decreasing</w:t>
      </w:r>
      <w:r w:rsidR="00CA69E0" w:rsidRPr="00591D3F">
        <w:rPr>
          <w:lang w:val="en-AU"/>
        </w:rPr>
        <w:t xml:space="preserve"> abundance </w:t>
      </w:r>
      <w:r w:rsidR="008829C6" w:rsidRPr="00591D3F">
        <w:rPr>
          <w:i/>
          <w:lang w:val="en-AU"/>
        </w:rPr>
        <w:t>Pocillopora eydouxi</w:t>
      </w:r>
      <w:r w:rsidR="008829C6" w:rsidRPr="00591D3F">
        <w:rPr>
          <w:lang w:val="en-AU"/>
        </w:rPr>
        <w:t xml:space="preserve">, </w:t>
      </w:r>
      <w:r w:rsidR="008829C6" w:rsidRPr="00591D3F">
        <w:rPr>
          <w:i/>
          <w:lang w:val="en-AU"/>
        </w:rPr>
        <w:t>Distichopora violacea</w:t>
      </w:r>
      <w:r w:rsidR="008829C6" w:rsidRPr="00591D3F">
        <w:rPr>
          <w:lang w:val="en-AU"/>
        </w:rPr>
        <w:t xml:space="preserve">, </w:t>
      </w:r>
      <w:r w:rsidR="008829C6" w:rsidRPr="00591D3F">
        <w:rPr>
          <w:i/>
          <w:lang w:val="en-AU"/>
        </w:rPr>
        <w:t>Heliopora coerulea</w:t>
      </w:r>
      <w:r w:rsidR="008829C6" w:rsidRPr="00591D3F">
        <w:rPr>
          <w:lang w:val="en-AU"/>
        </w:rPr>
        <w:t xml:space="preserve">, and </w:t>
      </w:r>
      <w:r w:rsidR="008829C6" w:rsidRPr="00591D3F">
        <w:rPr>
          <w:i/>
          <w:lang w:val="en-AU"/>
        </w:rPr>
        <w:t>Montipora grisea</w:t>
      </w:r>
      <w:r w:rsidR="00CA69E0" w:rsidRPr="00591D3F">
        <w:rPr>
          <w:lang w:val="en-AU"/>
        </w:rPr>
        <w:t xml:space="preserve">. </w:t>
      </w:r>
      <w:r w:rsidR="00DA0324" w:rsidRPr="00591D3F">
        <w:rPr>
          <w:lang w:val="en-AU"/>
        </w:rPr>
        <w:t xml:space="preserve">The author </w:t>
      </w:r>
      <w:r w:rsidR="00EF355C" w:rsidRPr="00591D3F">
        <w:rPr>
          <w:lang w:val="en-AU"/>
        </w:rPr>
        <w:t xml:space="preserve">summarised that the coral reef slopes of Nauru revealed a number of features that can be interpreted as indicator of a healthy reef system, including very high coral cover, healthy corals, no macroalgae other than </w:t>
      </w:r>
      <w:r w:rsidR="00EF355C" w:rsidRPr="00591D3F">
        <w:rPr>
          <w:i/>
          <w:lang w:val="en-AU"/>
        </w:rPr>
        <w:t>Halimeda</w:t>
      </w:r>
      <w:r w:rsidR="00EF355C" w:rsidRPr="00591D3F">
        <w:rPr>
          <w:lang w:val="en-AU"/>
        </w:rPr>
        <w:t xml:space="preserve">, high cover of coralline algae in areas not covered by coral, </w:t>
      </w:r>
      <w:r w:rsidR="00F01BA4" w:rsidRPr="00591D3F">
        <w:rPr>
          <w:lang w:val="en-AU"/>
        </w:rPr>
        <w:t xml:space="preserve">very limited sea grass areas </w:t>
      </w:r>
      <w:r w:rsidR="00EF355C" w:rsidRPr="00591D3F">
        <w:rPr>
          <w:lang w:val="en-AU"/>
        </w:rPr>
        <w:t>and very high calcifying cover.  However</w:t>
      </w:r>
      <w:r w:rsidR="00DA0324" w:rsidRPr="00591D3F">
        <w:rPr>
          <w:lang w:val="en-AU"/>
        </w:rPr>
        <w:t>,</w:t>
      </w:r>
      <w:r w:rsidR="00EF355C" w:rsidRPr="00591D3F">
        <w:rPr>
          <w:lang w:val="en-AU"/>
        </w:rPr>
        <w:t xml:space="preserve"> he concluded that Nauru reefs </w:t>
      </w:r>
      <w:r w:rsidR="00CA69E0" w:rsidRPr="00591D3F">
        <w:rPr>
          <w:lang w:val="en-AU"/>
        </w:rPr>
        <w:t>show very low diversity for their geographic location, with much higher diversity in surrounding archipelago</w:t>
      </w:r>
      <w:r w:rsidR="00EF355C" w:rsidRPr="00591D3F">
        <w:rPr>
          <w:lang w:val="en-AU"/>
        </w:rPr>
        <w:t>s</w:t>
      </w:r>
      <w:r w:rsidR="00CA69E0" w:rsidRPr="00591D3F">
        <w:rPr>
          <w:lang w:val="en-AU"/>
        </w:rPr>
        <w:t xml:space="preserve">.  </w:t>
      </w:r>
    </w:p>
    <w:p w14:paraId="2393277F" w14:textId="77777777" w:rsidR="009E6AAD" w:rsidRPr="00591D3F" w:rsidRDefault="00F01BA4" w:rsidP="00BD4E90">
      <w:pPr>
        <w:pStyle w:val="Heading4"/>
        <w:rPr>
          <w:lang w:val="en-AU"/>
        </w:rPr>
      </w:pPr>
      <w:r w:rsidRPr="00591D3F">
        <w:rPr>
          <w:lang w:val="en-AU"/>
        </w:rPr>
        <w:t>Terrestri</w:t>
      </w:r>
      <w:r w:rsidR="00DF7780" w:rsidRPr="00591D3F">
        <w:rPr>
          <w:lang w:val="en-AU"/>
        </w:rPr>
        <w:t>a</w:t>
      </w:r>
      <w:r w:rsidRPr="00591D3F">
        <w:rPr>
          <w:lang w:val="en-AU"/>
        </w:rPr>
        <w:t>l R</w:t>
      </w:r>
      <w:r w:rsidR="009E6AAD" w:rsidRPr="00591D3F">
        <w:rPr>
          <w:lang w:val="en-AU"/>
        </w:rPr>
        <w:t>esources</w:t>
      </w:r>
      <w:r w:rsidRPr="00591D3F">
        <w:rPr>
          <w:lang w:val="en-AU"/>
        </w:rPr>
        <w:t xml:space="preserve"> of Nauru</w:t>
      </w:r>
      <w:r w:rsidR="004D6254" w:rsidRPr="00591D3F">
        <w:rPr>
          <w:lang w:val="en-AU"/>
        </w:rPr>
        <w:t xml:space="preserve">  </w:t>
      </w:r>
    </w:p>
    <w:p w14:paraId="23932780" w14:textId="77777777" w:rsidR="00486AE4" w:rsidRDefault="00C35B35" w:rsidP="00BD4E90">
      <w:pPr>
        <w:pStyle w:val="Bodytextvcap"/>
        <w:rPr>
          <w:lang w:val="en-AU"/>
        </w:rPr>
      </w:pPr>
      <w:r w:rsidRPr="00591D3F">
        <w:rPr>
          <w:lang w:val="en-AU"/>
        </w:rPr>
        <w:t xml:space="preserve">Nauru is located in the dry belt of the equatorial oceanic zone resulting in almost constant mean daily temperatures of 26 to 32° </w:t>
      </w:r>
      <w:r w:rsidR="00DA0324" w:rsidRPr="00591D3F">
        <w:rPr>
          <w:lang w:val="en-AU"/>
        </w:rPr>
        <w:t>Celsius</w:t>
      </w:r>
      <w:r w:rsidRPr="00591D3F">
        <w:rPr>
          <w:lang w:val="en-AU"/>
        </w:rPr>
        <w:t xml:space="preserve"> (</w:t>
      </w:r>
      <w:r w:rsidRPr="00591D3F">
        <w:rPr>
          <w:vertAlign w:val="superscript"/>
          <w:lang w:val="en-AU"/>
        </w:rPr>
        <w:t>0</w:t>
      </w:r>
      <w:r w:rsidRPr="00591D3F">
        <w:rPr>
          <w:lang w:val="en-AU"/>
        </w:rPr>
        <w:t xml:space="preserve">C) and extremely variable and unpredictable rainfall that averages 1500 mm per year and a highly variable range of 300 to 4572 mm.  </w:t>
      </w:r>
      <w:r w:rsidR="00DA0324" w:rsidRPr="00591D3F">
        <w:rPr>
          <w:lang w:val="en-AU"/>
        </w:rPr>
        <w:t>Nauru is subjected to harsh</w:t>
      </w:r>
      <w:r w:rsidR="00486AE4" w:rsidRPr="00591D3F">
        <w:rPr>
          <w:lang w:val="en-AU"/>
        </w:rPr>
        <w:t xml:space="preserve"> and prolonged droughts that severe</w:t>
      </w:r>
      <w:r w:rsidR="00DA0324" w:rsidRPr="00591D3F">
        <w:rPr>
          <w:lang w:val="en-AU"/>
        </w:rPr>
        <w:t>ly</w:t>
      </w:r>
      <w:r w:rsidR="00486AE4" w:rsidRPr="00591D3F">
        <w:rPr>
          <w:lang w:val="en-AU"/>
        </w:rPr>
        <w:t xml:space="preserve"> stress even the most hardy coastal strand species, leading to the death of non-coastal exotics (such as breadfruit), and severely restricting the production of even coconut palms (Catala 1957 and Whistler &amp; Thaman, 2013).  </w:t>
      </w:r>
      <w:r w:rsidR="00E74910">
        <w:rPr>
          <w:lang w:val="en-AU"/>
        </w:rPr>
        <w:t xml:space="preserve"> </w:t>
      </w:r>
    </w:p>
    <w:p w14:paraId="23932781" w14:textId="77777777" w:rsidR="00E74910" w:rsidRPr="00E74910" w:rsidRDefault="00E74910" w:rsidP="00E74910">
      <w:pPr>
        <w:pStyle w:val="Bodytextvcap"/>
      </w:pPr>
      <w:r w:rsidRPr="00E74910">
        <w:lastRenderedPageBreak/>
        <w:t xml:space="preserve">Land is owned by individuals and/or families and subsequently can be leased but not sold to non Nauruan’s. The government has acquired small parcels of land for its own but in general all government infrastructures are located on leased land. Land leased for mining is the largest income generation source for the nation. </w:t>
      </w:r>
    </w:p>
    <w:p w14:paraId="23932782" w14:textId="77777777" w:rsidR="00E74910" w:rsidRPr="00E74910" w:rsidRDefault="00E74910" w:rsidP="00E74910">
      <w:pPr>
        <w:pStyle w:val="Bodytextvcap"/>
      </w:pPr>
      <w:r w:rsidRPr="00E74910">
        <w:t xml:space="preserve">Agriculture, since the introduction of mining in Nauru, has played a minor role in the nation’s subsistence and cash income economy, with the community reliant on imported goods. This trend has changed over the past decade, due mainly to the economic crisis in the early 2000s when mining ceased greatly reducing incomes to the populations and an insurgence and local awareness of the social and environmental benefits of productive environmental crop and livestock systems. Small family based livestock production units mainly pigs and chickens and individual home gardens including both root crops and trees are being replanted, however local knowledge and technical skills are limited. In general, Nauru has had one of the lowest per capita rates of subsistence production for own consumption in the Pacific region.  </w:t>
      </w:r>
    </w:p>
    <w:p w14:paraId="23932783" w14:textId="77777777" w:rsidR="00C35B35" w:rsidRPr="00591D3F" w:rsidRDefault="00486AE4" w:rsidP="00BD4E90">
      <w:pPr>
        <w:pStyle w:val="Bodytextvcap"/>
        <w:rPr>
          <w:lang w:val="en-AU"/>
        </w:rPr>
      </w:pPr>
      <w:r w:rsidRPr="00591D3F">
        <w:rPr>
          <w:lang w:val="en-AU"/>
        </w:rPr>
        <w:t xml:space="preserve">The island </w:t>
      </w:r>
      <w:r w:rsidR="003525E2" w:rsidRPr="00591D3F">
        <w:rPr>
          <w:lang w:val="en-AU"/>
        </w:rPr>
        <w:t>has no surface freshwater resources (</w:t>
      </w:r>
      <w:r w:rsidR="00DA0324" w:rsidRPr="00591D3F">
        <w:rPr>
          <w:lang w:val="en-AU"/>
        </w:rPr>
        <w:t>e.g.</w:t>
      </w:r>
      <w:r w:rsidR="003525E2" w:rsidRPr="00591D3F">
        <w:rPr>
          <w:lang w:val="en-AU"/>
        </w:rPr>
        <w:t xml:space="preserve"> rivers, streams, lakes) however possess several small</w:t>
      </w:r>
      <w:r w:rsidR="00DA0324" w:rsidRPr="00591D3F">
        <w:rPr>
          <w:lang w:val="en-AU"/>
        </w:rPr>
        <w:t xml:space="preserve"> brackish anchialine ponds in t</w:t>
      </w:r>
      <w:r w:rsidR="003525E2" w:rsidRPr="00591D3F">
        <w:rPr>
          <w:lang w:val="en-AU"/>
        </w:rPr>
        <w:t>h</w:t>
      </w:r>
      <w:r w:rsidR="00DA0324" w:rsidRPr="00591D3F">
        <w:rPr>
          <w:lang w:val="en-AU"/>
        </w:rPr>
        <w:t>e</w:t>
      </w:r>
      <w:r w:rsidR="003525E2" w:rsidRPr="00591D3F">
        <w:rPr>
          <w:lang w:val="en-AU"/>
        </w:rPr>
        <w:t xml:space="preserve"> north west, the largest brackish water</w:t>
      </w:r>
      <w:r w:rsidR="00DA0324" w:rsidRPr="00591D3F">
        <w:rPr>
          <w:lang w:val="en-AU"/>
        </w:rPr>
        <w:t xml:space="preserve"> pond is the </w:t>
      </w:r>
      <w:r w:rsidR="003525E2" w:rsidRPr="00591D3F">
        <w:rPr>
          <w:lang w:val="en-AU"/>
        </w:rPr>
        <w:t xml:space="preserve">Buada Lagoon, and an underground lake in Moqua Cave in the southeast (Viviani 1970).  The only significant permanent freshwater resource is the islands </w:t>
      </w:r>
      <w:r w:rsidR="00DA0324" w:rsidRPr="00591D3F">
        <w:rPr>
          <w:lang w:val="en-AU"/>
        </w:rPr>
        <w:t>groundwater, replenished only f</w:t>
      </w:r>
      <w:r w:rsidR="003525E2" w:rsidRPr="00591D3F">
        <w:rPr>
          <w:lang w:val="en-AU"/>
        </w:rPr>
        <w:t>r</w:t>
      </w:r>
      <w:r w:rsidR="00DA0324" w:rsidRPr="00591D3F">
        <w:rPr>
          <w:lang w:val="en-AU"/>
        </w:rPr>
        <w:t>o</w:t>
      </w:r>
      <w:r w:rsidR="003525E2" w:rsidRPr="00591D3F">
        <w:rPr>
          <w:lang w:val="en-AU"/>
        </w:rPr>
        <w:t>m rainfall</w:t>
      </w:r>
      <w:r w:rsidRPr="00591D3F">
        <w:rPr>
          <w:lang w:val="en-AU"/>
        </w:rPr>
        <w:t xml:space="preserve">. Freshwater is in the </w:t>
      </w:r>
      <w:r w:rsidR="003525E2" w:rsidRPr="00591D3F">
        <w:rPr>
          <w:lang w:val="en-AU"/>
        </w:rPr>
        <w:t xml:space="preserve">form of a lens of often slightly brackish freshwater hydrostatically “floating” on higher density saltwater beneath it (Thaman et al. 2008). </w:t>
      </w:r>
    </w:p>
    <w:p w14:paraId="23932784" w14:textId="77777777" w:rsidR="00C35B35" w:rsidRPr="00591D3F" w:rsidRDefault="00C35B35" w:rsidP="00BD4E90">
      <w:pPr>
        <w:pStyle w:val="Bodytextvcap"/>
        <w:rPr>
          <w:lang w:val="en-AU"/>
        </w:rPr>
      </w:pPr>
      <w:r w:rsidRPr="00591D3F">
        <w:rPr>
          <w:lang w:val="en-AU"/>
        </w:rPr>
        <w:t>The coastal soils of Nauru are among the poorest in the world.  They comprise a shallow (only about 25 cm deep), alkaline, coarse-textured layer of organic matter, coral sand, and limestone fragments that overlay a limestone platform.  They contain more coral gravel than sand in the lower horizons</w:t>
      </w:r>
      <w:r w:rsidR="00F35D76" w:rsidRPr="00591D3F">
        <w:rPr>
          <w:lang w:val="en-AU"/>
        </w:rPr>
        <w:t>.</w:t>
      </w:r>
      <w:r w:rsidRPr="00591D3F">
        <w:rPr>
          <w:lang w:val="en-AU"/>
        </w:rPr>
        <w:t xml:space="preserve"> Fertility is, therefore, highly dependent on organic matter for the concentration and recycling of plant nutrients, lowering soil pH, and for soil water retention in the excessively well-drained soils.  Although levels of organic matter can be relatively high in undisturbed soils under natural vegetation, it can decrease dramatically as a result of clearance by fire or replacement by coconuts and other introduced plants (Morrison 1994).  </w:t>
      </w:r>
    </w:p>
    <w:p w14:paraId="23932785" w14:textId="77777777" w:rsidR="00C35B35" w:rsidRPr="00591D3F" w:rsidRDefault="00C35B35" w:rsidP="00F35D76">
      <w:pPr>
        <w:pStyle w:val="Bodytextvcap"/>
        <w:rPr>
          <w:lang w:val="en-AU"/>
        </w:rPr>
      </w:pPr>
      <w:r w:rsidRPr="00591D3F">
        <w:rPr>
          <w:lang w:val="en-AU"/>
        </w:rPr>
        <w:t xml:space="preserve">The plateau soils of Nauru vary from shallow layers on the tops of limestone pinnacles, composed primarily of organic material and sand or dolomite with very little phosphate, to deep </w:t>
      </w:r>
      <w:r w:rsidR="00151C27" w:rsidRPr="00591D3F">
        <w:rPr>
          <w:lang w:val="en-AU"/>
        </w:rPr>
        <w:t>phosphate</w:t>
      </w:r>
      <w:r w:rsidRPr="00591D3F">
        <w:rPr>
          <w:lang w:val="en-AU"/>
        </w:rPr>
        <w:t xml:space="preserve"> soils and sandy </w:t>
      </w:r>
      <w:r w:rsidR="00151C27" w:rsidRPr="00591D3F">
        <w:rPr>
          <w:lang w:val="en-AU"/>
        </w:rPr>
        <w:t>phosphate</w:t>
      </w:r>
      <w:r w:rsidRPr="00591D3F">
        <w:rPr>
          <w:lang w:val="en-AU"/>
        </w:rPr>
        <w:t xml:space="preserve"> rock up to over 2 m deep between the pinnacles</w:t>
      </w:r>
      <w:r w:rsidR="00F35D76" w:rsidRPr="00591D3F">
        <w:rPr>
          <w:lang w:val="en-AU"/>
        </w:rPr>
        <w:t xml:space="preserve">. </w:t>
      </w:r>
      <w:r w:rsidRPr="00591D3F">
        <w:rPr>
          <w:lang w:val="en-AU"/>
        </w:rPr>
        <w:t xml:space="preserve">Poorly developed but relatively fertile, wet soils are found around Buada Lagoon and in some poorly drained swampy areas near the base of the escarpment on Nauru (Morrison 1994). </w:t>
      </w:r>
    </w:p>
    <w:p w14:paraId="23932786" w14:textId="77777777" w:rsidR="001178FC" w:rsidRPr="00591D3F" w:rsidRDefault="001178FC" w:rsidP="00F35D76">
      <w:pPr>
        <w:pStyle w:val="Bodytextvcap"/>
        <w:rPr>
          <w:lang w:val="en-AU"/>
        </w:rPr>
      </w:pPr>
      <w:r w:rsidRPr="00591D3F">
        <w:rPr>
          <w:lang w:val="en-AU"/>
        </w:rPr>
        <w:t xml:space="preserve">Thaman et al. (2008) recorded 573 species of plants or cultivars present on Nauru of which 63 (11%) were possibly native </w:t>
      </w:r>
      <w:r w:rsidR="00315CDA" w:rsidRPr="00591D3F">
        <w:rPr>
          <w:lang w:val="en-AU"/>
        </w:rPr>
        <w:t>species</w:t>
      </w:r>
      <w:r w:rsidRPr="00591D3F">
        <w:rPr>
          <w:lang w:val="en-AU"/>
        </w:rPr>
        <w:t>, no endemic species were located and several species were possibly locally extinct. The authors noted that half of the native flora was “</w:t>
      </w:r>
      <w:r w:rsidRPr="00591D3F">
        <w:rPr>
          <w:i/>
          <w:lang w:val="en-AU"/>
        </w:rPr>
        <w:t>severely restricted in distribution, endangered or possibly extinct, due to removal and severe habitat modification or limitation</w:t>
      </w:r>
      <w:r w:rsidRPr="00591D3F">
        <w:rPr>
          <w:lang w:val="en-AU"/>
        </w:rPr>
        <w:t xml:space="preserve">.” </w:t>
      </w:r>
    </w:p>
    <w:p w14:paraId="23932787" w14:textId="77777777" w:rsidR="001178FC" w:rsidRPr="00591D3F" w:rsidRDefault="001178FC" w:rsidP="00F35D76">
      <w:pPr>
        <w:pStyle w:val="Bodytextvcap"/>
        <w:rPr>
          <w:lang w:val="en-AU"/>
        </w:rPr>
      </w:pPr>
      <w:r w:rsidRPr="00591D3F">
        <w:rPr>
          <w:lang w:val="en-AU"/>
        </w:rPr>
        <w:t xml:space="preserve">Whistler and Thaman (2013) reported that there are several plant communities that can be distinguished on Nauru, but since the landscape has been so severely disturbed by mining (and earlier by human occupation), only remnants of this remain.  The plant communities they recognized as occurring on the island include: littoral strand; limestone forest and woodland; mangrove forest; freshwater marsh; managed land vegetation; secondary scrub; and secondary forest.  </w:t>
      </w:r>
      <w:r w:rsidR="007B56F2" w:rsidRPr="00591D3F">
        <w:rPr>
          <w:lang w:val="en-AU"/>
        </w:rPr>
        <w:t xml:space="preserve">In addition small stands of health mangroves forests are present, however </w:t>
      </w:r>
      <w:r w:rsidR="00F01BA4" w:rsidRPr="00591D3F">
        <w:rPr>
          <w:lang w:val="en-AU"/>
        </w:rPr>
        <w:t xml:space="preserve">subsistence use and clearing for development has reduced these forests. </w:t>
      </w:r>
    </w:p>
    <w:p w14:paraId="23932788" w14:textId="77777777" w:rsidR="001178FC" w:rsidRPr="00591D3F" w:rsidRDefault="001178FC" w:rsidP="00F35D76">
      <w:pPr>
        <w:pStyle w:val="Bodytextvcap"/>
        <w:rPr>
          <w:lang w:val="en-AU"/>
        </w:rPr>
      </w:pPr>
      <w:r w:rsidRPr="00591D3F">
        <w:rPr>
          <w:lang w:val="en-AU"/>
        </w:rPr>
        <w:t xml:space="preserve">Buden (2008) recorded 34 bird species in Nauru of which 25 were indigenous </w:t>
      </w:r>
      <w:r w:rsidR="008D46E5" w:rsidRPr="00591D3F">
        <w:rPr>
          <w:lang w:val="en-AU"/>
        </w:rPr>
        <w:t>however</w:t>
      </w:r>
      <w:r w:rsidRPr="00591D3F">
        <w:rPr>
          <w:lang w:val="en-AU"/>
        </w:rPr>
        <w:t xml:space="preserve"> only </w:t>
      </w:r>
      <w:r w:rsidR="009E6AAD" w:rsidRPr="00591D3F">
        <w:rPr>
          <w:lang w:val="en-AU"/>
        </w:rPr>
        <w:t>7 breed</w:t>
      </w:r>
      <w:r w:rsidRPr="00591D3F">
        <w:rPr>
          <w:lang w:val="en-AU"/>
        </w:rPr>
        <w:t xml:space="preserve"> on the island, the </w:t>
      </w:r>
      <w:r w:rsidR="008D46E5" w:rsidRPr="00591D3F">
        <w:rPr>
          <w:lang w:val="en-AU"/>
        </w:rPr>
        <w:t>remainder</w:t>
      </w:r>
      <w:r w:rsidRPr="00591D3F">
        <w:rPr>
          <w:lang w:val="en-AU"/>
        </w:rPr>
        <w:t xml:space="preserve"> </w:t>
      </w:r>
      <w:r w:rsidR="009E6AAD" w:rsidRPr="00591D3F">
        <w:rPr>
          <w:lang w:val="en-AU"/>
        </w:rPr>
        <w:t>are</w:t>
      </w:r>
      <w:r w:rsidRPr="00591D3F">
        <w:rPr>
          <w:lang w:val="en-AU"/>
        </w:rPr>
        <w:t xml:space="preserve"> migratory sea and shore </w:t>
      </w:r>
      <w:r w:rsidR="008D46E5" w:rsidRPr="00591D3F">
        <w:rPr>
          <w:lang w:val="en-AU"/>
        </w:rPr>
        <w:t>birds</w:t>
      </w:r>
      <w:r w:rsidRPr="00591D3F">
        <w:rPr>
          <w:lang w:val="en-AU"/>
        </w:rPr>
        <w:t xml:space="preserve">. </w:t>
      </w:r>
      <w:r w:rsidR="009E6AAD" w:rsidRPr="00591D3F">
        <w:rPr>
          <w:lang w:val="en-AU"/>
        </w:rPr>
        <w:t xml:space="preserve">Only two </w:t>
      </w:r>
      <w:r w:rsidRPr="00591D3F">
        <w:rPr>
          <w:lang w:val="en-AU"/>
        </w:rPr>
        <w:t xml:space="preserve">species of land birds </w:t>
      </w:r>
      <w:r w:rsidR="00315CDA" w:rsidRPr="00591D3F">
        <w:rPr>
          <w:lang w:val="en-AU"/>
        </w:rPr>
        <w:t xml:space="preserve">were recorded. This includes the </w:t>
      </w:r>
      <w:r w:rsidRPr="00591D3F">
        <w:rPr>
          <w:lang w:val="en-AU"/>
        </w:rPr>
        <w:t xml:space="preserve">regionally </w:t>
      </w:r>
      <w:r w:rsidR="008D46E5" w:rsidRPr="00591D3F">
        <w:rPr>
          <w:lang w:val="en-AU"/>
        </w:rPr>
        <w:t>located Micronesian Pigeon (</w:t>
      </w:r>
      <w:r w:rsidR="008D46E5" w:rsidRPr="00591D3F">
        <w:rPr>
          <w:i/>
          <w:lang w:val="en-AU"/>
        </w:rPr>
        <w:t>Ducula oceanica</w:t>
      </w:r>
      <w:r w:rsidR="008D46E5" w:rsidRPr="00591D3F">
        <w:rPr>
          <w:lang w:val="en-AU"/>
        </w:rPr>
        <w:t xml:space="preserve">) and the </w:t>
      </w:r>
      <w:r w:rsidR="008D46E5" w:rsidRPr="00591D3F">
        <w:rPr>
          <w:lang w:val="en-AU"/>
        </w:rPr>
        <w:lastRenderedPageBreak/>
        <w:t>endemic Nauru reed –warbler (</w:t>
      </w:r>
      <w:r w:rsidR="008D46E5" w:rsidRPr="00591D3F">
        <w:rPr>
          <w:i/>
          <w:lang w:val="en-AU"/>
        </w:rPr>
        <w:t>Acrocephalus rehseil</w:t>
      </w:r>
      <w:r w:rsidR="008D46E5" w:rsidRPr="00591D3F">
        <w:rPr>
          <w:lang w:val="en-AU"/>
        </w:rPr>
        <w:t xml:space="preserve">). The author identified that past and </w:t>
      </w:r>
      <w:r w:rsidR="009E6AAD" w:rsidRPr="00591D3F">
        <w:rPr>
          <w:lang w:val="en-AU"/>
        </w:rPr>
        <w:t>current hunting</w:t>
      </w:r>
      <w:r w:rsidR="008D46E5" w:rsidRPr="00591D3F">
        <w:rPr>
          <w:lang w:val="en-AU"/>
        </w:rPr>
        <w:t xml:space="preserve"> and habitat degradation and</w:t>
      </w:r>
      <w:r w:rsidR="009E6AAD" w:rsidRPr="00591D3F">
        <w:rPr>
          <w:lang w:val="en-AU"/>
        </w:rPr>
        <w:t>/or</w:t>
      </w:r>
      <w:r w:rsidR="008D46E5" w:rsidRPr="00591D3F">
        <w:rPr>
          <w:lang w:val="en-AU"/>
        </w:rPr>
        <w:t xml:space="preserve"> removal has greatly decreased the bird populations and </w:t>
      </w:r>
      <w:r w:rsidR="009E6AAD" w:rsidRPr="00591D3F">
        <w:rPr>
          <w:lang w:val="en-AU"/>
        </w:rPr>
        <w:t xml:space="preserve">bird </w:t>
      </w:r>
      <w:r w:rsidR="008D46E5" w:rsidRPr="00591D3F">
        <w:rPr>
          <w:lang w:val="en-AU"/>
        </w:rPr>
        <w:t xml:space="preserve">biodiversity </w:t>
      </w:r>
      <w:r w:rsidR="009E6AAD" w:rsidRPr="00591D3F">
        <w:rPr>
          <w:lang w:val="en-AU"/>
        </w:rPr>
        <w:t>in</w:t>
      </w:r>
      <w:r w:rsidR="008D46E5" w:rsidRPr="00591D3F">
        <w:rPr>
          <w:lang w:val="en-AU"/>
        </w:rPr>
        <w:t xml:space="preserve"> Nauru. Buden and Tennent (2008) recorded only four species of butterflies in Nauru, none of which are endemic and </w:t>
      </w:r>
      <w:r w:rsidR="009E6AAD" w:rsidRPr="00591D3F">
        <w:rPr>
          <w:lang w:val="en-AU"/>
        </w:rPr>
        <w:t>indicated</w:t>
      </w:r>
      <w:r w:rsidR="008D46E5" w:rsidRPr="00591D3F">
        <w:rPr>
          <w:lang w:val="en-AU"/>
        </w:rPr>
        <w:t xml:space="preserve"> that the biodiversity and population of butterflies recorded for Nauru is similar to that found on other small, remote, low lying </w:t>
      </w:r>
      <w:r w:rsidR="009E6AAD" w:rsidRPr="00591D3F">
        <w:rPr>
          <w:lang w:val="en-AU"/>
        </w:rPr>
        <w:t>Pacific</w:t>
      </w:r>
      <w:r w:rsidR="008D46E5" w:rsidRPr="00591D3F">
        <w:rPr>
          <w:lang w:val="en-AU"/>
        </w:rPr>
        <w:t xml:space="preserve"> Islands. </w:t>
      </w:r>
      <w:r w:rsidR="009E6AAD" w:rsidRPr="00591D3F">
        <w:rPr>
          <w:lang w:val="en-AU"/>
        </w:rPr>
        <w:t xml:space="preserve">Similarly, Edwards (2013) identified 47 species of moths of which 42% are indigenous to Nauru, 13 species of land snails of which 38% are indigenous, 17 species of exotic ants, six species of dragonfly/damselfly of which only 6 % are indigenous and ten families of wasps. </w:t>
      </w:r>
    </w:p>
    <w:p w14:paraId="23932789" w14:textId="77777777" w:rsidR="00BE07C7" w:rsidRPr="00591D3F" w:rsidRDefault="00BE07C7" w:rsidP="00F35D76">
      <w:pPr>
        <w:pStyle w:val="Bodytextvcap"/>
        <w:rPr>
          <w:rFonts w:cs="Calibri"/>
          <w:szCs w:val="22"/>
          <w:lang w:val="en-AU"/>
        </w:rPr>
      </w:pPr>
      <w:r w:rsidRPr="00591D3F">
        <w:rPr>
          <w:rFonts w:cs="Calibri"/>
          <w:szCs w:val="22"/>
          <w:lang w:val="en-AU"/>
        </w:rPr>
        <w:t xml:space="preserve">Backlin and Fisher (2013) recorded a total of </w:t>
      </w:r>
      <w:r w:rsidRPr="00591D3F">
        <w:rPr>
          <w:lang w:val="en-AU"/>
        </w:rPr>
        <w:t>eight species of reptiles</w:t>
      </w:r>
      <w:r w:rsidR="00770022">
        <w:rPr>
          <w:lang w:val="en-AU"/>
        </w:rPr>
        <w:t>,</w:t>
      </w:r>
      <w:r w:rsidRPr="00591D3F">
        <w:rPr>
          <w:lang w:val="en-AU"/>
        </w:rPr>
        <w:t xml:space="preserve"> which included three species of ground skinks (one of these species was reported to be undescribed and therefore maybe a new species endemic to Nauru), four species of gecko (one of these invasive), and one invasive snake species.  </w:t>
      </w:r>
      <w:r w:rsidR="00315CDA" w:rsidRPr="00591D3F">
        <w:rPr>
          <w:lang w:val="en-AU"/>
        </w:rPr>
        <w:t>Neither amphibians nor</w:t>
      </w:r>
      <w:r w:rsidR="00F5165F" w:rsidRPr="00591D3F">
        <w:rPr>
          <w:lang w:val="en-AU"/>
        </w:rPr>
        <w:t xml:space="preserve"> native land mammals </w:t>
      </w:r>
      <w:r w:rsidRPr="00591D3F">
        <w:rPr>
          <w:lang w:val="en-AU"/>
        </w:rPr>
        <w:t>have been reported</w:t>
      </w:r>
      <w:r w:rsidR="00F5165F" w:rsidRPr="00591D3F">
        <w:rPr>
          <w:lang w:val="en-AU"/>
        </w:rPr>
        <w:t xml:space="preserve"> for Nauru</w:t>
      </w:r>
      <w:r w:rsidRPr="00591D3F">
        <w:rPr>
          <w:lang w:val="en-AU"/>
        </w:rPr>
        <w:t xml:space="preserve">. </w:t>
      </w:r>
    </w:p>
    <w:p w14:paraId="2393278A" w14:textId="77777777" w:rsidR="00E74910" w:rsidRPr="00E74910" w:rsidRDefault="00F35D76" w:rsidP="00E74910">
      <w:pPr>
        <w:pStyle w:val="Bodytextvcap"/>
        <w:rPr>
          <w:lang w:val="en-AU"/>
        </w:rPr>
      </w:pPr>
      <w:r w:rsidRPr="00591D3F">
        <w:rPr>
          <w:lang w:val="en-AU"/>
        </w:rPr>
        <w:t>The vegetation and flora of Nauru, although highly disturbed and outnumbered by introduced exotics, still constitute a critical ecological and cultural resource to the people of Nauru. This is particularly true for the indigenous species, virtually all of which had wide cultural utility within the traditional subsistence economy. The most important ecological functions of Nauru’s plant resources include the provision of shade to humans and animals, animal and plant habitats, protection from wind, erosion, flood and saltwater intrusion, land stabilization, protection from the desiccating effects of salt spray, soil improvement and mulching. Similarly many endemic species had a traditional, spiritual and medicinal use for the Nauruan society. All of these functions are seen as critical to the sustainable habitation of Nauru. Preliminary analysis indicates some 174 purposes or use categories for 40 indigenous species, an average of over four uses per species. There are 434 uses for 354 exotic species, an average of 1.2 uses per species. This gives a combined total of 608 use/purpose categories for 394 species (1.5 uses per species). Twenty (20) indigenous and 80 exotic species had no reported uses.</w:t>
      </w:r>
    </w:p>
    <w:p w14:paraId="2393278B" w14:textId="77777777" w:rsidR="00C63E36" w:rsidRPr="00591D3F" w:rsidRDefault="00C63E36" w:rsidP="00181837">
      <w:pPr>
        <w:autoSpaceDE w:val="0"/>
        <w:autoSpaceDN w:val="0"/>
        <w:adjustRightInd w:val="0"/>
        <w:rPr>
          <w:color w:val="2F5496"/>
        </w:rPr>
      </w:pPr>
    </w:p>
    <w:p w14:paraId="2393278C" w14:textId="77777777" w:rsidR="0034242F" w:rsidRPr="00591D3F" w:rsidRDefault="0034242F" w:rsidP="00181837">
      <w:pPr>
        <w:autoSpaceDE w:val="0"/>
        <w:autoSpaceDN w:val="0"/>
        <w:adjustRightInd w:val="0"/>
        <w:rPr>
          <w:color w:val="2F5496"/>
        </w:rPr>
      </w:pPr>
    </w:p>
    <w:p w14:paraId="2393278D" w14:textId="77777777" w:rsidR="00107A66" w:rsidRPr="00591D3F" w:rsidRDefault="00107A66" w:rsidP="00FA26FE">
      <w:pPr>
        <w:pStyle w:val="Heading2"/>
        <w:rPr>
          <w:lang w:val="en-AU"/>
        </w:rPr>
      </w:pPr>
      <w:bookmarkStart w:id="23" w:name="_Toc402024721"/>
      <w:r w:rsidRPr="00591D3F">
        <w:rPr>
          <w:lang w:val="en-AU"/>
        </w:rPr>
        <w:t>Threats, Root Causes, and Impacts</w:t>
      </w:r>
      <w:bookmarkEnd w:id="23"/>
    </w:p>
    <w:p w14:paraId="2393278E" w14:textId="77777777" w:rsidR="005B413D" w:rsidRPr="00591D3F" w:rsidRDefault="005B413D" w:rsidP="00A30237">
      <w:pPr>
        <w:pStyle w:val="Bodytextvcap"/>
      </w:pPr>
      <w:r w:rsidRPr="00591D3F">
        <w:t xml:space="preserve">The primary threats to the long term sustainability of Nauru’s ecosystems are a direct result of human interventions </w:t>
      </w:r>
      <w:r w:rsidR="008F21D0" w:rsidRPr="00591D3F">
        <w:t xml:space="preserve">that will be compounded </w:t>
      </w:r>
      <w:r w:rsidR="00A30237">
        <w:t>by</w:t>
      </w:r>
      <w:r w:rsidRPr="00591D3F">
        <w:t xml:space="preserve"> climate change impacts. The continued terrestrial habitat alteration</w:t>
      </w:r>
      <w:r w:rsidR="00404A94" w:rsidRPr="00591D3F">
        <w:t>,</w:t>
      </w:r>
      <w:r w:rsidRPr="00591D3F">
        <w:t xml:space="preserve"> degradation</w:t>
      </w:r>
      <w:r w:rsidR="00404A94" w:rsidRPr="00591D3F">
        <w:t xml:space="preserve"> and loss,</w:t>
      </w:r>
      <w:r w:rsidRPr="00591D3F">
        <w:t xml:space="preserve"> principally from mining activities, coastal degradation from development</w:t>
      </w:r>
      <w:r w:rsidR="00DE7C64" w:rsidRPr="00591D3F">
        <w:t xml:space="preserve"> and poor </w:t>
      </w:r>
      <w:r w:rsidR="0057031F" w:rsidRPr="00591D3F">
        <w:t xml:space="preserve">waste and pollution </w:t>
      </w:r>
      <w:r w:rsidR="00C670EE" w:rsidRPr="00591D3F">
        <w:t xml:space="preserve">management </w:t>
      </w:r>
      <w:r w:rsidR="0057031F" w:rsidRPr="00591D3F">
        <w:t>measures</w:t>
      </w:r>
      <w:r w:rsidRPr="00591D3F">
        <w:t xml:space="preserve">, contamination of </w:t>
      </w:r>
      <w:r w:rsidR="009F19C6" w:rsidRPr="00591D3F">
        <w:t xml:space="preserve">the </w:t>
      </w:r>
      <w:r w:rsidRPr="00591D3F">
        <w:t xml:space="preserve">freshwater lens through poor sanitation </w:t>
      </w:r>
      <w:r w:rsidR="00151C27" w:rsidRPr="00591D3F">
        <w:t>practices</w:t>
      </w:r>
      <w:r w:rsidRPr="00591D3F">
        <w:t xml:space="preserve"> and </w:t>
      </w:r>
      <w:r w:rsidR="0057031F" w:rsidRPr="00591D3F">
        <w:t xml:space="preserve">the </w:t>
      </w:r>
      <w:r w:rsidRPr="00591D3F">
        <w:t xml:space="preserve">exploitation of inshore marine and coastal resources are significant threats that need to be addressed.   </w:t>
      </w:r>
    </w:p>
    <w:p w14:paraId="2393278F" w14:textId="77777777" w:rsidR="0057031F" w:rsidRPr="00591D3F" w:rsidRDefault="005B413D" w:rsidP="00A30237">
      <w:pPr>
        <w:pStyle w:val="Bodytextvcap"/>
      </w:pPr>
      <w:r w:rsidRPr="00591D3F">
        <w:t xml:space="preserve">The </w:t>
      </w:r>
      <w:r w:rsidR="0057031F" w:rsidRPr="00591D3F">
        <w:t>terrestrial, coastal,</w:t>
      </w:r>
      <w:r w:rsidRPr="00591D3F">
        <w:t xml:space="preserve"> and marine ecosystems of Nauru are central to the </w:t>
      </w:r>
      <w:r w:rsidR="0057031F" w:rsidRPr="00591D3F">
        <w:t xml:space="preserve">daily lives of all citizens and for the long term </w:t>
      </w:r>
      <w:r w:rsidRPr="00591D3F">
        <w:t xml:space="preserve">development and sustainability of </w:t>
      </w:r>
      <w:r w:rsidR="0057031F" w:rsidRPr="00591D3F">
        <w:t xml:space="preserve">the nation’s food security, freshwater resources, livelihoods, and </w:t>
      </w:r>
      <w:r w:rsidRPr="00591D3F">
        <w:t xml:space="preserve">economy.  </w:t>
      </w:r>
      <w:r w:rsidR="0057031F" w:rsidRPr="00591D3F">
        <w:t>Significant (70%) terrestrial habitat and ecosystem</w:t>
      </w:r>
      <w:r w:rsidR="00C670EE" w:rsidRPr="00591D3F">
        <w:t xml:space="preserve"> function</w:t>
      </w:r>
      <w:r w:rsidR="0057031F" w:rsidRPr="00591D3F">
        <w:t xml:space="preserve"> has been lost due to mining activities resulting in </w:t>
      </w:r>
      <w:r w:rsidR="00DE7C64" w:rsidRPr="00591D3F">
        <w:t>greatly reduced</w:t>
      </w:r>
      <w:r w:rsidR="00404A94" w:rsidRPr="00591D3F">
        <w:t xml:space="preserve"> land for cultivation</w:t>
      </w:r>
      <w:r w:rsidR="009F19C6" w:rsidRPr="00591D3F">
        <w:t xml:space="preserve"> and</w:t>
      </w:r>
      <w:r w:rsidR="0057031F" w:rsidRPr="00591D3F">
        <w:t xml:space="preserve"> </w:t>
      </w:r>
      <w:r w:rsidR="009F19C6" w:rsidRPr="00591D3F">
        <w:t xml:space="preserve">human habitation, the </w:t>
      </w:r>
      <w:r w:rsidR="0057031F" w:rsidRPr="00591D3F">
        <w:t xml:space="preserve">degradation </w:t>
      </w:r>
      <w:r w:rsidR="009F19C6" w:rsidRPr="00591D3F">
        <w:t xml:space="preserve">of </w:t>
      </w:r>
      <w:r w:rsidR="0057031F" w:rsidRPr="00591D3F">
        <w:t>the island</w:t>
      </w:r>
      <w:r w:rsidR="00404A94" w:rsidRPr="00591D3F">
        <w:t>s</w:t>
      </w:r>
      <w:r w:rsidR="0057031F" w:rsidRPr="00591D3F">
        <w:t xml:space="preserve"> biodiversity and equally important freshwater</w:t>
      </w:r>
      <w:r w:rsidR="00DE7C64" w:rsidRPr="00591D3F">
        <w:t xml:space="preserve"> lens</w:t>
      </w:r>
      <w:r w:rsidR="0057031F" w:rsidRPr="00591D3F">
        <w:t xml:space="preserve">.  </w:t>
      </w:r>
      <w:r w:rsidR="009F19C6" w:rsidRPr="00591D3F">
        <w:t>Continued expansion and development along the coast has reduced land available to ensure ecosystem integrity</w:t>
      </w:r>
      <w:r w:rsidR="00C670EE" w:rsidRPr="00591D3F">
        <w:t>, function</w:t>
      </w:r>
      <w:r w:rsidR="009F19C6" w:rsidRPr="00591D3F">
        <w:t xml:space="preserve"> and food security, whilst the reliance on imported food and goods has resulted in the general lack of land management and use with invasive species dominating the landscape at the expense of traditional food crops and </w:t>
      </w:r>
      <w:r w:rsidR="00404A94" w:rsidRPr="00591D3F">
        <w:t>trees. The</w:t>
      </w:r>
      <w:r w:rsidR="009F19C6" w:rsidRPr="00591D3F">
        <w:t xml:space="preserve"> only access to freshwater is through the underground </w:t>
      </w:r>
      <w:r w:rsidR="00DE7C64" w:rsidRPr="00591D3F">
        <w:t>lens</w:t>
      </w:r>
      <w:r w:rsidR="00DB4BF1">
        <w:t>,</w:t>
      </w:r>
      <w:r w:rsidR="00DE7C64" w:rsidRPr="00591D3F">
        <w:t xml:space="preserve"> which has been greatly altered and </w:t>
      </w:r>
      <w:r w:rsidR="00C670EE" w:rsidRPr="00591D3F">
        <w:t xml:space="preserve">is </w:t>
      </w:r>
      <w:r w:rsidR="00DE7C64" w:rsidRPr="00591D3F">
        <w:t xml:space="preserve">continually </w:t>
      </w:r>
      <w:r w:rsidR="00C670EE" w:rsidRPr="00591D3F">
        <w:t xml:space="preserve">negatively </w:t>
      </w:r>
      <w:r w:rsidR="00DE7C64" w:rsidRPr="00591D3F">
        <w:t xml:space="preserve">impacted through the removal of </w:t>
      </w:r>
      <w:r w:rsidR="009F19C6" w:rsidRPr="00591D3F">
        <w:t xml:space="preserve">the </w:t>
      </w:r>
      <w:r w:rsidR="00DE7C64" w:rsidRPr="00591D3F">
        <w:t xml:space="preserve">top side forests (mining and development), poor human and small scale livestock (e.g. piggeries, chickens) sanitation </w:t>
      </w:r>
      <w:r w:rsidR="00404A94" w:rsidRPr="00591D3F">
        <w:t xml:space="preserve">and waste management </w:t>
      </w:r>
      <w:r w:rsidR="00DE7C64" w:rsidRPr="00591D3F">
        <w:t>systems that discharge directly into the freshwater lens</w:t>
      </w:r>
      <w:r w:rsidR="00404A94" w:rsidRPr="00591D3F">
        <w:t xml:space="preserve">. High levels of marine resource exploitation, including fishing </w:t>
      </w:r>
      <w:r w:rsidR="00404A94" w:rsidRPr="00591D3F">
        <w:lastRenderedPageBreak/>
        <w:t xml:space="preserve">pressure and unsustainable methods (e.g. small size gill nets, spearing on SCUBA and dynamite fishing) have directly decreased resource stocks and the nation’s inshore fisheries food </w:t>
      </w:r>
      <w:r w:rsidR="00DE7C64" w:rsidRPr="00591D3F">
        <w:t xml:space="preserve">security. </w:t>
      </w:r>
    </w:p>
    <w:p w14:paraId="23932790" w14:textId="77777777" w:rsidR="00404A94" w:rsidRPr="00591D3F" w:rsidRDefault="00A96182" w:rsidP="00A30237">
      <w:pPr>
        <w:pStyle w:val="Bodytextvcap"/>
      </w:pPr>
      <w:r w:rsidRPr="00591D3F">
        <w:t xml:space="preserve">These threats are compounded by rapid population growth and the resulting increase in demand for natural resources, especially protein sources from the marine ecosystem.  Further adding to these threats is the current weak and ineffective governance systems that are unable to effectively assist communities in managing their resources in a sustainable manner. </w:t>
      </w:r>
    </w:p>
    <w:p w14:paraId="23932791" w14:textId="77777777" w:rsidR="00E34275" w:rsidRPr="00591D3F" w:rsidRDefault="00A96182" w:rsidP="00D60B12">
      <w:pPr>
        <w:pStyle w:val="Bodytextvcap"/>
      </w:pPr>
      <w:r w:rsidRPr="00591D3F">
        <w:t>C</w:t>
      </w:r>
      <w:r w:rsidR="00E34275" w:rsidRPr="00591D3F">
        <w:t xml:space="preserve">limate change projections </w:t>
      </w:r>
      <w:r w:rsidRPr="00591D3F">
        <w:t xml:space="preserve">and their expected impacts </w:t>
      </w:r>
      <w:r w:rsidR="00E34275" w:rsidRPr="00591D3F">
        <w:t xml:space="preserve">will continue to interact with the underlying causes of existing </w:t>
      </w:r>
      <w:r w:rsidR="00C670EE" w:rsidRPr="00591D3F">
        <w:t>terrestrial, coastal,</w:t>
      </w:r>
      <w:r w:rsidR="00E34275" w:rsidRPr="00591D3F">
        <w:t xml:space="preserve"> </w:t>
      </w:r>
      <w:r w:rsidRPr="00591D3F">
        <w:t>and marine issues facing Nauru resulting in a significant development</w:t>
      </w:r>
      <w:r w:rsidR="00E34275" w:rsidRPr="00591D3F">
        <w:t xml:space="preserve"> challenge.</w:t>
      </w:r>
      <w:r w:rsidR="00404A94" w:rsidRPr="00591D3F">
        <w:t xml:space="preserve"> </w:t>
      </w:r>
      <w:r w:rsidR="007448CE" w:rsidRPr="00591D3F">
        <w:t>Climate</w:t>
      </w:r>
      <w:r w:rsidR="00404A94" w:rsidRPr="00591D3F">
        <w:t xml:space="preserve"> change awareness and </w:t>
      </w:r>
      <w:r w:rsidR="007448CE" w:rsidRPr="00591D3F">
        <w:t>adaptation</w:t>
      </w:r>
      <w:r w:rsidR="00404A94" w:rsidRPr="00591D3F">
        <w:t xml:space="preserve"> </w:t>
      </w:r>
      <w:r w:rsidR="007448CE" w:rsidRPr="00591D3F">
        <w:t>measures need to be included in all developm</w:t>
      </w:r>
      <w:r w:rsidR="00080CCA" w:rsidRPr="00591D3F">
        <w:t xml:space="preserve">ent initiatives (Pacific Island Forum Secretariat, 2013b). </w:t>
      </w:r>
    </w:p>
    <w:p w14:paraId="23932792" w14:textId="77777777" w:rsidR="00EE6390" w:rsidRPr="00591D3F" w:rsidRDefault="0057031F" w:rsidP="00D60B12">
      <w:pPr>
        <w:pStyle w:val="Bodytextvcap"/>
        <w:rPr>
          <w:smallCaps/>
        </w:rPr>
      </w:pPr>
      <w:r w:rsidRPr="00591D3F">
        <w:t>Nauru</w:t>
      </w:r>
      <w:r w:rsidR="00080CCA" w:rsidRPr="00591D3F">
        <w:t>’s</w:t>
      </w:r>
      <w:r w:rsidRPr="00591D3F">
        <w:t xml:space="preserve"> </w:t>
      </w:r>
      <w:r w:rsidR="004B4825" w:rsidRPr="00591D3F">
        <w:t>l</w:t>
      </w:r>
      <w:r w:rsidR="00EE6390" w:rsidRPr="00591D3F">
        <w:t>o</w:t>
      </w:r>
      <w:r w:rsidR="004B4825" w:rsidRPr="00591D3F">
        <w:t>ss of b</w:t>
      </w:r>
      <w:r w:rsidR="00EE6390" w:rsidRPr="00591D3F">
        <w:t>iodiversity</w:t>
      </w:r>
      <w:r w:rsidRPr="00591D3F">
        <w:t xml:space="preserve"> </w:t>
      </w:r>
      <w:r w:rsidR="007448CE" w:rsidRPr="00591D3F">
        <w:t>is</w:t>
      </w:r>
      <w:r w:rsidR="00EE6390" w:rsidRPr="00591D3F">
        <w:t xml:space="preserve"> evident in all fauna </w:t>
      </w:r>
      <w:r w:rsidR="005E41B3" w:rsidRPr="00591D3F">
        <w:t>and flora</w:t>
      </w:r>
      <w:r w:rsidR="00EE6390" w:rsidRPr="00591D3F">
        <w:t xml:space="preserve"> groups studied recently. The start of such declines would have come from the early European introduction of coconut monoculture and the extensive phosphate mining on the island over the past century. A significant impact of the mining operations on biodiversity is the dramatic change in the socio-economic system in Nauru from that of natural resources dependent (subsistence) lifestyle to that o</w:t>
      </w:r>
      <w:r w:rsidR="001E2614" w:rsidRPr="00591D3F">
        <w:t xml:space="preserve">f a cash-driven economy. Significant </w:t>
      </w:r>
      <w:r w:rsidR="00EE6390" w:rsidRPr="00591D3F">
        <w:t xml:space="preserve">factors </w:t>
      </w:r>
      <w:r w:rsidR="00D60B12">
        <w:t xml:space="preserve">in the decline </w:t>
      </w:r>
      <w:r w:rsidR="00EE6390" w:rsidRPr="00591D3F">
        <w:t xml:space="preserve">biodiversity </w:t>
      </w:r>
      <w:r w:rsidR="007448CE" w:rsidRPr="00591D3F">
        <w:t>include;</w:t>
      </w:r>
    </w:p>
    <w:p w14:paraId="23932793" w14:textId="77777777" w:rsidR="00D36B00" w:rsidRPr="00A0785F" w:rsidRDefault="00EE6390" w:rsidP="00A0785F">
      <w:pPr>
        <w:numPr>
          <w:ilvl w:val="0"/>
          <w:numId w:val="79"/>
        </w:numPr>
        <w:spacing w:after="120"/>
        <w:ind w:left="357" w:hanging="357"/>
      </w:pPr>
      <w:r w:rsidRPr="00D60B12">
        <w:rPr>
          <w:u w:val="single"/>
        </w:rPr>
        <w:t>Loss of Ecosystem Diversity</w:t>
      </w:r>
      <w:r w:rsidRPr="00D60B12">
        <w:t>: In 1994 only 37 h</w:t>
      </w:r>
      <w:r w:rsidR="00796A65" w:rsidRPr="00D60B12">
        <w:t xml:space="preserve">ectares (ha) </w:t>
      </w:r>
      <w:r w:rsidRPr="00D60B12">
        <w:t>remained of the original Topside Calophyllum forest, and almost all of that is now lost to mining. Similarly, because of the pressure of</w:t>
      </w:r>
      <w:r w:rsidR="0034242F" w:rsidRPr="00D60B12">
        <w:t xml:space="preserve"> residential development, </w:t>
      </w:r>
      <w:r w:rsidR="005E41B3" w:rsidRPr="00D60B12">
        <w:t xml:space="preserve">Bottom </w:t>
      </w:r>
      <w:r w:rsidR="007C5CEE">
        <w:t>S</w:t>
      </w:r>
      <w:r w:rsidR="005E41B3" w:rsidRPr="00D60B12">
        <w:t>ide</w:t>
      </w:r>
      <w:r w:rsidR="00505474">
        <w:t>S</w:t>
      </w:r>
      <w:r w:rsidR="005E41B3" w:rsidRPr="00D60B12">
        <w:t>ide</w:t>
      </w:r>
      <w:r w:rsidRPr="00D60B12">
        <w:t xml:space="preserve"> sites now contain very little surviving natural vegetation. It is critical that some of the remaining natural areas and their component ecosystems are preserved immediately; to avoid the high cost and uncertainty of future revegetation </w:t>
      </w:r>
      <w:r w:rsidR="00080CCA" w:rsidRPr="00A0785F">
        <w:t>programs</w:t>
      </w:r>
      <w:r w:rsidRPr="00A0785F">
        <w:t xml:space="preserve"> to recreate the original ecosystems and forest types of Nauru. Preservation of examples of original ecosystems could be achieved through some form of conservation zones and these should be taken up as highest priority in the rehabilitation process of Nauru. However, the continuing mining has put rehabilitation of the Topside on hold. </w:t>
      </w:r>
    </w:p>
    <w:p w14:paraId="23932794" w14:textId="77777777" w:rsidR="00D36B00" w:rsidRPr="00A0785F" w:rsidRDefault="00EE6390" w:rsidP="00A0785F">
      <w:pPr>
        <w:numPr>
          <w:ilvl w:val="0"/>
          <w:numId w:val="79"/>
        </w:numPr>
        <w:spacing w:after="120"/>
        <w:ind w:left="357" w:hanging="357"/>
      </w:pPr>
      <w:r w:rsidRPr="00D60B12">
        <w:rPr>
          <w:u w:val="single"/>
        </w:rPr>
        <w:t>Loss of Species Diversity</w:t>
      </w:r>
      <w:r w:rsidRPr="00A0785F">
        <w:t xml:space="preserve">: One consequence of the reduction in area of natural vegetation is that some of the less common </w:t>
      </w:r>
      <w:r w:rsidR="00C670EE" w:rsidRPr="00A0785F">
        <w:t>and</w:t>
      </w:r>
      <w:r w:rsidR="00080CCA" w:rsidRPr="00A0785F">
        <w:t xml:space="preserve"> abundant</w:t>
      </w:r>
      <w:r w:rsidR="00C670EE" w:rsidRPr="00A0785F">
        <w:t xml:space="preserve"> </w:t>
      </w:r>
      <w:r w:rsidRPr="00A0785F">
        <w:t>species of plants and animals have become very restricted either in distribution or in the numbers of individuals in their remaining populations. As a result, up to 45% of Nauru’s indigenous plant species (28 out of 60) and a significant proportion of bird species are considered to be rare or endangered</w:t>
      </w:r>
      <w:r w:rsidR="0034242F" w:rsidRPr="00A0785F">
        <w:t>.</w:t>
      </w:r>
      <w:r w:rsidR="00C670EE" w:rsidRPr="00A0785F">
        <w:t xml:space="preserve"> </w:t>
      </w:r>
    </w:p>
    <w:p w14:paraId="23932795" w14:textId="77777777" w:rsidR="00D36B00" w:rsidRPr="00A0785F" w:rsidRDefault="00EE6390" w:rsidP="00A0785F">
      <w:pPr>
        <w:numPr>
          <w:ilvl w:val="0"/>
          <w:numId w:val="79"/>
        </w:numPr>
        <w:spacing w:after="120"/>
        <w:ind w:left="357" w:hanging="357"/>
      </w:pPr>
      <w:r w:rsidRPr="00D60B12">
        <w:rPr>
          <w:u w:val="single"/>
        </w:rPr>
        <w:t>Coral Reef and Marine Resource Degradation</w:t>
      </w:r>
      <w:r w:rsidRPr="00A0785F">
        <w:t xml:space="preserve">: Degradation and overexploitation of the </w:t>
      </w:r>
      <w:r w:rsidR="00C670EE" w:rsidRPr="00A0785F">
        <w:t>inshore (</w:t>
      </w:r>
      <w:r w:rsidRPr="00A0785F">
        <w:t>intertidal</w:t>
      </w:r>
      <w:r w:rsidR="00C670EE" w:rsidRPr="00A0785F">
        <w:t xml:space="preserve"> reef flat and</w:t>
      </w:r>
      <w:r w:rsidRPr="00A0785F">
        <w:t xml:space="preserve"> </w:t>
      </w:r>
      <w:r w:rsidR="006268E6" w:rsidRPr="00A0785F">
        <w:t>sub tidal</w:t>
      </w:r>
      <w:r w:rsidRPr="00A0785F">
        <w:t xml:space="preserve"> reef slope</w:t>
      </w:r>
      <w:r w:rsidR="00C670EE" w:rsidRPr="00A0785F">
        <w:t>) and deep water fishery</w:t>
      </w:r>
      <w:r w:rsidRPr="00A0785F">
        <w:t xml:space="preserve"> resources </w:t>
      </w:r>
      <w:r w:rsidR="00C670EE" w:rsidRPr="00A0785F">
        <w:t xml:space="preserve">have greatly reduced resource populations threatening biodiversity </w:t>
      </w:r>
      <w:r w:rsidR="006268E6" w:rsidRPr="00A0785F">
        <w:t xml:space="preserve">and </w:t>
      </w:r>
      <w:r w:rsidRPr="00A0785F">
        <w:t xml:space="preserve">are major constraints to </w:t>
      </w:r>
      <w:r w:rsidR="006268E6" w:rsidRPr="00A0785F">
        <w:t xml:space="preserve">food security and </w:t>
      </w:r>
      <w:r w:rsidRPr="00A0785F">
        <w:t>sustainable development</w:t>
      </w:r>
      <w:r w:rsidR="006268E6" w:rsidRPr="00A0785F">
        <w:t xml:space="preserve">. This has </w:t>
      </w:r>
      <w:r w:rsidR="0034242F" w:rsidRPr="00A0785F">
        <w:t>le</w:t>
      </w:r>
      <w:r w:rsidRPr="00A0785F">
        <w:t xml:space="preserve">d to </w:t>
      </w:r>
      <w:r w:rsidR="006268E6" w:rsidRPr="00A0785F">
        <w:t xml:space="preserve">the </w:t>
      </w:r>
      <w:r w:rsidRPr="00A0785F">
        <w:t>breakdown of the traditional marine tenure systems and resource use systems,</w:t>
      </w:r>
      <w:r w:rsidR="006268E6" w:rsidRPr="00A0785F">
        <w:t xml:space="preserve"> including the traditional </w:t>
      </w:r>
      <w:r w:rsidR="00151C27" w:rsidRPr="00A0785F">
        <w:t>aquaculture</w:t>
      </w:r>
      <w:r w:rsidRPr="00A0785F">
        <w:t xml:space="preserve"> system</w:t>
      </w:r>
      <w:r w:rsidR="006268E6" w:rsidRPr="00A0785F">
        <w:t xml:space="preserve"> practiced in the island brackish water ponds</w:t>
      </w:r>
      <w:r w:rsidRPr="00A0785F">
        <w:t>.</w:t>
      </w:r>
      <w:r w:rsidR="00C670EE" w:rsidRPr="00A0785F">
        <w:t xml:space="preserve"> </w:t>
      </w:r>
    </w:p>
    <w:p w14:paraId="23932796" w14:textId="77777777" w:rsidR="00D36B00" w:rsidRPr="00A0785F" w:rsidRDefault="006268E6" w:rsidP="00A0785F">
      <w:pPr>
        <w:numPr>
          <w:ilvl w:val="0"/>
          <w:numId w:val="79"/>
        </w:numPr>
        <w:spacing w:after="120"/>
        <w:ind w:left="357" w:hanging="357"/>
      </w:pPr>
      <w:r w:rsidRPr="00D60B12">
        <w:rPr>
          <w:u w:val="single"/>
        </w:rPr>
        <w:t xml:space="preserve">Invasive Species, </w:t>
      </w:r>
      <w:r w:rsidR="00EE6390" w:rsidRPr="00A0785F">
        <w:rPr>
          <w:u w:val="single"/>
        </w:rPr>
        <w:t>Pest and Disease Infestation</w:t>
      </w:r>
      <w:r w:rsidR="00EE6390" w:rsidRPr="00A0785F">
        <w:t xml:space="preserve">: The lack of </w:t>
      </w:r>
      <w:r w:rsidRPr="00A0785F">
        <w:t xml:space="preserve">a </w:t>
      </w:r>
      <w:r w:rsidR="00EE6390" w:rsidRPr="00A0785F">
        <w:t xml:space="preserve">quarantine </w:t>
      </w:r>
      <w:r w:rsidRPr="00A0785F">
        <w:t xml:space="preserve">policy, </w:t>
      </w:r>
      <w:r w:rsidR="00EE6390" w:rsidRPr="00A0785F">
        <w:t>regulations and facilities in Nauru is an issue as currently,</w:t>
      </w:r>
      <w:r w:rsidRPr="00A0785F">
        <w:t xml:space="preserve"> invasive species, </w:t>
      </w:r>
      <w:r w:rsidR="00EE6390" w:rsidRPr="00A0785F">
        <w:t>pests and disease org</w:t>
      </w:r>
      <w:r w:rsidR="00080CCA" w:rsidRPr="00A0785F">
        <w:t>anisms (</w:t>
      </w:r>
      <w:r w:rsidR="00EE6390" w:rsidRPr="00A0785F">
        <w:t>plant, animal or micro-organism) are introduced unchecked to Nauru through air and sea transport terminals. Several pest species such as a range of aggressive weed species and a number of fruit flies are now present in Nauru</w:t>
      </w:r>
      <w:r w:rsidR="005510BB" w:rsidRPr="00A0785F">
        <w:t>,</w:t>
      </w:r>
      <w:r w:rsidR="00EE6390" w:rsidRPr="00A0785F">
        <w:t xml:space="preserve"> which adds to the increase in population of pests and disease vectors thereby affecting both environment and health of </w:t>
      </w:r>
      <w:r w:rsidR="005E41B3" w:rsidRPr="00A0785F">
        <w:t>Nauruan’s</w:t>
      </w:r>
      <w:r w:rsidR="00EE6390" w:rsidRPr="00A0785F">
        <w:t>.</w:t>
      </w:r>
    </w:p>
    <w:p w14:paraId="23932797" w14:textId="77777777" w:rsidR="00D36B00" w:rsidRPr="00A0785F" w:rsidRDefault="00EE6390" w:rsidP="00A0785F">
      <w:pPr>
        <w:numPr>
          <w:ilvl w:val="0"/>
          <w:numId w:val="79"/>
        </w:numPr>
        <w:spacing w:after="120"/>
        <w:ind w:left="357" w:hanging="357"/>
      </w:pPr>
      <w:r w:rsidRPr="00D60B12">
        <w:rPr>
          <w:u w:val="single"/>
        </w:rPr>
        <w:t>Pollution and Waste Management</w:t>
      </w:r>
      <w:r w:rsidRPr="00A0785F">
        <w:t xml:space="preserve">: The issues of air, noise, oil and water pollution and waste management have always been linked to mining operations that affect both the natural and urban environments, and especially the health of </w:t>
      </w:r>
      <w:r w:rsidR="005E41B3" w:rsidRPr="00A0785F">
        <w:t>Nauruan’s</w:t>
      </w:r>
      <w:r w:rsidRPr="00A0785F">
        <w:t xml:space="preserve">. </w:t>
      </w:r>
      <w:r w:rsidR="006268E6" w:rsidRPr="00A0785F">
        <w:t xml:space="preserve">These issues have been further expanded by the urbanisation of the islands coastal strip and lack of long term management and planning. </w:t>
      </w:r>
      <w:r w:rsidRPr="00A0785F">
        <w:t xml:space="preserve">The </w:t>
      </w:r>
      <w:r w:rsidR="006268E6" w:rsidRPr="00A0785F">
        <w:t xml:space="preserve">islands groundwater is </w:t>
      </w:r>
      <w:r w:rsidRPr="00A0785F">
        <w:t xml:space="preserve">chronically polluted and its use is primarily limited for toilet </w:t>
      </w:r>
      <w:r w:rsidRPr="00A0785F">
        <w:lastRenderedPageBreak/>
        <w:t>flushing. Potable water is supplied from desalinatio</w:t>
      </w:r>
      <w:r w:rsidR="006268E6" w:rsidRPr="00A0785F">
        <w:t xml:space="preserve">n facilities and from rainwater greatly restricting development. </w:t>
      </w:r>
    </w:p>
    <w:p w14:paraId="23932798" w14:textId="77777777" w:rsidR="00D36B00" w:rsidRPr="00A0785F" w:rsidRDefault="00056B25" w:rsidP="00A0785F">
      <w:pPr>
        <w:numPr>
          <w:ilvl w:val="0"/>
          <w:numId w:val="79"/>
        </w:numPr>
        <w:spacing w:after="120"/>
        <w:ind w:left="357" w:hanging="357"/>
      </w:pPr>
      <w:r w:rsidRPr="00D60B12">
        <w:rPr>
          <w:u w:val="single"/>
        </w:rPr>
        <w:t>Agriculture and Home Gardens</w:t>
      </w:r>
      <w:r w:rsidRPr="00A0785F">
        <w:t xml:space="preserve">: The past urbanisation and loss of land due to mining has greatly reduced all traditional agricultural and farming </w:t>
      </w:r>
      <w:r w:rsidR="00080CCA" w:rsidRPr="00A0785F">
        <w:t>practices</w:t>
      </w:r>
      <w:r w:rsidRPr="00A0785F">
        <w:t xml:space="preserve"> in Nauru resulting in traditional knowledge and skills lost and valuable farming land being utilised for other purposes and greatly degraded. Food crops and food tree</w:t>
      </w:r>
      <w:r w:rsidR="00C41E0E" w:rsidRPr="00A0785F">
        <w:t>s</w:t>
      </w:r>
      <w:r w:rsidRPr="00A0785F">
        <w:t xml:space="preserve"> are</w:t>
      </w:r>
      <w:r w:rsidR="00C41E0E" w:rsidRPr="00A0785F">
        <w:t xml:space="preserve"> </w:t>
      </w:r>
      <w:r w:rsidRPr="00A0785F">
        <w:t>located in only isolated areas of the i</w:t>
      </w:r>
      <w:r w:rsidR="00C41E0E" w:rsidRPr="00A0785F">
        <w:t>sland and are greatly reduced f</w:t>
      </w:r>
      <w:r w:rsidRPr="00A0785F">
        <w:t>r</w:t>
      </w:r>
      <w:r w:rsidR="00C41E0E" w:rsidRPr="00A0785F">
        <w:t>o</w:t>
      </w:r>
      <w:r w:rsidRPr="00A0785F">
        <w:t xml:space="preserve">m pre mining days. Revitalisation of traditional and new agricultural skills and knowledge applicable to Nauru is required to provide a way forward to increase productive of the remaining land of Nauru and provide family with increased options for food security. </w:t>
      </w:r>
    </w:p>
    <w:p w14:paraId="23932799" w14:textId="77777777" w:rsidR="00D36B00" w:rsidRPr="00A0785F" w:rsidRDefault="00EE6390" w:rsidP="00A0785F">
      <w:pPr>
        <w:numPr>
          <w:ilvl w:val="0"/>
          <w:numId w:val="79"/>
        </w:numPr>
        <w:spacing w:after="120"/>
        <w:ind w:left="357" w:hanging="357"/>
      </w:pPr>
      <w:r w:rsidRPr="00D60B12">
        <w:rPr>
          <w:u w:val="single"/>
        </w:rPr>
        <w:t>Population Growth and Urbanization</w:t>
      </w:r>
      <w:r w:rsidRPr="00A0785F">
        <w:t xml:space="preserve">: Population growth and urbanization </w:t>
      </w:r>
      <w:r w:rsidR="006268E6" w:rsidRPr="00A0785F">
        <w:t xml:space="preserve">especially along the coastal strip have </w:t>
      </w:r>
      <w:r w:rsidRPr="00A0785F">
        <w:t>place</w:t>
      </w:r>
      <w:r w:rsidR="006268E6" w:rsidRPr="00A0785F">
        <w:t>d</w:t>
      </w:r>
      <w:r w:rsidRPr="00A0785F">
        <w:t xml:space="preserve"> </w:t>
      </w:r>
      <w:r w:rsidR="006268E6" w:rsidRPr="00A0785F">
        <w:t xml:space="preserve">continued </w:t>
      </w:r>
      <w:r w:rsidRPr="00A0785F">
        <w:t xml:space="preserve">increasing pressure on natural and cultural resources and constitute a major constraint to sustainable development in Nauru. There are already clear signs of land shortage and increasing population pressure on scarce resources, such as water and marine resources. Uncontrolled urbanization has increased population density and declining productivity of the land. Most of Nauru’s people now live urban lifestyles. This has led to the loss of traditional knowledge about plants and animals and the environment and the abandonment of subsistence living to that of cash-dependent lifestyles. </w:t>
      </w:r>
    </w:p>
    <w:p w14:paraId="2393279A" w14:textId="77777777" w:rsidR="00D36B00" w:rsidRPr="00A0785F" w:rsidRDefault="00EE6390" w:rsidP="00A0785F">
      <w:pPr>
        <w:numPr>
          <w:ilvl w:val="0"/>
          <w:numId w:val="79"/>
        </w:numPr>
        <w:spacing w:after="120"/>
        <w:ind w:left="357" w:hanging="357"/>
      </w:pPr>
      <w:r w:rsidRPr="00D60B12">
        <w:rPr>
          <w:u w:val="single"/>
        </w:rPr>
        <w:t>Climate Change and Sea Level Rise:</w:t>
      </w:r>
      <w:r w:rsidRPr="00A0785F">
        <w:t xml:space="preserve"> Potentially very serious impacts on biodiversity could result from changes in climate and sea levels associated with global warming. For Nauru, increased temperatures will have devastating effects on its natural ecosystems and affect particular species in the marine sector. Nauru’s biological resources will all be affected by climate change, climate </w:t>
      </w:r>
      <w:r w:rsidR="006268E6" w:rsidRPr="00A0785F">
        <w:t>variability,</w:t>
      </w:r>
      <w:r w:rsidR="004B4825" w:rsidRPr="00A0785F">
        <w:t xml:space="preserve"> and sea level rise (Pacific Island Forum Secretariat, 2013). </w:t>
      </w:r>
    </w:p>
    <w:p w14:paraId="2393279B" w14:textId="77777777" w:rsidR="00877056" w:rsidRPr="00E74910" w:rsidRDefault="001E2614" w:rsidP="00D60B12">
      <w:pPr>
        <w:pStyle w:val="Bodytextvcap"/>
      </w:pPr>
      <w:r w:rsidRPr="00591D3F">
        <w:t>Safeguarding and sustainably managing Nauru</w:t>
      </w:r>
      <w:r w:rsidR="007F4CEB" w:rsidRPr="00591D3F">
        <w:t>’s</w:t>
      </w:r>
      <w:r w:rsidRPr="00591D3F">
        <w:t xml:space="preserve"> biodiversity for the long term requires conserving and in the case of “topside” rehabilitating the environmental habitats upon which flora and fauna depend. The development of a protected area management </w:t>
      </w:r>
      <w:r w:rsidR="00D60B12">
        <w:t>system</w:t>
      </w:r>
      <w:r w:rsidRPr="00591D3F">
        <w:t xml:space="preserve"> will </w:t>
      </w:r>
      <w:r w:rsidR="00D60B12">
        <w:t>require a h</w:t>
      </w:r>
      <w:r w:rsidRPr="00591D3F">
        <w:t xml:space="preserve">olistic approach, be fully understood and acknowledged by all communities, captured in policy and legislation, developed to ensure it encompass the full range of geographic ecosystems and species (i.e. ridge to reef) and managed to </w:t>
      </w:r>
      <w:r w:rsidR="007F4CEB" w:rsidRPr="00591D3F">
        <w:t xml:space="preserve">achieve a balance between maintaining nature and its biodiversity and human prosperity and quality of life. The system must include development and management protocols, scaled to match local capacity and </w:t>
      </w:r>
      <w:r w:rsidR="007F4CEB" w:rsidRPr="00E74910">
        <w:t xml:space="preserve">interest and accommodate the variability that will accompany climate change.   </w:t>
      </w:r>
    </w:p>
    <w:p w14:paraId="2393279C" w14:textId="77777777" w:rsidR="002958E2" w:rsidRPr="00E74910" w:rsidRDefault="002958E2" w:rsidP="00107A66">
      <w:pPr>
        <w:rPr>
          <w:color w:val="2F5496"/>
        </w:rPr>
      </w:pPr>
    </w:p>
    <w:p w14:paraId="2393279D" w14:textId="77777777" w:rsidR="00473A64" w:rsidRDefault="002958E2" w:rsidP="00473A64">
      <w:pPr>
        <w:pStyle w:val="Bodytextvcap"/>
      </w:pPr>
      <w:r w:rsidRPr="00E74910">
        <w:t xml:space="preserve">The long-term solution is to implement a ridge-to-reef approach that combines a functional, representative, and sustainable national system of coastal and marine managed areas integrated with the adoption of appropriate SLM practices in adjoining/upstream watersheds. This will effectively reduce land degradation and enhance protection for marine and coastal biodiversity, habitats, and fisheries. The process involved will include, but not be limited to the following: engaging policy makers and community leaders; identifying the priority pollutants particularly those that degrade coastal ecosystems and coral reefs; identifying effective land management practices which will work to reduce pollution; managing domestic and small scale livestock water effluents; setting targets for pollutant discharge reductions into ground water and coastal waters; develop through extensive stakeholder consultation practical and usable marine management protocols to ensure sustainable fishing </w:t>
      </w:r>
      <w:r w:rsidR="00151C27" w:rsidRPr="00E74910">
        <w:t>practices</w:t>
      </w:r>
      <w:r w:rsidRPr="00E74910">
        <w:t xml:space="preserve"> are supported and monitoring and assessment at the scale of ridge-to-reef. </w:t>
      </w:r>
    </w:p>
    <w:p w14:paraId="2393279E" w14:textId="77777777" w:rsidR="00473A64" w:rsidRPr="00E74910" w:rsidRDefault="00473A64" w:rsidP="00473A64">
      <w:pPr>
        <w:pStyle w:val="Bodytextvcap"/>
        <w:numPr>
          <w:ilvl w:val="0"/>
          <w:numId w:val="0"/>
        </w:numPr>
      </w:pPr>
    </w:p>
    <w:p w14:paraId="2393279F" w14:textId="77777777" w:rsidR="002958E2" w:rsidRPr="00E74910" w:rsidRDefault="00D60B12" w:rsidP="00D60B12">
      <w:pPr>
        <w:pStyle w:val="Heading3"/>
      </w:pPr>
      <w:bookmarkStart w:id="24" w:name="_Toc402024722"/>
      <w:r w:rsidRPr="00E74910">
        <w:lastRenderedPageBreak/>
        <w:t>Barriers to be addressed</w:t>
      </w:r>
      <w:bookmarkEnd w:id="24"/>
      <w:r w:rsidRPr="00E74910">
        <w:t xml:space="preserve"> </w:t>
      </w:r>
    </w:p>
    <w:p w14:paraId="239327A0" w14:textId="77777777" w:rsidR="002958E2" w:rsidRPr="00591D3F" w:rsidRDefault="002958E2" w:rsidP="00D60B12">
      <w:pPr>
        <w:pStyle w:val="Bodytextvcap"/>
      </w:pPr>
      <w:r w:rsidRPr="00E74910">
        <w:t>Currently there are number of barriers that need to be addressed before a long term solution can be achieved. These critical barriers</w:t>
      </w:r>
      <w:r w:rsidRPr="00591D3F">
        <w:t xml:space="preserve"> are highlighted below. The R2R project through stakeholder discussion has integrated these barriers into the project to be addressed.</w:t>
      </w:r>
    </w:p>
    <w:tbl>
      <w:tblPr>
        <w:tblpPr w:leftFromText="180" w:rightFromText="180" w:vertAnchor="text" w:horzAnchor="margin" w:tblpX="63" w:tblpY="182"/>
        <w:tblW w:w="9405" w:type="dxa"/>
        <w:tblBorders>
          <w:top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6570"/>
      </w:tblGrid>
      <w:tr w:rsidR="002958E2" w:rsidRPr="00ED44DB" w14:paraId="239327A3" w14:textId="77777777" w:rsidTr="00473A64">
        <w:tc>
          <w:tcPr>
            <w:tcW w:w="2835" w:type="dxa"/>
            <w:tcBorders>
              <w:top w:val="single" w:sz="4" w:space="0" w:color="auto"/>
              <w:left w:val="single" w:sz="4" w:space="0" w:color="auto"/>
              <w:bottom w:val="single" w:sz="4" w:space="0" w:color="auto"/>
              <w:right w:val="single" w:sz="4" w:space="0" w:color="auto"/>
            </w:tcBorders>
            <w:shd w:val="clear" w:color="auto" w:fill="auto"/>
          </w:tcPr>
          <w:p w14:paraId="239327A1" w14:textId="77777777" w:rsidR="002958E2" w:rsidRPr="00ED44DB" w:rsidRDefault="002958E2" w:rsidP="00254453">
            <w:pPr>
              <w:jc w:val="center"/>
              <w:rPr>
                <w:b/>
                <w:sz w:val="20"/>
                <w:szCs w:val="20"/>
              </w:rPr>
            </w:pPr>
            <w:r w:rsidRPr="00ED44DB">
              <w:rPr>
                <w:b/>
                <w:sz w:val="20"/>
                <w:szCs w:val="20"/>
              </w:rPr>
              <w:t>Barriers</w:t>
            </w:r>
          </w:p>
        </w:tc>
        <w:tc>
          <w:tcPr>
            <w:tcW w:w="6570" w:type="dxa"/>
            <w:tcBorders>
              <w:top w:val="single" w:sz="4" w:space="0" w:color="auto"/>
              <w:left w:val="single" w:sz="4" w:space="0" w:color="auto"/>
              <w:bottom w:val="single" w:sz="4" w:space="0" w:color="auto"/>
              <w:right w:val="single" w:sz="4" w:space="0" w:color="auto"/>
            </w:tcBorders>
            <w:shd w:val="clear" w:color="auto" w:fill="auto"/>
          </w:tcPr>
          <w:p w14:paraId="239327A2" w14:textId="77777777" w:rsidR="002958E2" w:rsidRPr="00ED44DB" w:rsidRDefault="002958E2" w:rsidP="00254453">
            <w:pPr>
              <w:jc w:val="center"/>
              <w:rPr>
                <w:b/>
                <w:sz w:val="20"/>
                <w:szCs w:val="20"/>
              </w:rPr>
            </w:pPr>
            <w:r w:rsidRPr="00ED44DB">
              <w:rPr>
                <w:b/>
                <w:sz w:val="20"/>
                <w:szCs w:val="20"/>
              </w:rPr>
              <w:t>Description of Barriers</w:t>
            </w:r>
          </w:p>
        </w:tc>
      </w:tr>
      <w:tr w:rsidR="002958E2" w:rsidRPr="00ED44DB" w14:paraId="239327A6" w14:textId="77777777" w:rsidTr="00473A64">
        <w:tc>
          <w:tcPr>
            <w:tcW w:w="2835" w:type="dxa"/>
            <w:tcBorders>
              <w:top w:val="single" w:sz="4" w:space="0" w:color="auto"/>
              <w:left w:val="single" w:sz="4" w:space="0" w:color="auto"/>
              <w:bottom w:val="single" w:sz="4" w:space="0" w:color="auto"/>
              <w:right w:val="single" w:sz="4" w:space="0" w:color="auto"/>
            </w:tcBorders>
            <w:shd w:val="clear" w:color="auto" w:fill="auto"/>
          </w:tcPr>
          <w:p w14:paraId="239327A4" w14:textId="77777777" w:rsidR="002958E2" w:rsidRPr="00ED44DB" w:rsidRDefault="002958E2" w:rsidP="00254453">
            <w:pPr>
              <w:jc w:val="left"/>
              <w:rPr>
                <w:sz w:val="20"/>
                <w:szCs w:val="20"/>
              </w:rPr>
            </w:pPr>
            <w:r w:rsidRPr="00ED44DB">
              <w:rPr>
                <w:sz w:val="20"/>
                <w:szCs w:val="20"/>
              </w:rPr>
              <w:t xml:space="preserve">Lack of capacity to design and implement the regulative framework and legislation required to support the long term management of biodiversity and resource usage. </w:t>
            </w:r>
          </w:p>
        </w:tc>
        <w:tc>
          <w:tcPr>
            <w:tcW w:w="6570" w:type="dxa"/>
            <w:tcBorders>
              <w:top w:val="single" w:sz="4" w:space="0" w:color="auto"/>
              <w:left w:val="single" w:sz="4" w:space="0" w:color="auto"/>
              <w:bottom w:val="single" w:sz="4" w:space="0" w:color="auto"/>
              <w:right w:val="single" w:sz="4" w:space="0" w:color="auto"/>
            </w:tcBorders>
            <w:shd w:val="clear" w:color="auto" w:fill="auto"/>
          </w:tcPr>
          <w:p w14:paraId="239327A5" w14:textId="77777777" w:rsidR="002958E2" w:rsidRPr="00ED44DB" w:rsidRDefault="002958E2" w:rsidP="00254453">
            <w:pPr>
              <w:rPr>
                <w:sz w:val="20"/>
                <w:szCs w:val="20"/>
              </w:rPr>
            </w:pPr>
            <w:r w:rsidRPr="00ED44DB">
              <w:rPr>
                <w:sz w:val="20"/>
                <w:szCs w:val="20"/>
              </w:rPr>
              <w:t xml:space="preserve">Good governance through the development of policies, legislation (Acts), regulations and their understanding and acceptance is critically important for the development and long term outcomes for biodiversity and resource management for Nauru. Biodiversity and resource management is complex requiring skilled technical advice through extensive stakeholder debate to achieve desired results. The ability to develop and finalise   governance requirements in Nauru drawing on experience from other Small Island Development States (SIDS) and larger regional nations requires external assistance that provides both knowledge and capacity building. Good governance and its understanding and acceptance are the basis of all biodiversity and resource management in Nauru. </w:t>
            </w:r>
          </w:p>
        </w:tc>
      </w:tr>
      <w:tr w:rsidR="002958E2" w:rsidRPr="00ED44DB" w14:paraId="239327A9" w14:textId="77777777" w:rsidTr="00473A64">
        <w:tc>
          <w:tcPr>
            <w:tcW w:w="2835" w:type="dxa"/>
            <w:tcBorders>
              <w:left w:val="single" w:sz="4" w:space="0" w:color="auto"/>
              <w:bottom w:val="single" w:sz="4" w:space="0" w:color="auto"/>
              <w:right w:val="single" w:sz="4" w:space="0" w:color="auto"/>
            </w:tcBorders>
            <w:shd w:val="clear" w:color="auto" w:fill="auto"/>
          </w:tcPr>
          <w:p w14:paraId="239327A7" w14:textId="77777777" w:rsidR="002958E2" w:rsidRPr="00ED44DB" w:rsidRDefault="002958E2" w:rsidP="00254453">
            <w:pPr>
              <w:jc w:val="left"/>
              <w:rPr>
                <w:sz w:val="20"/>
                <w:szCs w:val="20"/>
              </w:rPr>
            </w:pPr>
            <w:r w:rsidRPr="00ED44DB">
              <w:rPr>
                <w:sz w:val="20"/>
                <w:szCs w:val="20"/>
              </w:rPr>
              <w:t>Lack of systemic approach and mechanisms for biodiversity conservation and sustainable land use.</w:t>
            </w:r>
          </w:p>
        </w:tc>
        <w:tc>
          <w:tcPr>
            <w:tcW w:w="6570" w:type="dxa"/>
            <w:tcBorders>
              <w:left w:val="single" w:sz="4" w:space="0" w:color="auto"/>
              <w:bottom w:val="single" w:sz="4" w:space="0" w:color="auto"/>
              <w:right w:val="single" w:sz="4" w:space="0" w:color="auto"/>
            </w:tcBorders>
            <w:shd w:val="clear" w:color="auto" w:fill="auto"/>
          </w:tcPr>
          <w:p w14:paraId="239327A8" w14:textId="77777777" w:rsidR="002958E2" w:rsidRPr="00ED44DB" w:rsidRDefault="002958E2" w:rsidP="00254453">
            <w:pPr>
              <w:rPr>
                <w:sz w:val="20"/>
                <w:szCs w:val="20"/>
              </w:rPr>
            </w:pPr>
            <w:r w:rsidRPr="00ED44DB">
              <w:rPr>
                <w:sz w:val="20"/>
                <w:szCs w:val="20"/>
              </w:rPr>
              <w:t xml:space="preserve">Land tenure is the most critical consideration in terms of the practicality of implementing biodiversity conservation and sustainable land use. Approximately, 90% of community land is tied up with Government and its mining company. Rehabilitation of ‘Topside’ has begun but must also include the option for landowners to reclaim their rehabilitated lands to begin their own conservation and sustainable use and management of biodiversity. District communities, as owners of the land, should be empowered to promote the conservation and sustainable use of biodiversity at the community level. Training activities in decision making, resource management and conflict resolution are required. </w:t>
            </w:r>
          </w:p>
        </w:tc>
      </w:tr>
      <w:tr w:rsidR="002958E2" w:rsidRPr="00ED44DB" w14:paraId="239327AC" w14:textId="77777777" w:rsidTr="00473A64">
        <w:tc>
          <w:tcPr>
            <w:tcW w:w="2835" w:type="dxa"/>
            <w:tcBorders>
              <w:left w:val="single" w:sz="4" w:space="0" w:color="auto"/>
              <w:bottom w:val="single" w:sz="4" w:space="0" w:color="auto"/>
              <w:right w:val="single" w:sz="4" w:space="0" w:color="auto"/>
            </w:tcBorders>
            <w:shd w:val="clear" w:color="auto" w:fill="auto"/>
          </w:tcPr>
          <w:p w14:paraId="239327AA" w14:textId="77777777" w:rsidR="002958E2" w:rsidRPr="00ED44DB" w:rsidRDefault="002958E2" w:rsidP="00254453">
            <w:pPr>
              <w:jc w:val="left"/>
              <w:rPr>
                <w:sz w:val="20"/>
                <w:szCs w:val="20"/>
              </w:rPr>
            </w:pPr>
            <w:r w:rsidRPr="00ED44DB">
              <w:rPr>
                <w:sz w:val="20"/>
                <w:szCs w:val="20"/>
              </w:rPr>
              <w:t>Lack of political support and community buy-in for Sustainable Land Management (SLM) approaches.</w:t>
            </w:r>
          </w:p>
        </w:tc>
        <w:tc>
          <w:tcPr>
            <w:tcW w:w="6570" w:type="dxa"/>
            <w:tcBorders>
              <w:left w:val="single" w:sz="4" w:space="0" w:color="auto"/>
              <w:bottom w:val="single" w:sz="4" w:space="0" w:color="auto"/>
              <w:right w:val="single" w:sz="4" w:space="0" w:color="auto"/>
            </w:tcBorders>
            <w:shd w:val="clear" w:color="auto" w:fill="auto"/>
          </w:tcPr>
          <w:p w14:paraId="239327AB" w14:textId="77777777" w:rsidR="002958E2" w:rsidRPr="00ED44DB" w:rsidRDefault="002958E2" w:rsidP="00254453">
            <w:pPr>
              <w:rPr>
                <w:sz w:val="20"/>
                <w:szCs w:val="20"/>
              </w:rPr>
            </w:pPr>
            <w:r w:rsidRPr="00ED44DB">
              <w:rPr>
                <w:rFonts w:cs="Calibri"/>
                <w:sz w:val="20"/>
                <w:szCs w:val="20"/>
              </w:rPr>
              <w:t>Nauru has made progress in their movement towards SLM as a result of their exposure to the concepts over the past four years.  A dedicated group of motivated people working within the government with selected communities have implemented projects to pilot SLM activities, sourcing water for productive uses, and improving water conservation and sanitation practices. These should be supported and expanded, with an increased focus on integrating their efforts in a cohesive fashion that will ensure adoption of the draft SLM National Action Plan (NAP)  and implementation of priority activities such as the expansion of community gardens, land use planning and improving community housing. However, there is a lack of support from political leaders and from community members.  A review of the policy and legislation will assist with meaningful reform and with support from decision makers would ensure success of SLM.</w:t>
            </w:r>
          </w:p>
        </w:tc>
      </w:tr>
      <w:tr w:rsidR="002958E2" w:rsidRPr="00ED44DB" w14:paraId="239327AF" w14:textId="77777777" w:rsidTr="00473A64">
        <w:tc>
          <w:tcPr>
            <w:tcW w:w="2835" w:type="dxa"/>
            <w:tcBorders>
              <w:left w:val="single" w:sz="4" w:space="0" w:color="auto"/>
              <w:bottom w:val="single" w:sz="4" w:space="0" w:color="auto"/>
              <w:right w:val="single" w:sz="4" w:space="0" w:color="auto"/>
            </w:tcBorders>
            <w:shd w:val="clear" w:color="auto" w:fill="auto"/>
          </w:tcPr>
          <w:p w14:paraId="239327AD" w14:textId="77777777" w:rsidR="002958E2" w:rsidRPr="00ED44DB" w:rsidRDefault="002958E2" w:rsidP="00254453">
            <w:pPr>
              <w:jc w:val="left"/>
              <w:rPr>
                <w:sz w:val="20"/>
                <w:szCs w:val="20"/>
              </w:rPr>
            </w:pPr>
            <w:r w:rsidRPr="00ED44DB">
              <w:rPr>
                <w:sz w:val="20"/>
                <w:szCs w:val="20"/>
              </w:rPr>
              <w:t xml:space="preserve">Lack of community support and understanding for integrated land and water management practices. </w:t>
            </w:r>
          </w:p>
        </w:tc>
        <w:tc>
          <w:tcPr>
            <w:tcW w:w="6570" w:type="dxa"/>
            <w:tcBorders>
              <w:left w:val="single" w:sz="4" w:space="0" w:color="auto"/>
              <w:bottom w:val="single" w:sz="4" w:space="0" w:color="auto"/>
              <w:right w:val="single" w:sz="4" w:space="0" w:color="auto"/>
            </w:tcBorders>
            <w:shd w:val="clear" w:color="auto" w:fill="auto"/>
          </w:tcPr>
          <w:p w14:paraId="239327AE" w14:textId="77777777" w:rsidR="002958E2" w:rsidRPr="00ED44DB" w:rsidRDefault="002958E2" w:rsidP="00254453">
            <w:pPr>
              <w:rPr>
                <w:rFonts w:cs="Calibri"/>
                <w:sz w:val="20"/>
                <w:szCs w:val="20"/>
              </w:rPr>
            </w:pPr>
            <w:r w:rsidRPr="00ED44DB">
              <w:rPr>
                <w:rFonts w:cs="Calibri"/>
                <w:sz w:val="20"/>
                <w:szCs w:val="20"/>
              </w:rPr>
              <w:t xml:space="preserve">Local community support is required and is critical for effective integration of land and water management in a Ridge to Reef approach.  Without moving the attention of the community away from land tenure reform and the economic value of the land and onto community building, land and water use and physical survival will result in failed opportunities for education and active participation in projects. </w:t>
            </w:r>
            <w:r w:rsidRPr="00ED44DB">
              <w:rPr>
                <w:sz w:val="20"/>
                <w:szCs w:val="20"/>
              </w:rPr>
              <w:t xml:space="preserve"> Furthermore, lack of empowered communities to promote natural resource conservation and sustainable use of biodiversity at the district level means they are less likely to provide acknowledgement and support to national programmes and traditional authorities to enforce and monitor national laws and regulations while providing necessary incentives to improve the standard of living of all citizens.</w:t>
            </w:r>
          </w:p>
        </w:tc>
      </w:tr>
    </w:tbl>
    <w:p w14:paraId="239327B0" w14:textId="77777777" w:rsidR="002958E2" w:rsidRPr="00591D3F" w:rsidRDefault="002958E2" w:rsidP="002958E2">
      <w:pPr>
        <w:rPr>
          <w:color w:val="2F5496"/>
          <w:szCs w:val="22"/>
        </w:rPr>
      </w:pPr>
    </w:p>
    <w:p w14:paraId="239327B1" w14:textId="77777777" w:rsidR="00877056" w:rsidRPr="00591D3F" w:rsidRDefault="00877056" w:rsidP="00107A66">
      <w:pPr>
        <w:rPr>
          <w:b/>
          <w:color w:val="2F5496"/>
        </w:rPr>
      </w:pPr>
    </w:p>
    <w:p w14:paraId="239327B2" w14:textId="77777777" w:rsidR="00C871A0" w:rsidRPr="00591D3F" w:rsidRDefault="00107A66" w:rsidP="00FA26FE">
      <w:pPr>
        <w:pStyle w:val="Heading2"/>
        <w:rPr>
          <w:lang w:val="en-AU"/>
        </w:rPr>
      </w:pPr>
      <w:bookmarkStart w:id="25" w:name="_Toc402024723"/>
      <w:r w:rsidRPr="00591D3F">
        <w:rPr>
          <w:lang w:val="en-AU"/>
        </w:rPr>
        <w:t>Protected Area Coverage and Status</w:t>
      </w:r>
      <w:bookmarkEnd w:id="25"/>
      <w:r w:rsidR="004D6254" w:rsidRPr="00591D3F">
        <w:rPr>
          <w:lang w:val="en-AU"/>
        </w:rPr>
        <w:t xml:space="preserve"> </w:t>
      </w:r>
    </w:p>
    <w:p w14:paraId="239327B3" w14:textId="77777777" w:rsidR="00C50FD4" w:rsidRPr="00591D3F" w:rsidRDefault="00C871A0" w:rsidP="00FA26FE">
      <w:pPr>
        <w:pStyle w:val="Bodytextvcap"/>
        <w:rPr>
          <w:lang w:val="en-AU"/>
        </w:rPr>
      </w:pPr>
      <w:r w:rsidRPr="00591D3F" w:rsidDel="00C871A0">
        <w:rPr>
          <w:color w:val="2F5496"/>
          <w:lang w:val="en-AU"/>
        </w:rPr>
        <w:t xml:space="preserve"> </w:t>
      </w:r>
      <w:r w:rsidR="00C50FD4" w:rsidRPr="00591D3F">
        <w:rPr>
          <w:lang w:val="en-AU"/>
        </w:rPr>
        <w:t>Traditionally (pre mining) management of resources was undertaken through community and/or chief</w:t>
      </w:r>
      <w:r w:rsidR="00D503DE" w:rsidRPr="00591D3F">
        <w:rPr>
          <w:lang w:val="en-AU"/>
        </w:rPr>
        <w:t>ly s</w:t>
      </w:r>
      <w:r w:rsidR="00C50FD4" w:rsidRPr="00591D3F">
        <w:rPr>
          <w:lang w:val="en-AU"/>
        </w:rPr>
        <w:t xml:space="preserve">ystems that instigated certain control measures over parcels of land and/or areas </w:t>
      </w:r>
      <w:r w:rsidR="00C41E0E" w:rsidRPr="00591D3F">
        <w:rPr>
          <w:lang w:val="en-AU"/>
        </w:rPr>
        <w:t xml:space="preserve">of </w:t>
      </w:r>
      <w:r w:rsidR="00C50FD4" w:rsidRPr="00591D3F">
        <w:rPr>
          <w:lang w:val="en-AU"/>
        </w:rPr>
        <w:t>coastal water</w:t>
      </w:r>
      <w:r w:rsidR="0024028F" w:rsidRPr="00591D3F">
        <w:rPr>
          <w:lang w:val="en-AU"/>
        </w:rPr>
        <w:t>s</w:t>
      </w:r>
      <w:r w:rsidR="00C50FD4" w:rsidRPr="00591D3F">
        <w:rPr>
          <w:lang w:val="en-AU"/>
        </w:rPr>
        <w:t xml:space="preserve"> dictated by custom (e.g. deaths, wedding ceremonies, chief orders)</w:t>
      </w:r>
      <w:r w:rsidR="00D74622" w:rsidRPr="00591D3F">
        <w:rPr>
          <w:lang w:val="en-AU"/>
        </w:rPr>
        <w:t>, environmental</w:t>
      </w:r>
      <w:r w:rsidR="00C50FD4" w:rsidRPr="00591D3F">
        <w:rPr>
          <w:lang w:val="en-AU"/>
        </w:rPr>
        <w:t xml:space="preserve"> (e.g. seasons, droughts, poor weather)</w:t>
      </w:r>
      <w:r w:rsidR="00D74622" w:rsidRPr="00591D3F">
        <w:rPr>
          <w:lang w:val="en-AU"/>
        </w:rPr>
        <w:t xml:space="preserve"> and/or resources themselves (e.g. fin fish species aggregating, plants fruiting)</w:t>
      </w:r>
      <w:r w:rsidR="00C50FD4" w:rsidRPr="00591D3F">
        <w:rPr>
          <w:lang w:val="en-AU"/>
        </w:rPr>
        <w:t>. Since mining operations have been undertaken</w:t>
      </w:r>
      <w:r w:rsidR="00D74622" w:rsidRPr="00591D3F">
        <w:rPr>
          <w:lang w:val="en-AU"/>
        </w:rPr>
        <w:t>,</w:t>
      </w:r>
      <w:r w:rsidR="00C50FD4" w:rsidRPr="00591D3F">
        <w:rPr>
          <w:lang w:val="en-AU"/>
        </w:rPr>
        <w:t xml:space="preserve"> alterations of the environment have been considerable with the long term management of resources and habitats taking a secondary role to development</w:t>
      </w:r>
      <w:r w:rsidR="00D74622" w:rsidRPr="00591D3F">
        <w:rPr>
          <w:lang w:val="en-AU"/>
        </w:rPr>
        <w:t xml:space="preserve">. It is envisaged </w:t>
      </w:r>
      <w:r w:rsidR="0034242F" w:rsidRPr="00591D3F">
        <w:rPr>
          <w:lang w:val="en-AU"/>
        </w:rPr>
        <w:t xml:space="preserve">that </w:t>
      </w:r>
      <w:r w:rsidR="00D74622" w:rsidRPr="00591D3F">
        <w:rPr>
          <w:lang w:val="en-AU"/>
        </w:rPr>
        <w:t>rehabilitation of all mining sites will be undertaken once mining stops</w:t>
      </w:r>
      <w:r w:rsidR="0024028F" w:rsidRPr="00591D3F">
        <w:rPr>
          <w:lang w:val="en-AU"/>
        </w:rPr>
        <w:t>.</w:t>
      </w:r>
    </w:p>
    <w:p w14:paraId="239327B4" w14:textId="77777777" w:rsidR="00EE6390" w:rsidRPr="00591D3F" w:rsidRDefault="00EE6390" w:rsidP="00FA26FE">
      <w:pPr>
        <w:pStyle w:val="Bodytextvcap"/>
        <w:rPr>
          <w:rFonts w:cs="Arial"/>
          <w:szCs w:val="22"/>
          <w:lang w:val="en-AU"/>
        </w:rPr>
      </w:pPr>
      <w:r w:rsidRPr="00591D3F">
        <w:rPr>
          <w:lang w:val="en-AU"/>
        </w:rPr>
        <w:t>Nauru has not formalised a nationwide protected areas system for land</w:t>
      </w:r>
      <w:r w:rsidR="00C41E0E" w:rsidRPr="00591D3F">
        <w:rPr>
          <w:lang w:val="en-AU"/>
        </w:rPr>
        <w:t>,</w:t>
      </w:r>
      <w:r w:rsidRPr="00591D3F">
        <w:rPr>
          <w:lang w:val="en-AU"/>
        </w:rPr>
        <w:t xml:space="preserve"> coastal and</w:t>
      </w:r>
      <w:r w:rsidR="0024028F" w:rsidRPr="00591D3F">
        <w:rPr>
          <w:lang w:val="en-AU"/>
        </w:rPr>
        <w:t>/or</w:t>
      </w:r>
      <w:r w:rsidRPr="00591D3F">
        <w:rPr>
          <w:lang w:val="en-AU"/>
        </w:rPr>
        <w:t xml:space="preserve"> marine ecosystems nor species. However, the government and its partner agencies (e</w:t>
      </w:r>
      <w:r w:rsidRPr="00591D3F">
        <w:rPr>
          <w:b/>
          <w:szCs w:val="22"/>
          <w:lang w:val="en-AU"/>
        </w:rPr>
        <w:t>.</w:t>
      </w:r>
      <w:r w:rsidRPr="00591D3F">
        <w:rPr>
          <w:szCs w:val="22"/>
          <w:lang w:val="en-AU"/>
        </w:rPr>
        <w:t xml:space="preserve">g. </w:t>
      </w:r>
      <w:r w:rsidRPr="00591D3F">
        <w:rPr>
          <w:rFonts w:cs="Arial"/>
          <w:szCs w:val="22"/>
          <w:lang w:val="en-AU"/>
        </w:rPr>
        <w:t xml:space="preserve">NFMRA) have initiated discussions and drafted papers on the development of national regulations that will provide the legislation to enable the long term sustainable management and protection of the nation’s terrestrial and marine ecosystems and resources within. It is </w:t>
      </w:r>
      <w:r w:rsidR="00D503DE" w:rsidRPr="00591D3F">
        <w:rPr>
          <w:rFonts w:cs="Arial"/>
          <w:szCs w:val="22"/>
          <w:lang w:val="en-AU"/>
        </w:rPr>
        <w:t>this</w:t>
      </w:r>
      <w:r w:rsidRPr="00591D3F">
        <w:rPr>
          <w:rFonts w:cs="Arial"/>
          <w:szCs w:val="22"/>
          <w:lang w:val="en-AU"/>
        </w:rPr>
        <w:t xml:space="preserve"> draft legislation and regulations that </w:t>
      </w:r>
      <w:r w:rsidR="00FA26FE" w:rsidRPr="00591D3F">
        <w:rPr>
          <w:rFonts w:cs="Arial"/>
          <w:szCs w:val="22"/>
          <w:lang w:val="en-AU"/>
        </w:rPr>
        <w:t>this</w:t>
      </w:r>
      <w:r w:rsidRPr="00591D3F">
        <w:rPr>
          <w:rFonts w:cs="Arial"/>
          <w:szCs w:val="22"/>
          <w:lang w:val="en-AU"/>
        </w:rPr>
        <w:t xml:space="preserve"> R2R project will provide technical assistance to </w:t>
      </w:r>
      <w:r w:rsidR="00FA26FE" w:rsidRPr="00591D3F">
        <w:rPr>
          <w:rFonts w:cs="Arial"/>
          <w:szCs w:val="22"/>
          <w:lang w:val="en-AU"/>
        </w:rPr>
        <w:t>support the</w:t>
      </w:r>
      <w:r w:rsidRPr="00591D3F">
        <w:rPr>
          <w:rFonts w:cs="Arial"/>
          <w:szCs w:val="22"/>
          <w:lang w:val="en-AU"/>
        </w:rPr>
        <w:t xml:space="preserve"> government of Nauru to finalise, incorporating measures and </w:t>
      </w:r>
      <w:r w:rsidR="0024028F" w:rsidRPr="00591D3F">
        <w:rPr>
          <w:rFonts w:cs="Arial"/>
          <w:szCs w:val="22"/>
          <w:lang w:val="en-AU"/>
        </w:rPr>
        <w:t xml:space="preserve">actions </w:t>
      </w:r>
      <w:r w:rsidRPr="00591D3F">
        <w:rPr>
          <w:rFonts w:cs="Arial"/>
          <w:szCs w:val="22"/>
          <w:lang w:val="en-AU"/>
        </w:rPr>
        <w:t xml:space="preserve">that integrate both government and community’s aspirations. </w:t>
      </w:r>
    </w:p>
    <w:p w14:paraId="239327B5" w14:textId="77777777" w:rsidR="00A92391" w:rsidRPr="00CA1CCD" w:rsidRDefault="00A92391" w:rsidP="00CA1CCD">
      <w:pPr>
        <w:pStyle w:val="Heading2"/>
        <w:rPr>
          <w:lang w:val="en-AU"/>
        </w:rPr>
      </w:pPr>
      <w:bookmarkStart w:id="26" w:name="_Toc402024724"/>
      <w:r w:rsidRPr="00591D3F">
        <w:rPr>
          <w:lang w:val="en-AU"/>
        </w:rPr>
        <w:t>Stakeholder mapping and analysis</w:t>
      </w:r>
      <w:bookmarkEnd w:id="26"/>
      <w:r w:rsidRPr="00591D3F">
        <w:rPr>
          <w:lang w:val="en-AU"/>
        </w:rPr>
        <w:t xml:space="preserve"> </w:t>
      </w:r>
    </w:p>
    <w:p w14:paraId="239327B6" w14:textId="77777777" w:rsidR="00CA1CCD" w:rsidRPr="00E74910" w:rsidRDefault="00CA1CCD" w:rsidP="00EC4BEC">
      <w:pPr>
        <w:pStyle w:val="Bodytextvcap"/>
      </w:pPr>
      <w:r w:rsidRPr="00E74910">
        <w:t xml:space="preserve">A description of the diverse and considerable number of R2R project stakeholders, including their interests and activities in Nauru, potential/planned roles and relationship to the R2R project is given below (Annex </w:t>
      </w:r>
      <w:r w:rsidR="007C5CEE">
        <w:t>7</w:t>
      </w:r>
      <w:r w:rsidR="00B501B4">
        <w:t>7</w:t>
      </w:r>
      <w:r w:rsidRPr="00E74910">
        <w:t>). For the purposes of stakeholder mapping and analysis they have been grouped into six broad categories, viz. Nauru Government Ministries and Statutory Boards, Local peoples and associations; NGO/CSO and networks; Private sector; Education, Research &amp; Technical and Regional Organizations; and International Organizations, Donors and Funding Mechanisms. It is emphasized that this list, while reasonably comprehensive, may have missed or left-out minor stakeholders.</w:t>
      </w:r>
      <w:r w:rsidR="00E74910" w:rsidRPr="00E74910">
        <w:t xml:space="preserve"> The primary level stakeholder in the implementation/execution of the R2R project is the will be NICE with leadership from Division of Environment.  </w:t>
      </w:r>
    </w:p>
    <w:p w14:paraId="239327B7" w14:textId="77777777" w:rsidR="00A92391" w:rsidRPr="00591D3F" w:rsidRDefault="00A92391" w:rsidP="00107A66">
      <w:pPr>
        <w:rPr>
          <w:color w:val="2F5496"/>
        </w:rPr>
      </w:pPr>
    </w:p>
    <w:p w14:paraId="239327B8" w14:textId="77777777" w:rsidR="00107A66" w:rsidRPr="00591D3F" w:rsidRDefault="00107A66" w:rsidP="00FA26FE">
      <w:pPr>
        <w:pStyle w:val="Heading2"/>
        <w:rPr>
          <w:lang w:val="en-AU"/>
        </w:rPr>
      </w:pPr>
      <w:bookmarkStart w:id="27" w:name="_Toc402024725"/>
      <w:r w:rsidRPr="00591D3F">
        <w:rPr>
          <w:lang w:val="en-AU"/>
        </w:rPr>
        <w:t>Baseline Analysis and Gaps</w:t>
      </w:r>
      <w:bookmarkEnd w:id="27"/>
    </w:p>
    <w:p w14:paraId="239327B9" w14:textId="77777777" w:rsidR="00161510" w:rsidRPr="00591D3F" w:rsidRDefault="00994C54" w:rsidP="00070181">
      <w:pPr>
        <w:pStyle w:val="Bodytextvcap"/>
        <w:rPr>
          <w:lang w:val="en-AU"/>
        </w:rPr>
      </w:pPr>
      <w:r w:rsidRPr="00591D3F">
        <w:rPr>
          <w:lang w:val="en-AU"/>
        </w:rPr>
        <w:t xml:space="preserve">The combination of </w:t>
      </w:r>
      <w:r w:rsidR="00C41E0E" w:rsidRPr="00591D3F">
        <w:rPr>
          <w:lang w:val="en-AU"/>
        </w:rPr>
        <w:t xml:space="preserve">intensive </w:t>
      </w:r>
      <w:r w:rsidRPr="00591D3F">
        <w:rPr>
          <w:lang w:val="en-AU"/>
        </w:rPr>
        <w:t xml:space="preserve">mining operations and coastal development </w:t>
      </w:r>
      <w:r w:rsidR="00161510" w:rsidRPr="00591D3F">
        <w:rPr>
          <w:lang w:val="en-AU"/>
        </w:rPr>
        <w:t xml:space="preserve">has </w:t>
      </w:r>
      <w:r w:rsidR="00070181" w:rsidRPr="00591D3F">
        <w:rPr>
          <w:lang w:val="en-AU"/>
        </w:rPr>
        <w:t xml:space="preserve">severely impacted on Nauru’s environment. This </w:t>
      </w:r>
      <w:r w:rsidRPr="00591D3F">
        <w:rPr>
          <w:lang w:val="en-AU"/>
        </w:rPr>
        <w:t>has</w:t>
      </w:r>
      <w:r w:rsidR="00070181" w:rsidRPr="00591D3F">
        <w:rPr>
          <w:lang w:val="en-AU"/>
        </w:rPr>
        <w:t xml:space="preserve"> serious </w:t>
      </w:r>
      <w:r w:rsidRPr="00591D3F">
        <w:rPr>
          <w:lang w:val="en-AU"/>
        </w:rPr>
        <w:t>implications</w:t>
      </w:r>
      <w:r w:rsidR="00070181" w:rsidRPr="00591D3F">
        <w:rPr>
          <w:lang w:val="en-AU"/>
        </w:rPr>
        <w:t xml:space="preserve"> for long-term </w:t>
      </w:r>
      <w:r w:rsidRPr="00591D3F">
        <w:rPr>
          <w:lang w:val="en-AU"/>
        </w:rPr>
        <w:t xml:space="preserve">sustainable land and water management, </w:t>
      </w:r>
      <w:r w:rsidR="00161510" w:rsidRPr="00591D3F">
        <w:rPr>
          <w:lang w:val="en-AU"/>
        </w:rPr>
        <w:t xml:space="preserve">and </w:t>
      </w:r>
      <w:r w:rsidRPr="00591D3F">
        <w:rPr>
          <w:lang w:val="en-AU"/>
        </w:rPr>
        <w:t>biodiversity conservation</w:t>
      </w:r>
      <w:r w:rsidR="00161510" w:rsidRPr="00591D3F">
        <w:rPr>
          <w:lang w:val="en-AU"/>
        </w:rPr>
        <w:t xml:space="preserve"> of both land and sea.  </w:t>
      </w:r>
    </w:p>
    <w:p w14:paraId="239327BA" w14:textId="77777777" w:rsidR="00161510" w:rsidRPr="00591D3F" w:rsidRDefault="00161510" w:rsidP="00070181">
      <w:pPr>
        <w:pStyle w:val="Bodytextvcap"/>
        <w:rPr>
          <w:lang w:val="en-AU"/>
        </w:rPr>
      </w:pPr>
      <w:r w:rsidRPr="00591D3F">
        <w:rPr>
          <w:lang w:val="en-AU"/>
        </w:rPr>
        <w:t xml:space="preserve">To-date environmental initiatives have been under-funded, have provided limited long-term sustainability, and important biodiversity areas remain unprotected. This has resulted in Nauru falling short in </w:t>
      </w:r>
      <w:r w:rsidR="00151C27" w:rsidRPr="00591D3F">
        <w:rPr>
          <w:lang w:val="en-AU"/>
        </w:rPr>
        <w:t>achieving</w:t>
      </w:r>
      <w:r w:rsidRPr="00591D3F">
        <w:rPr>
          <w:lang w:val="en-AU"/>
        </w:rPr>
        <w:t xml:space="preserve"> national conservation targets, and ad hoc management of critical terrestrial and marine ecosystems with little consideration of downstream impacts or sustainable livelihood opportunities.</w:t>
      </w:r>
    </w:p>
    <w:p w14:paraId="239327BB" w14:textId="77777777" w:rsidR="00161510" w:rsidRPr="00591D3F" w:rsidRDefault="00161510" w:rsidP="00070181">
      <w:pPr>
        <w:pStyle w:val="Bodytextvcap"/>
        <w:rPr>
          <w:lang w:val="en-AU"/>
        </w:rPr>
      </w:pPr>
      <w:r w:rsidRPr="00591D3F">
        <w:rPr>
          <w:lang w:val="en-AU"/>
        </w:rPr>
        <w:t xml:space="preserve">Climate change will become a growing threat to both </w:t>
      </w:r>
      <w:r w:rsidR="00151C27" w:rsidRPr="00591D3F">
        <w:rPr>
          <w:lang w:val="en-AU"/>
        </w:rPr>
        <w:t>biodiversity</w:t>
      </w:r>
      <w:r w:rsidRPr="00591D3F">
        <w:rPr>
          <w:lang w:val="en-AU"/>
        </w:rPr>
        <w:t xml:space="preserve"> and people in Nauru. It is vital that both ecosystem and livelihood resilience is built to address the challenge of adaptation to climate change. </w:t>
      </w:r>
    </w:p>
    <w:p w14:paraId="239327BC" w14:textId="77777777" w:rsidR="00161510" w:rsidRDefault="00161510" w:rsidP="001741E0">
      <w:pPr>
        <w:pStyle w:val="Bodytextvcap"/>
        <w:rPr>
          <w:lang w:val="en-AU"/>
        </w:rPr>
      </w:pPr>
      <w:r w:rsidRPr="00591D3F">
        <w:rPr>
          <w:lang w:val="en-AU"/>
        </w:rPr>
        <w:t xml:space="preserve">The Rapid Biodiversity Assessment of the Republic of Nauru Project </w:t>
      </w:r>
      <w:r w:rsidR="00591D3F" w:rsidRPr="00591D3F">
        <w:t>(BIORAP)</w:t>
      </w:r>
      <w:r w:rsidR="00D60B12">
        <w:t xml:space="preserve"> </w:t>
      </w:r>
      <w:r w:rsidR="00591D3F">
        <w:t xml:space="preserve">supported by </w:t>
      </w:r>
      <w:r w:rsidR="00591D3F" w:rsidRPr="00591D3F">
        <w:t xml:space="preserve">Secretariat of the Pacific Regional Environmental Programme (SPREP) </w:t>
      </w:r>
      <w:r w:rsidRPr="00591D3F">
        <w:rPr>
          <w:lang w:val="en-AU"/>
        </w:rPr>
        <w:t xml:space="preserve">in 2013 provided a very useful baseline and guidance on action to take forward </w:t>
      </w:r>
      <w:r w:rsidR="00591D3F" w:rsidRPr="00591D3F">
        <w:rPr>
          <w:lang w:val="en-AU"/>
        </w:rPr>
        <w:t>to address gaps through the establishment</w:t>
      </w:r>
      <w:r w:rsidRPr="00591D3F">
        <w:rPr>
          <w:lang w:val="en-AU"/>
        </w:rPr>
        <w:t xml:space="preserve"> of both terrestrial and marine </w:t>
      </w:r>
      <w:r w:rsidR="00591D3F" w:rsidRPr="00591D3F">
        <w:rPr>
          <w:lang w:val="en-AU"/>
        </w:rPr>
        <w:t>managed</w:t>
      </w:r>
      <w:r w:rsidRPr="00591D3F">
        <w:rPr>
          <w:lang w:val="en-AU"/>
        </w:rPr>
        <w:t xml:space="preserve"> areas. This is summarized in Nauru’s 5</w:t>
      </w:r>
      <w:r w:rsidRPr="00591D3F">
        <w:rPr>
          <w:vertAlign w:val="superscript"/>
          <w:lang w:val="en-AU"/>
        </w:rPr>
        <w:t>th</w:t>
      </w:r>
      <w:r w:rsidRPr="00591D3F">
        <w:rPr>
          <w:lang w:val="en-AU"/>
        </w:rPr>
        <w:t xml:space="preserve"> National </w:t>
      </w:r>
      <w:r w:rsidRPr="00591D3F">
        <w:rPr>
          <w:lang w:val="en-AU"/>
        </w:rPr>
        <w:lastRenderedPageBreak/>
        <w:t>Communicatio</w:t>
      </w:r>
      <w:r w:rsidR="00591D3F">
        <w:rPr>
          <w:lang w:val="en-AU"/>
        </w:rPr>
        <w:t>n</w:t>
      </w:r>
      <w:r w:rsidRPr="00591D3F">
        <w:rPr>
          <w:lang w:val="en-AU"/>
        </w:rPr>
        <w:t xml:space="preserve"> to the CBD submitted in March 2014.  It provides information on </w:t>
      </w:r>
      <w:r w:rsidRPr="00591D3F">
        <w:rPr>
          <w:i/>
          <w:lang w:val="en-AU"/>
        </w:rPr>
        <w:t>Recommended Species and Sites for Conservation and Protection of Biodiversity in Nauru</w:t>
      </w:r>
      <w:r w:rsidRPr="00591D3F">
        <w:rPr>
          <w:lang w:val="en-AU"/>
        </w:rPr>
        <w:t xml:space="preserve"> as outlined in a</w:t>
      </w:r>
      <w:r w:rsidR="00591D3F">
        <w:rPr>
          <w:lang w:val="en-AU"/>
        </w:rPr>
        <w:t>n</w:t>
      </w:r>
      <w:r w:rsidRPr="00591D3F">
        <w:rPr>
          <w:lang w:val="en-AU"/>
        </w:rPr>
        <w:t xml:space="preserve"> Annex to the report. </w:t>
      </w:r>
      <w:r w:rsidR="00A30237">
        <w:rPr>
          <w:lang w:val="en-AU"/>
        </w:rPr>
        <w:t xml:space="preserve"> </w:t>
      </w:r>
    </w:p>
    <w:p w14:paraId="239327BD" w14:textId="77777777" w:rsidR="00591D3F" w:rsidRDefault="00591D3F" w:rsidP="00591D3F">
      <w:pPr>
        <w:pStyle w:val="Bodytextvcap"/>
      </w:pPr>
      <w:r w:rsidRPr="00591D3F">
        <w:t>The Government of Nauru through external assistance provides baseline spending in support of the management of the environment and natural resources throughout the country. The Environment Division within DCIE will spend an estimated US$400,000 from 2014-2018 in coordinating environmental policy, laws and programs, beach profiling,</w:t>
      </w:r>
      <w:r>
        <w:t xml:space="preserve"> and</w:t>
      </w:r>
      <w:r w:rsidRPr="00591D3F">
        <w:t xml:space="preserve"> vegetation survey</w:t>
      </w:r>
      <w:r>
        <w:t xml:space="preserve">s. </w:t>
      </w:r>
    </w:p>
    <w:p w14:paraId="239327BE" w14:textId="77777777" w:rsidR="00994C54" w:rsidRPr="00591D3F" w:rsidRDefault="0024028F" w:rsidP="00591D3F">
      <w:pPr>
        <w:pStyle w:val="Bodytextvcap"/>
      </w:pPr>
      <w:r w:rsidRPr="00591D3F">
        <w:t>The R2R</w:t>
      </w:r>
      <w:r w:rsidR="00994C54" w:rsidRPr="00591D3F">
        <w:t xml:space="preserve"> project proposes a long-term solution by </w:t>
      </w:r>
      <w:r w:rsidR="004A04A1">
        <w:t xml:space="preserve">addressing the gaps in the lack of </w:t>
      </w:r>
      <w:r w:rsidR="00994C54" w:rsidRPr="00591D3F">
        <w:t xml:space="preserve">a ridge-to-reef approach that combines functional, </w:t>
      </w:r>
      <w:r w:rsidR="00FC6258" w:rsidRPr="00591D3F">
        <w:t>representative,</w:t>
      </w:r>
      <w:r w:rsidR="00994C54" w:rsidRPr="00591D3F">
        <w:t xml:space="preserve"> and sustainable national system of coastal and marine managed areas integrated with the adoption of appropriate S</w:t>
      </w:r>
      <w:r w:rsidRPr="00591D3F">
        <w:t>ustainable Land Management (S</w:t>
      </w:r>
      <w:r w:rsidR="00994C54" w:rsidRPr="00591D3F">
        <w:t>LM</w:t>
      </w:r>
      <w:r w:rsidRPr="00591D3F">
        <w:t>) practices in adjoining/</w:t>
      </w:r>
      <w:r w:rsidR="00994C54" w:rsidRPr="00591D3F">
        <w:t xml:space="preserve">upstream watersheds. </w:t>
      </w:r>
      <w:r w:rsidR="004A04A1">
        <w:t xml:space="preserve">Thus, the project will </w:t>
      </w:r>
      <w:r w:rsidRPr="00591D3F">
        <w:t>support</w:t>
      </w:r>
      <w:r w:rsidR="004A04A1">
        <w:t xml:space="preserve"> these approaches by </w:t>
      </w:r>
      <w:r w:rsidRPr="00591D3F">
        <w:t xml:space="preserve">the development and </w:t>
      </w:r>
      <w:r w:rsidR="00151C27" w:rsidRPr="00591D3F">
        <w:t>finalization</w:t>
      </w:r>
      <w:r w:rsidRPr="00591D3F">
        <w:t xml:space="preserve"> of a number of </w:t>
      </w:r>
      <w:r w:rsidR="002958E2" w:rsidRPr="00591D3F">
        <w:t xml:space="preserve">whole of </w:t>
      </w:r>
      <w:r w:rsidRPr="00591D3F">
        <w:t>government policies</w:t>
      </w:r>
      <w:r w:rsidR="00FC6258" w:rsidRPr="00591D3F">
        <w:t>, acts, and</w:t>
      </w:r>
      <w:r w:rsidRPr="00591D3F">
        <w:t xml:space="preserve"> regulations </w:t>
      </w:r>
      <w:r w:rsidR="00FC6258" w:rsidRPr="00591D3F">
        <w:t xml:space="preserve">that ensure sustainable management and development </w:t>
      </w:r>
      <w:r w:rsidR="00151C27" w:rsidRPr="00591D3F">
        <w:t>practices</w:t>
      </w:r>
      <w:r w:rsidR="00FC6258" w:rsidRPr="00591D3F">
        <w:t xml:space="preserve"> are incorporated into the nation’s laws. This will be achieved b</w:t>
      </w:r>
      <w:r w:rsidR="00994C54" w:rsidRPr="00591D3F">
        <w:t xml:space="preserve">y </w:t>
      </w:r>
      <w:r w:rsidR="00FC6258" w:rsidRPr="00591D3F">
        <w:t>providing professional technical advice and mentoring to improve</w:t>
      </w:r>
      <w:r w:rsidR="00994C54" w:rsidRPr="00591D3F">
        <w:t xml:space="preserve"> government </w:t>
      </w:r>
      <w:r w:rsidR="00FC6258" w:rsidRPr="00591D3F">
        <w:t>knowledge and capacity to delivery</w:t>
      </w:r>
      <w:r w:rsidR="00480828" w:rsidRPr="00591D3F">
        <w:t xml:space="preserve"> of</w:t>
      </w:r>
      <w:r w:rsidR="00FC6258" w:rsidRPr="00591D3F">
        <w:t xml:space="preserve"> good governance and </w:t>
      </w:r>
      <w:r w:rsidR="00480828" w:rsidRPr="00591D3F">
        <w:t xml:space="preserve">to </w:t>
      </w:r>
      <w:r w:rsidR="00FC6258" w:rsidRPr="00591D3F">
        <w:t>promote community awareness and understanding. The</w:t>
      </w:r>
      <w:r w:rsidR="00994C54" w:rsidRPr="00591D3F">
        <w:t xml:space="preserve"> </w:t>
      </w:r>
      <w:r w:rsidR="00FC6258" w:rsidRPr="00591D3F">
        <w:t xml:space="preserve">holistic approach </w:t>
      </w:r>
      <w:r w:rsidR="00994C54" w:rsidRPr="00591D3F">
        <w:t xml:space="preserve">proposed </w:t>
      </w:r>
      <w:r w:rsidR="00FC6258" w:rsidRPr="00591D3F">
        <w:t xml:space="preserve">by the R2R </w:t>
      </w:r>
      <w:r w:rsidR="00994C54" w:rsidRPr="00591D3F">
        <w:t xml:space="preserve">project will effectively reduce land </w:t>
      </w:r>
      <w:r w:rsidR="00FC6258" w:rsidRPr="00591D3F">
        <w:t xml:space="preserve">and freshwater </w:t>
      </w:r>
      <w:r w:rsidR="00994C54" w:rsidRPr="00591D3F">
        <w:t>degradation</w:t>
      </w:r>
      <w:r w:rsidR="00FC6258" w:rsidRPr="00591D3F">
        <w:t>,</w:t>
      </w:r>
      <w:r w:rsidR="00994C54" w:rsidRPr="00591D3F">
        <w:t xml:space="preserve"> enhance protection for marine and coastal biodiversity and habitats, </w:t>
      </w:r>
      <w:r w:rsidR="00FC6258" w:rsidRPr="00591D3F">
        <w:t xml:space="preserve">improve freshwater systems, </w:t>
      </w:r>
      <w:r w:rsidR="00994C54" w:rsidRPr="00591D3F">
        <w:t>whilst improving coastal livelihoods and creating lasting management of Nauru’s natural resources</w:t>
      </w:r>
      <w:r w:rsidR="00FC6258" w:rsidRPr="00591D3F">
        <w:t xml:space="preserve">. </w:t>
      </w:r>
    </w:p>
    <w:p w14:paraId="239327BF" w14:textId="77777777" w:rsidR="00994C54" w:rsidRPr="004A04A1" w:rsidRDefault="00994C54" w:rsidP="00994C54">
      <w:pPr>
        <w:pStyle w:val="Bodytextvcap"/>
      </w:pPr>
      <w:r w:rsidRPr="00591D3F">
        <w:t xml:space="preserve">The marine biodiversity conservation project aims to </w:t>
      </w:r>
      <w:r w:rsidR="004A04A1">
        <w:t xml:space="preserve">address the challenge of degradation of the marine environment. It will seek to </w:t>
      </w:r>
      <w:r w:rsidRPr="00591D3F">
        <w:t xml:space="preserve">build resilience of the marine ecosystem and looks to address the impacts of anthropogenic and natural pressure on coral reefs. Work has been done to provide offshore FADs </w:t>
      </w:r>
      <w:r w:rsidR="004A04A1">
        <w:t xml:space="preserve">to move fishing effort from the inshore </w:t>
      </w:r>
      <w:r w:rsidRPr="00591D3F">
        <w:t>coral reef</w:t>
      </w:r>
      <w:r w:rsidR="004A04A1">
        <w:t>s</w:t>
      </w:r>
      <w:r w:rsidRPr="00591D3F">
        <w:t xml:space="preserve"> </w:t>
      </w:r>
      <w:r w:rsidR="00151C27">
        <w:t>to</w:t>
      </w:r>
      <w:r w:rsidR="004A04A1">
        <w:t xml:space="preserve"> deeper waters away from coral reefs. This support will be provide</w:t>
      </w:r>
      <w:r w:rsidR="005161B2">
        <w:t>d</w:t>
      </w:r>
      <w:r w:rsidR="004A04A1">
        <w:t xml:space="preserve"> with co-financing from the </w:t>
      </w:r>
      <w:r w:rsidR="000A1C01" w:rsidRPr="00591D3F">
        <w:t>Secretariat of the Pacific Community (</w:t>
      </w:r>
      <w:r w:rsidRPr="00591D3F">
        <w:t>SPC</w:t>
      </w:r>
      <w:r w:rsidR="000A1C01" w:rsidRPr="00591D3F">
        <w:t>)</w:t>
      </w:r>
      <w:r w:rsidRPr="00591D3F">
        <w:t xml:space="preserve"> and </w:t>
      </w:r>
      <w:r w:rsidR="000A1C01" w:rsidRPr="00591D3F">
        <w:t xml:space="preserve">professional </w:t>
      </w:r>
      <w:r w:rsidR="00061B87" w:rsidRPr="00591D3F">
        <w:t xml:space="preserve">assistance from the NFMRA </w:t>
      </w:r>
      <w:r w:rsidR="00C36C2F" w:rsidRPr="00591D3F">
        <w:rPr>
          <w:rFonts w:cs="Arial"/>
        </w:rPr>
        <w:t xml:space="preserve">Fisheries Management and Institutional Strengthening Advisor </w:t>
      </w:r>
      <w:r w:rsidRPr="00591D3F">
        <w:rPr>
          <w:rFonts w:cs="Arial"/>
        </w:rPr>
        <w:t>through AusAID funds. Through this p</w:t>
      </w:r>
      <w:r w:rsidRPr="00591D3F">
        <w:t xml:space="preserve">roject, other alternatives to coral reef fishing will be considered such as the construction of in-land ponds for milkfish farming. The project would also establish a sound institutional basis for coastal and reef fisheries management to ensure that coastal and reef fisheries are appropriately managed and conserved. </w:t>
      </w:r>
      <w:r w:rsidR="00E46734" w:rsidRPr="00591D3F">
        <w:t>Knowledge</w:t>
      </w:r>
      <w:r w:rsidR="000A1C01" w:rsidRPr="00591D3F">
        <w:t xml:space="preserve">, </w:t>
      </w:r>
      <w:r w:rsidR="00E46734" w:rsidRPr="00591D3F">
        <w:t xml:space="preserve">skills, and practices delivered by the NFMRA advisor will be complemented and </w:t>
      </w:r>
      <w:r w:rsidR="00061B87" w:rsidRPr="00591D3F">
        <w:t xml:space="preserve">greatly </w:t>
      </w:r>
      <w:r w:rsidR="00E46734" w:rsidRPr="00591D3F">
        <w:t xml:space="preserve">expanded through additional specific professional fisheries and marine management technical advice from the R2R project that will </w:t>
      </w:r>
      <w:r w:rsidR="00151C27" w:rsidRPr="00591D3F">
        <w:t>formalize</w:t>
      </w:r>
      <w:r w:rsidR="00E46734" w:rsidRPr="00591D3F">
        <w:t xml:space="preserve"> current concepts and actions into government legislation and protocols ensuring long term sustainable management and biodiversity conservation is mainstreamed into coastal and community fisheries practices.  </w:t>
      </w:r>
    </w:p>
    <w:p w14:paraId="239327C0" w14:textId="77777777" w:rsidR="001E1010" w:rsidRPr="00591D3F" w:rsidRDefault="00994C54" w:rsidP="001E1010">
      <w:pPr>
        <w:pStyle w:val="Bodytextvcap"/>
        <w:rPr>
          <w:lang w:val="en-AU"/>
        </w:rPr>
      </w:pPr>
      <w:r w:rsidRPr="00591D3F">
        <w:rPr>
          <w:lang w:val="en-AU"/>
        </w:rPr>
        <w:t xml:space="preserve">Land degradation, which occurs in </w:t>
      </w:r>
      <w:r w:rsidR="00C36C2F" w:rsidRPr="00591D3F">
        <w:rPr>
          <w:lang w:val="en-AU"/>
        </w:rPr>
        <w:t xml:space="preserve">over </w:t>
      </w:r>
      <w:r w:rsidRPr="00591D3F">
        <w:rPr>
          <w:lang w:val="en-AU"/>
        </w:rPr>
        <w:t xml:space="preserve">70% </w:t>
      </w:r>
      <w:r w:rsidR="00C36C2F" w:rsidRPr="00591D3F">
        <w:rPr>
          <w:lang w:val="en-AU"/>
        </w:rPr>
        <w:t xml:space="preserve">of </w:t>
      </w:r>
      <w:r w:rsidR="00D57320" w:rsidRPr="00591D3F">
        <w:rPr>
          <w:lang w:val="en-AU"/>
        </w:rPr>
        <w:t>the</w:t>
      </w:r>
      <w:r w:rsidR="00C36C2F" w:rsidRPr="00591D3F">
        <w:rPr>
          <w:lang w:val="en-AU"/>
        </w:rPr>
        <w:t xml:space="preserve"> island interior “T</w:t>
      </w:r>
      <w:r w:rsidRPr="00591D3F">
        <w:rPr>
          <w:lang w:val="en-AU"/>
        </w:rPr>
        <w:t>opside</w:t>
      </w:r>
      <w:r w:rsidR="00C36C2F" w:rsidRPr="00591D3F">
        <w:rPr>
          <w:lang w:val="en-AU"/>
        </w:rPr>
        <w:t>”</w:t>
      </w:r>
      <w:r w:rsidRPr="00591D3F">
        <w:rPr>
          <w:lang w:val="en-AU"/>
        </w:rPr>
        <w:t>, is being addressed by the N</w:t>
      </w:r>
      <w:r w:rsidR="008A0D9D" w:rsidRPr="00591D3F">
        <w:rPr>
          <w:lang w:val="en-AU"/>
        </w:rPr>
        <w:t xml:space="preserve">auru </w:t>
      </w:r>
      <w:r w:rsidR="00D57320" w:rsidRPr="00591D3F">
        <w:rPr>
          <w:lang w:val="en-AU"/>
        </w:rPr>
        <w:t>Rehabilitation</w:t>
      </w:r>
      <w:r w:rsidR="00CB2218" w:rsidRPr="00591D3F">
        <w:rPr>
          <w:lang w:val="en-AU"/>
        </w:rPr>
        <w:t xml:space="preserve"> </w:t>
      </w:r>
      <w:r w:rsidR="00D57320" w:rsidRPr="00591D3F">
        <w:rPr>
          <w:lang w:val="en-AU"/>
        </w:rPr>
        <w:t>Co</w:t>
      </w:r>
      <w:r w:rsidR="007A31DA" w:rsidRPr="00591D3F">
        <w:rPr>
          <w:lang w:val="en-AU"/>
        </w:rPr>
        <w:t>r</w:t>
      </w:r>
      <w:r w:rsidR="00D57320" w:rsidRPr="00591D3F">
        <w:rPr>
          <w:lang w:val="en-AU"/>
        </w:rPr>
        <w:t>p</w:t>
      </w:r>
      <w:r w:rsidR="007A31DA" w:rsidRPr="00591D3F">
        <w:rPr>
          <w:lang w:val="en-AU"/>
        </w:rPr>
        <w:t xml:space="preserve">oration </w:t>
      </w:r>
      <w:r w:rsidR="008A0D9D" w:rsidRPr="00591D3F">
        <w:rPr>
          <w:lang w:val="en-AU"/>
        </w:rPr>
        <w:t>(NRC)</w:t>
      </w:r>
      <w:r w:rsidRPr="00591D3F">
        <w:rPr>
          <w:lang w:val="en-AU"/>
        </w:rPr>
        <w:t xml:space="preserve"> through projects involving reforestation with indigenous species as well as the testing of suitable species for beautification and food crops.  </w:t>
      </w:r>
      <w:r w:rsidR="00D57320" w:rsidRPr="00591D3F">
        <w:rPr>
          <w:lang w:val="en-AU"/>
        </w:rPr>
        <w:t xml:space="preserve">An initial site, known as Pit 6, had several test plots of tree species </w:t>
      </w:r>
      <w:r w:rsidR="00400130" w:rsidRPr="00591D3F">
        <w:rPr>
          <w:lang w:val="en-AU"/>
        </w:rPr>
        <w:t>pl</w:t>
      </w:r>
      <w:r w:rsidR="00D57320" w:rsidRPr="00591D3F">
        <w:rPr>
          <w:lang w:val="en-AU"/>
        </w:rPr>
        <w:t xml:space="preserve">anted with considerable success, however due to the relationship with the Australian government the area was cleared to allow for the development of an asylum centre, resulting in all rehabilitation efforts being removed. </w:t>
      </w:r>
      <w:r w:rsidR="00CB2218" w:rsidRPr="00591D3F">
        <w:rPr>
          <w:lang w:val="en-AU"/>
        </w:rPr>
        <w:t>New sites have been identified an</w:t>
      </w:r>
      <w:r w:rsidR="007A31DA" w:rsidRPr="00591D3F">
        <w:rPr>
          <w:lang w:val="en-AU"/>
        </w:rPr>
        <w:t>d</w:t>
      </w:r>
      <w:r w:rsidR="00CB2218" w:rsidRPr="00591D3F">
        <w:rPr>
          <w:lang w:val="en-AU"/>
        </w:rPr>
        <w:t xml:space="preserve"> a new approach is being </w:t>
      </w:r>
      <w:r w:rsidR="005E41B3" w:rsidRPr="00591D3F">
        <w:rPr>
          <w:lang w:val="en-AU"/>
        </w:rPr>
        <w:t>developed on</w:t>
      </w:r>
      <w:r w:rsidRPr="00591D3F">
        <w:rPr>
          <w:lang w:val="en-AU"/>
        </w:rPr>
        <w:t xml:space="preserve"> a one hectare </w:t>
      </w:r>
      <w:r w:rsidR="00400130" w:rsidRPr="00591D3F">
        <w:rPr>
          <w:lang w:val="en-AU"/>
        </w:rPr>
        <w:t xml:space="preserve">(ha) </w:t>
      </w:r>
      <w:r w:rsidRPr="00591D3F">
        <w:rPr>
          <w:lang w:val="en-AU"/>
        </w:rPr>
        <w:t>plot with a more accelerated timeline and a more directed, less experimental approach.</w:t>
      </w:r>
      <w:r w:rsidR="00CB2218" w:rsidRPr="00591D3F">
        <w:rPr>
          <w:lang w:val="en-AU"/>
        </w:rPr>
        <w:t xml:space="preserve"> </w:t>
      </w:r>
    </w:p>
    <w:p w14:paraId="239327C1" w14:textId="77777777" w:rsidR="001E1010" w:rsidRPr="00591D3F" w:rsidRDefault="00CB2218" w:rsidP="001E1010">
      <w:pPr>
        <w:pStyle w:val="Bodytextvcap"/>
        <w:rPr>
          <w:lang w:val="en-AU"/>
        </w:rPr>
      </w:pPr>
      <w:r w:rsidRPr="00591D3F">
        <w:rPr>
          <w:lang w:val="en-AU"/>
        </w:rPr>
        <w:t xml:space="preserve">The </w:t>
      </w:r>
      <w:r w:rsidR="00D57320" w:rsidRPr="00591D3F">
        <w:rPr>
          <w:lang w:val="en-AU"/>
        </w:rPr>
        <w:t>reality</w:t>
      </w:r>
      <w:r w:rsidRPr="00591D3F">
        <w:rPr>
          <w:lang w:val="en-AU"/>
        </w:rPr>
        <w:t xml:space="preserve"> is that the </w:t>
      </w:r>
      <w:r w:rsidR="00D57320" w:rsidRPr="00591D3F">
        <w:rPr>
          <w:lang w:val="en-AU"/>
        </w:rPr>
        <w:t>rehabilitation</w:t>
      </w:r>
      <w:r w:rsidRPr="00591D3F">
        <w:rPr>
          <w:lang w:val="en-AU"/>
        </w:rPr>
        <w:t xml:space="preserve"> of the mining areas on Nauru will be under</w:t>
      </w:r>
      <w:r w:rsidR="00400130" w:rsidRPr="00591D3F">
        <w:rPr>
          <w:lang w:val="en-AU"/>
        </w:rPr>
        <w:t>taken once mining operations have</w:t>
      </w:r>
      <w:r w:rsidRPr="00591D3F">
        <w:rPr>
          <w:lang w:val="en-AU"/>
        </w:rPr>
        <w:t xml:space="preserve"> ceased with the assumption funds and expertise are made </w:t>
      </w:r>
      <w:r w:rsidR="00D57320" w:rsidRPr="00591D3F">
        <w:rPr>
          <w:lang w:val="en-AU"/>
        </w:rPr>
        <w:t>available</w:t>
      </w:r>
      <w:r w:rsidRPr="00591D3F">
        <w:rPr>
          <w:lang w:val="en-AU"/>
        </w:rPr>
        <w:t xml:space="preserve">. </w:t>
      </w:r>
      <w:r w:rsidR="00994C54" w:rsidRPr="00591D3F">
        <w:rPr>
          <w:lang w:val="en-AU"/>
        </w:rPr>
        <w:t xml:space="preserve"> </w:t>
      </w:r>
      <w:r w:rsidR="00D57320" w:rsidRPr="00591D3F">
        <w:rPr>
          <w:lang w:val="en-AU"/>
        </w:rPr>
        <w:t xml:space="preserve">The rehabilitation of land areas outside of the mining areas are required and have been initiated through government and bilateral funds. </w:t>
      </w:r>
    </w:p>
    <w:p w14:paraId="239327C2" w14:textId="77777777" w:rsidR="001E1010" w:rsidRPr="00591D3F" w:rsidRDefault="00D57320" w:rsidP="001E1010">
      <w:pPr>
        <w:pStyle w:val="Bodytextvcap"/>
        <w:rPr>
          <w:lang w:val="en-AU"/>
        </w:rPr>
      </w:pPr>
      <w:r w:rsidRPr="00591D3F">
        <w:rPr>
          <w:lang w:val="en-AU"/>
        </w:rPr>
        <w:t>Th</w:t>
      </w:r>
      <w:r w:rsidR="001E1010" w:rsidRPr="00591D3F">
        <w:rPr>
          <w:lang w:val="en-AU"/>
        </w:rPr>
        <w:t>e</w:t>
      </w:r>
      <w:r w:rsidRPr="00591D3F">
        <w:rPr>
          <w:lang w:val="en-AU"/>
        </w:rPr>
        <w:t xml:space="preserve"> “Agricultural Grow and Green Project” initiated by the Nauru government through the Division of Agriculture</w:t>
      </w:r>
      <w:r w:rsidR="00400130" w:rsidRPr="00591D3F">
        <w:rPr>
          <w:lang w:val="en-AU"/>
        </w:rPr>
        <w:t xml:space="preserve"> (DoA)</w:t>
      </w:r>
      <w:r w:rsidRPr="00591D3F">
        <w:rPr>
          <w:lang w:val="en-AU"/>
        </w:rPr>
        <w:t xml:space="preserve"> that cultivates fruit trees and root crops at the government agricultural </w:t>
      </w:r>
      <w:r w:rsidRPr="00591D3F">
        <w:rPr>
          <w:lang w:val="en-AU"/>
        </w:rPr>
        <w:lastRenderedPageBreak/>
        <w:t xml:space="preserve">nursery for distribution to communities. The first </w:t>
      </w:r>
      <w:r w:rsidR="00D864E6" w:rsidRPr="00591D3F">
        <w:rPr>
          <w:lang w:val="en-AU"/>
        </w:rPr>
        <w:t xml:space="preserve">initiative </w:t>
      </w:r>
      <w:r w:rsidRPr="00591D3F">
        <w:rPr>
          <w:lang w:val="en-AU"/>
        </w:rPr>
        <w:t xml:space="preserve">unfortunately failed due to an unprecedented drought and has been reintroduced. Local funds are currently limiting the expansion of this project. </w:t>
      </w:r>
    </w:p>
    <w:p w14:paraId="239327C3" w14:textId="77777777" w:rsidR="001E1010" w:rsidRPr="004A04A1" w:rsidRDefault="001E1010" w:rsidP="001741E0">
      <w:pPr>
        <w:pStyle w:val="Bodytextvcap"/>
        <w:rPr>
          <w:lang w:val="en-AU"/>
        </w:rPr>
      </w:pPr>
      <w:r w:rsidRPr="004A04A1">
        <w:rPr>
          <w:lang w:val="en-AU"/>
        </w:rPr>
        <w:t>F</w:t>
      </w:r>
      <w:r w:rsidR="00D864E6" w:rsidRPr="004A04A1">
        <w:rPr>
          <w:lang w:val="en-AU"/>
        </w:rPr>
        <w:t xml:space="preserve">unding and technical assistance from the Taiwanese government </w:t>
      </w:r>
      <w:r w:rsidRPr="004A04A1">
        <w:rPr>
          <w:lang w:val="en-AU"/>
        </w:rPr>
        <w:t xml:space="preserve">for </w:t>
      </w:r>
      <w:r w:rsidR="00D864E6" w:rsidRPr="004A04A1">
        <w:rPr>
          <w:lang w:val="en-AU"/>
        </w:rPr>
        <w:t>a horticultural farm has been commiss</w:t>
      </w:r>
      <w:r w:rsidR="004A04A1">
        <w:rPr>
          <w:lang w:val="en-AU"/>
        </w:rPr>
        <w:t xml:space="preserve">ioned </w:t>
      </w:r>
      <w:r w:rsidR="00D864E6" w:rsidRPr="004A04A1">
        <w:rPr>
          <w:lang w:val="en-AU"/>
        </w:rPr>
        <w:t xml:space="preserve">through hands on training and capacity development. </w:t>
      </w:r>
      <w:r w:rsidR="004A04A1" w:rsidRPr="004A04A1">
        <w:rPr>
          <w:lang w:val="en-AU"/>
        </w:rPr>
        <w:t xml:space="preserve"> </w:t>
      </w:r>
      <w:r w:rsidR="00994C54" w:rsidRPr="004A04A1">
        <w:rPr>
          <w:lang w:val="en-AU"/>
        </w:rPr>
        <w:t xml:space="preserve">Short term goals for addressing these needs can be developed and addressed </w:t>
      </w:r>
      <w:r w:rsidR="00D864E6" w:rsidRPr="004A04A1">
        <w:rPr>
          <w:lang w:val="en-AU"/>
        </w:rPr>
        <w:t>with suitable projects that</w:t>
      </w:r>
      <w:r w:rsidR="00994C54" w:rsidRPr="004A04A1">
        <w:rPr>
          <w:lang w:val="en-AU"/>
        </w:rPr>
        <w:t xml:space="preserve"> build human capacity and increase the physical and mental wellbeing of the population. </w:t>
      </w:r>
    </w:p>
    <w:p w14:paraId="239327C4" w14:textId="77777777" w:rsidR="00994C54" w:rsidRPr="00591D3F" w:rsidRDefault="00D864E6" w:rsidP="001E1010">
      <w:pPr>
        <w:pStyle w:val="Bodytextvcap"/>
        <w:rPr>
          <w:lang w:val="en-AU"/>
        </w:rPr>
      </w:pPr>
      <w:r w:rsidRPr="00591D3F">
        <w:rPr>
          <w:lang w:val="en-AU"/>
        </w:rPr>
        <w:t>The R2R project will support the government’s initiative to further develop and expand the production of fruit trees and root</w:t>
      </w:r>
      <w:r w:rsidR="00400130" w:rsidRPr="00591D3F">
        <w:rPr>
          <w:lang w:val="en-AU"/>
        </w:rPr>
        <w:t xml:space="preserve"> crop</w:t>
      </w:r>
      <w:r w:rsidRPr="00591D3F">
        <w:rPr>
          <w:lang w:val="en-AU"/>
        </w:rPr>
        <w:t xml:space="preserve"> seedlings at the government nursery and their distribution and training packages to the pilot districts associated with the project. </w:t>
      </w:r>
      <w:r w:rsidR="0015018A" w:rsidRPr="00591D3F">
        <w:rPr>
          <w:lang w:val="en-AU"/>
        </w:rPr>
        <w:t xml:space="preserve">These </w:t>
      </w:r>
      <w:r w:rsidR="00400130" w:rsidRPr="00591D3F">
        <w:rPr>
          <w:lang w:val="en-AU"/>
        </w:rPr>
        <w:t>initiatives</w:t>
      </w:r>
      <w:r w:rsidR="0015018A" w:rsidRPr="00591D3F">
        <w:rPr>
          <w:lang w:val="en-AU"/>
        </w:rPr>
        <w:t xml:space="preserve"> will result </w:t>
      </w:r>
      <w:r w:rsidRPr="00591D3F">
        <w:rPr>
          <w:lang w:val="en-AU"/>
        </w:rPr>
        <w:t xml:space="preserve">in the successfully delivery and sustainable expansion of the Division of Agriculture work program and significant improvement in community food security.  It is envisaged that when </w:t>
      </w:r>
      <w:r w:rsidR="00994C54" w:rsidRPr="00591D3F">
        <w:rPr>
          <w:lang w:val="en-AU"/>
        </w:rPr>
        <w:t>the land from Topside eventually becomes available as living space, knowledge gained and community resilience developed can be directed to SLM and land development on the rehabilitated areas.</w:t>
      </w:r>
    </w:p>
    <w:p w14:paraId="239327C5" w14:textId="77777777" w:rsidR="00400130" w:rsidRPr="00591D3F" w:rsidRDefault="008D2EF9" w:rsidP="004A04A1">
      <w:pPr>
        <w:pStyle w:val="Bodytextvcap"/>
      </w:pPr>
      <w:r w:rsidRPr="00591D3F">
        <w:t xml:space="preserve">The continued degradation of the </w:t>
      </w:r>
      <w:r w:rsidR="00151C27" w:rsidRPr="00591D3F">
        <w:t>nation’s</w:t>
      </w:r>
      <w:r w:rsidRPr="00591D3F">
        <w:t xml:space="preserve"> underground freshwater lens through poor sanitation </w:t>
      </w:r>
      <w:r w:rsidR="00151C27" w:rsidRPr="00591D3F">
        <w:t>practices</w:t>
      </w:r>
      <w:r w:rsidRPr="00591D3F">
        <w:t xml:space="preserve"> has had a dramatic </w:t>
      </w:r>
      <w:r w:rsidR="00151C27" w:rsidRPr="00591D3F">
        <w:t>effect</w:t>
      </w:r>
      <w:r w:rsidRPr="00591D3F">
        <w:t xml:space="preserve"> on the quality of life for Nauruan's and greatly reduces the nation’s ability to sustainable develop</w:t>
      </w:r>
      <w:r w:rsidR="007A31DA" w:rsidRPr="00591D3F">
        <w:t>ment</w:t>
      </w:r>
      <w:r w:rsidRPr="00591D3F">
        <w:t xml:space="preserve">. This water source has been degraded by past mining </w:t>
      </w:r>
      <w:r w:rsidR="00151C27" w:rsidRPr="00591D3F">
        <w:t>practices</w:t>
      </w:r>
      <w:r w:rsidRPr="00591D3F">
        <w:t xml:space="preserve"> associated with vegetation and soil removal and </w:t>
      </w:r>
      <w:r w:rsidR="002F1239" w:rsidRPr="00591D3F">
        <w:t xml:space="preserve">general </w:t>
      </w:r>
      <w:r w:rsidRPr="00591D3F">
        <w:t xml:space="preserve">mining activities. These impacts have </w:t>
      </w:r>
      <w:r w:rsidR="002F1239" w:rsidRPr="00591D3F">
        <w:t xml:space="preserve">in the more recent past </w:t>
      </w:r>
      <w:r w:rsidRPr="00591D3F">
        <w:t xml:space="preserve">decreased due to better mining </w:t>
      </w:r>
      <w:r w:rsidR="00151C27" w:rsidRPr="00591D3F">
        <w:t>practices</w:t>
      </w:r>
      <w:r w:rsidRPr="00591D3F">
        <w:t xml:space="preserve"> adopted and reduced land</w:t>
      </w:r>
      <w:r w:rsidR="002F1239" w:rsidRPr="00591D3F">
        <w:t>/</w:t>
      </w:r>
      <w:r w:rsidR="00964CA0" w:rsidRPr="00591D3F">
        <w:t>vegetation</w:t>
      </w:r>
      <w:r w:rsidRPr="00591D3F">
        <w:t xml:space="preserve"> removal. Nevertheless</w:t>
      </w:r>
      <w:r w:rsidR="002F1239" w:rsidRPr="00591D3F">
        <w:t>,</w:t>
      </w:r>
      <w:r w:rsidRPr="00591D3F">
        <w:t xml:space="preserve"> impacts will remain until mining stops and rehabilitation of the land </w:t>
      </w:r>
      <w:r w:rsidR="002F1239" w:rsidRPr="00591D3F">
        <w:t xml:space="preserve">is complete. </w:t>
      </w:r>
    </w:p>
    <w:p w14:paraId="239327C6" w14:textId="77777777" w:rsidR="008D2EF9" w:rsidRPr="00591D3F" w:rsidRDefault="008D2EF9" w:rsidP="004A04A1">
      <w:pPr>
        <w:pStyle w:val="Bodytextvcap"/>
      </w:pPr>
      <w:r w:rsidRPr="00591D3F">
        <w:t>Freshwater contamination from substandard human and animal waste management systems that directly leach</w:t>
      </w:r>
      <w:r w:rsidR="002F1239" w:rsidRPr="00591D3F">
        <w:t>es into</w:t>
      </w:r>
      <w:r w:rsidRPr="00591D3F">
        <w:t xml:space="preserve"> the freshwater lens has had a significant negative impact on the nation’s freshwater supply resulting in water containing high levels of </w:t>
      </w:r>
      <w:r w:rsidR="00151C27" w:rsidRPr="00591D3F">
        <w:t>fecal</w:t>
      </w:r>
      <w:r w:rsidRPr="00591D3F">
        <w:t xml:space="preserve"> bacteria not fit for human consumption</w:t>
      </w:r>
      <w:r w:rsidR="002F1239" w:rsidRPr="00591D3F">
        <w:t xml:space="preserve">. </w:t>
      </w:r>
      <w:r w:rsidRPr="00591D3F">
        <w:t>Nauruan government initiative</w:t>
      </w:r>
      <w:r w:rsidR="00D13785">
        <w:t>s</w:t>
      </w:r>
      <w:r w:rsidRPr="00591D3F">
        <w:t xml:space="preserve"> </w:t>
      </w:r>
      <w:r w:rsidR="002F1239" w:rsidRPr="00591D3F">
        <w:t xml:space="preserve">as part of the </w:t>
      </w:r>
      <w:r w:rsidR="00964CA0" w:rsidRPr="00591D3F">
        <w:t>Sustainable</w:t>
      </w:r>
      <w:r w:rsidR="002F1239" w:rsidRPr="00591D3F">
        <w:t xml:space="preserve"> Integrated Water and Wastewater </w:t>
      </w:r>
      <w:r w:rsidR="00964CA0" w:rsidRPr="00591D3F">
        <w:t>management</w:t>
      </w:r>
      <w:r w:rsidR="002F1239" w:rsidRPr="00591D3F">
        <w:t xml:space="preserve"> program (IWRM) have been </w:t>
      </w:r>
      <w:r w:rsidR="00151C27" w:rsidRPr="00591D3F">
        <w:t>trialed</w:t>
      </w:r>
      <w:r w:rsidR="002F1239" w:rsidRPr="00591D3F">
        <w:t xml:space="preserve"> with success </w:t>
      </w:r>
      <w:r w:rsidRPr="00591D3F">
        <w:t>to promote and supply alternative community and individual human and animal waste management systems. However</w:t>
      </w:r>
      <w:r w:rsidR="00BA7EC4" w:rsidRPr="00591D3F">
        <w:t>,</w:t>
      </w:r>
      <w:r w:rsidRPr="00591D3F">
        <w:t xml:space="preserve"> the costs involved in </w:t>
      </w:r>
      <w:r w:rsidR="002F1239" w:rsidRPr="00591D3F">
        <w:t xml:space="preserve">the purchase </w:t>
      </w:r>
      <w:r w:rsidR="00964CA0" w:rsidRPr="00591D3F">
        <w:t xml:space="preserve">of environmentally sound waste management units and associated </w:t>
      </w:r>
      <w:r w:rsidRPr="00591D3F">
        <w:t xml:space="preserve">public awareness have been prohibitive to the expansion and acceptance of this new technology. </w:t>
      </w:r>
      <w:r w:rsidRPr="00591D3F">
        <w:rPr>
          <w:szCs w:val="22"/>
        </w:rPr>
        <w:t>The R2R project will support the government’s initiative to further develop and expand the purchase of composting human toilet</w:t>
      </w:r>
      <w:r w:rsidR="00964CA0" w:rsidRPr="00591D3F">
        <w:rPr>
          <w:szCs w:val="22"/>
        </w:rPr>
        <w:t>s</w:t>
      </w:r>
      <w:r w:rsidRPr="00591D3F">
        <w:rPr>
          <w:szCs w:val="22"/>
        </w:rPr>
        <w:t xml:space="preserve"> and animal waste management units to be </w:t>
      </w:r>
      <w:r w:rsidR="00151C27" w:rsidRPr="00591D3F">
        <w:rPr>
          <w:szCs w:val="22"/>
        </w:rPr>
        <w:t>trialed</w:t>
      </w:r>
      <w:r w:rsidRPr="00591D3F">
        <w:rPr>
          <w:szCs w:val="22"/>
        </w:rPr>
        <w:t xml:space="preserve"> in each of the proj</w:t>
      </w:r>
      <w:r w:rsidR="00964CA0" w:rsidRPr="00591D3F">
        <w:rPr>
          <w:szCs w:val="22"/>
        </w:rPr>
        <w:t>ects pilot</w:t>
      </w:r>
      <w:r w:rsidRPr="00591D3F">
        <w:rPr>
          <w:szCs w:val="22"/>
        </w:rPr>
        <w:t xml:space="preserve"> districts. </w:t>
      </w:r>
      <w:r w:rsidR="007C67B9" w:rsidRPr="00591D3F">
        <w:rPr>
          <w:szCs w:val="22"/>
        </w:rPr>
        <w:t xml:space="preserve">The trial will be fully supported with a </w:t>
      </w:r>
      <w:r w:rsidR="00964CA0" w:rsidRPr="00591D3F">
        <w:rPr>
          <w:szCs w:val="22"/>
        </w:rPr>
        <w:t>nationwide</w:t>
      </w:r>
      <w:r w:rsidR="007C67B9" w:rsidRPr="00591D3F">
        <w:rPr>
          <w:szCs w:val="22"/>
        </w:rPr>
        <w:t xml:space="preserve"> </w:t>
      </w:r>
      <w:r w:rsidR="00964CA0" w:rsidRPr="00591D3F">
        <w:rPr>
          <w:szCs w:val="22"/>
        </w:rPr>
        <w:t>awareness</w:t>
      </w:r>
      <w:r w:rsidR="007C67B9" w:rsidRPr="00591D3F">
        <w:rPr>
          <w:szCs w:val="22"/>
        </w:rPr>
        <w:t xml:space="preserve"> campaign </w:t>
      </w:r>
      <w:r w:rsidR="00151C27" w:rsidRPr="00591D3F">
        <w:rPr>
          <w:szCs w:val="22"/>
        </w:rPr>
        <w:t>utilizing</w:t>
      </w:r>
      <w:r w:rsidR="007C67B9" w:rsidRPr="00591D3F">
        <w:rPr>
          <w:szCs w:val="22"/>
        </w:rPr>
        <w:t xml:space="preserve"> communities groups (</w:t>
      </w:r>
      <w:r w:rsidR="00964CA0" w:rsidRPr="00591D3F">
        <w:rPr>
          <w:szCs w:val="22"/>
        </w:rPr>
        <w:t>e.g.</w:t>
      </w:r>
      <w:r w:rsidR="007C67B9" w:rsidRPr="00591D3F">
        <w:rPr>
          <w:szCs w:val="22"/>
        </w:rPr>
        <w:t xml:space="preserve"> churches) and schools as test locations. The acceptance of alternative waste management systems will directly reduce contamination of the nation</w:t>
      </w:r>
      <w:r w:rsidR="00964CA0" w:rsidRPr="00591D3F">
        <w:rPr>
          <w:szCs w:val="22"/>
        </w:rPr>
        <w:t>’</w:t>
      </w:r>
      <w:r w:rsidR="007C67B9" w:rsidRPr="00591D3F">
        <w:rPr>
          <w:szCs w:val="22"/>
        </w:rPr>
        <w:t>s only freshwater system and combined with other R2R an</w:t>
      </w:r>
      <w:r w:rsidR="00964CA0" w:rsidRPr="00591D3F">
        <w:rPr>
          <w:szCs w:val="22"/>
        </w:rPr>
        <w:t>d</w:t>
      </w:r>
      <w:r w:rsidR="007C67B9" w:rsidRPr="00591D3F">
        <w:rPr>
          <w:szCs w:val="22"/>
        </w:rPr>
        <w:t xml:space="preserve"> government waste management and water collection </w:t>
      </w:r>
      <w:r w:rsidR="00964CA0" w:rsidRPr="00591D3F">
        <w:rPr>
          <w:szCs w:val="22"/>
        </w:rPr>
        <w:t>initiative</w:t>
      </w:r>
      <w:r w:rsidR="007C67B9" w:rsidRPr="00591D3F">
        <w:rPr>
          <w:szCs w:val="22"/>
        </w:rPr>
        <w:t xml:space="preserve"> will improve </w:t>
      </w:r>
      <w:r w:rsidR="00964CA0" w:rsidRPr="00591D3F">
        <w:rPr>
          <w:szCs w:val="22"/>
        </w:rPr>
        <w:t>sanitation</w:t>
      </w:r>
      <w:r w:rsidR="007C67B9" w:rsidRPr="00591D3F">
        <w:rPr>
          <w:szCs w:val="22"/>
        </w:rPr>
        <w:t xml:space="preserve"> and health of the nation </w:t>
      </w:r>
      <w:r w:rsidR="00964CA0" w:rsidRPr="00591D3F">
        <w:rPr>
          <w:szCs w:val="22"/>
        </w:rPr>
        <w:t xml:space="preserve">resulting in improvements to the nation’s </w:t>
      </w:r>
      <w:r w:rsidR="007C67B9" w:rsidRPr="00591D3F">
        <w:rPr>
          <w:szCs w:val="22"/>
        </w:rPr>
        <w:t xml:space="preserve">environment. </w:t>
      </w:r>
    </w:p>
    <w:p w14:paraId="239327C7" w14:textId="77777777" w:rsidR="00473A64" w:rsidRDefault="00994C54" w:rsidP="00473A64">
      <w:pPr>
        <w:pStyle w:val="Bodytextvcap"/>
        <w:rPr>
          <w:lang w:val="en-AU"/>
        </w:rPr>
      </w:pPr>
      <w:r w:rsidRPr="00591D3F">
        <w:rPr>
          <w:lang w:val="en-AU"/>
        </w:rPr>
        <w:t xml:space="preserve">Despite these initiatives, the business-as-usual scenario for marine biodiversity and land management is one where: i) existing initiatives remain under-funded and only minimally managed for the foreseeable future; ii) areas important to </w:t>
      </w:r>
      <w:r w:rsidR="001E1010" w:rsidRPr="00591D3F">
        <w:rPr>
          <w:lang w:val="en-AU"/>
        </w:rPr>
        <w:t>protect</w:t>
      </w:r>
      <w:r w:rsidRPr="00591D3F">
        <w:rPr>
          <w:lang w:val="en-AU"/>
        </w:rPr>
        <w:t xml:space="preserve"> biodiversity will remain unprotected, and Nauru will remain far short of its national goals for coverage of conservation areas; and iii) management of critical ecosystems in terrestrial and marine areas will continue on an ad-hoc basis with little consideration of downstream impacts or sustainable livelihood opportunities.</w:t>
      </w:r>
    </w:p>
    <w:p w14:paraId="239327C8" w14:textId="77777777" w:rsidR="00473A64" w:rsidRPr="00473A64" w:rsidRDefault="00473A64" w:rsidP="00473A64">
      <w:pPr>
        <w:pStyle w:val="Bodytextvcap"/>
        <w:numPr>
          <w:ilvl w:val="0"/>
          <w:numId w:val="0"/>
        </w:numPr>
        <w:rPr>
          <w:lang w:val="en-AU"/>
        </w:rPr>
      </w:pPr>
    </w:p>
    <w:p w14:paraId="239327C9" w14:textId="77777777" w:rsidR="00693FE5" w:rsidRDefault="001E1010" w:rsidP="001E1010">
      <w:pPr>
        <w:pStyle w:val="Heading2"/>
        <w:rPr>
          <w:lang w:val="en-AU"/>
        </w:rPr>
      </w:pPr>
      <w:bookmarkStart w:id="28" w:name="_Toc402024726"/>
      <w:r w:rsidRPr="00591D3F">
        <w:rPr>
          <w:lang w:val="en-AU"/>
        </w:rPr>
        <w:t>L</w:t>
      </w:r>
      <w:r w:rsidR="00693FE5">
        <w:rPr>
          <w:lang w:val="en-AU"/>
        </w:rPr>
        <w:t>inkages with other GEF and non-GEF initiatives</w:t>
      </w:r>
      <w:bookmarkEnd w:id="28"/>
    </w:p>
    <w:p w14:paraId="239327CA" w14:textId="77777777" w:rsidR="001E1010" w:rsidRPr="00693FE5" w:rsidRDefault="00A30237" w:rsidP="00A30237">
      <w:pPr>
        <w:pStyle w:val="Bodytextvcap"/>
        <w:rPr>
          <w:lang w:val="en-AU"/>
        </w:rPr>
      </w:pPr>
      <w:r w:rsidRPr="00A30237">
        <w:t xml:space="preserve">This project builds on the Pacific Island Ridge-to-Reef approach and the conceptual framework outlined in the Program Framework Document (PFD) of the programmatic approach </w:t>
      </w:r>
      <w:r w:rsidRPr="00A30237">
        <w:lastRenderedPageBreak/>
        <w:t>entitled "R2R Pacific Islands Ridge-to-Reef National Priorities – Integrated Water, Land, Forest and Coastal Management to Preserve Biodiversity, Ecosystem Services, Store Carbon, Improve Climate Resilience and Sustain Livelihoods" under GEF support.  The project development has also benefited from a number of completed and existing initiatives/processes related to biodiversity conservation and adaptive management.</w:t>
      </w:r>
    </w:p>
    <w:p w14:paraId="239327CB" w14:textId="77777777" w:rsidR="001E1010" w:rsidRPr="00693FE5" w:rsidRDefault="00693FE5" w:rsidP="001741E0">
      <w:pPr>
        <w:pStyle w:val="Bodytextvcap"/>
        <w:rPr>
          <w:color w:val="2F5496"/>
          <w:szCs w:val="22"/>
          <w:lang w:val="en-AU"/>
        </w:rPr>
      </w:pPr>
      <w:r>
        <w:t xml:space="preserve">In addition, these are a range of other donor funded project that this project will work with. These are outlined below: </w:t>
      </w:r>
    </w:p>
    <w:p w14:paraId="239327CC" w14:textId="77777777" w:rsidR="00A30237" w:rsidRDefault="00A30237" w:rsidP="00A30237">
      <w:pPr>
        <w:pStyle w:val="Bodytextvcap"/>
      </w:pPr>
      <w:r w:rsidRPr="00591D3F">
        <w:t xml:space="preserve">Bilateral donors are providing funding to Nauru throughout the projects lifetime. The European Union (EU) is allocating US$653,000 for improving </w:t>
      </w:r>
      <w:r>
        <w:t xml:space="preserve">Nauru’s water catchment systems. </w:t>
      </w:r>
    </w:p>
    <w:p w14:paraId="239327CD" w14:textId="77777777" w:rsidR="004A04A1" w:rsidRPr="004A04A1" w:rsidRDefault="00A30237" w:rsidP="004A04A1">
      <w:pPr>
        <w:pStyle w:val="Bodytextvcap"/>
      </w:pPr>
      <w:r>
        <w:t>The</w:t>
      </w:r>
      <w:r w:rsidRPr="00591D3F">
        <w:t xml:space="preserve"> Australia</w:t>
      </w:r>
      <w:r>
        <w:t>n</w:t>
      </w:r>
      <w:r w:rsidRPr="00591D3F">
        <w:t xml:space="preserve"> gover</w:t>
      </w:r>
      <w:r>
        <w:t xml:space="preserve">nment </w:t>
      </w:r>
      <w:r w:rsidRPr="00591D3F">
        <w:t xml:space="preserve">is providing US$1,200,000 for improving water storage capacity in selected sites. </w:t>
      </w:r>
      <w:r w:rsidR="004A04A1">
        <w:t>Support will be provided</w:t>
      </w:r>
      <w:r w:rsidR="004A04A1" w:rsidRPr="004A04A1">
        <w:t xml:space="preserve"> to the Government of Nauru for the construction of 200 reinforced concrete water tanks to supply the most vulnerable households in Nauru. Ensuring a strategic approach to securing access to water in the short-term, the Government’s immediate focus has been on augmenting household water storage capacity and improving supply-side constraints. To date, 18</w:t>
      </w:r>
      <w:r w:rsidR="005161B2">
        <w:t xml:space="preserve"> </w:t>
      </w:r>
      <w:r w:rsidR="004A04A1" w:rsidRPr="004A04A1">
        <w:t xml:space="preserve">400-liter capacity concrete tanks have been chosen due to their sufficient size as well as their longevity. </w:t>
      </w:r>
    </w:p>
    <w:p w14:paraId="239327CE" w14:textId="77777777" w:rsidR="00A30237" w:rsidRDefault="00A30237" w:rsidP="00A30237">
      <w:pPr>
        <w:pStyle w:val="Bodytextvcap"/>
      </w:pPr>
      <w:r w:rsidRPr="00591D3F">
        <w:t xml:space="preserve">The Government of Japan through (Japanese International Cooperation Agency – JICA) is providing US$4,000,000 for promoting the desalination of seawater for household and other productive uses. </w:t>
      </w:r>
    </w:p>
    <w:p w14:paraId="239327CF" w14:textId="77777777" w:rsidR="00A30237" w:rsidRPr="00693FE5" w:rsidRDefault="00A30237" w:rsidP="00693FE5">
      <w:pPr>
        <w:pStyle w:val="Bodytextvcap"/>
      </w:pPr>
      <w:r w:rsidRPr="00693FE5">
        <w:t>USAID is support</w:t>
      </w:r>
      <w:r w:rsidR="0047411A">
        <w:t>ing</w:t>
      </w:r>
      <w:r w:rsidRPr="00693FE5">
        <w:t xml:space="preserve"> the Pacific regional Coastal Community Adaptation Project (C-CAP) and Nauru is one of the focal </w:t>
      </w:r>
      <w:r w:rsidR="00693FE5" w:rsidRPr="00693FE5">
        <w:t>countries</w:t>
      </w:r>
      <w:r w:rsidRPr="00693FE5">
        <w:t xml:space="preserve"> for the provision of a small-scale infrastructure investment. Funding assistance will support three components; including (i) rehabilitating or constructing new, small scale community infrastructures, (ii) building capacity for community engagement for disaster prevention and preparedness and (iii) integrating climate change resilient policies and practices into long term land use plans and building standards.  Activities and funds allocated from this project to Nauru are currently being developed. </w:t>
      </w:r>
    </w:p>
    <w:p w14:paraId="239327D0" w14:textId="77777777" w:rsidR="004A04A1" w:rsidRPr="001D675A" w:rsidRDefault="004A04A1" w:rsidP="004A04A1">
      <w:pPr>
        <w:pStyle w:val="Bodytextvcap"/>
      </w:pPr>
      <w:r w:rsidRPr="00591D3F">
        <w:t xml:space="preserve">The EU funded Global Climate Change Alliance: Pacific Small Island Sates (GCCA: PSIS) project for Nauru focuses on water efficiency and governance programs that reduce vulnerability to climate induced variability in annual and seasonal precipitation regimes. Nauru has chosen to focus on improving rainwater harvesting systems (roofs, gutters and water delivery systems) on at least 200 households. Moreover, support will also be provided to mainstream climate change into national and sector response strategies. This project stems from the endorsed National Water, Sanitation and Hygiene Policy (NWSHP) which evaluated the current state of the water sector, including the need to increase rainwater storage capacities as well as to expand water catchment and national storage capabilities. The R2R project will support the government’s initiative of upgrading and replacing rainwater catchments by providing funds to upgrade rainwater catchment systems in the R2R project districts for households that are unable to be supported by the government. Collectively, significant capacity </w:t>
      </w:r>
      <w:r w:rsidRPr="001D675A">
        <w:t xml:space="preserve">of the communities to collect and stored safe drinking water will be achieved.  </w:t>
      </w:r>
    </w:p>
    <w:p w14:paraId="239327D1" w14:textId="77777777" w:rsidR="003677C8" w:rsidRPr="003C54C3" w:rsidRDefault="00A653F3" w:rsidP="00164992">
      <w:pPr>
        <w:pStyle w:val="Bodytextvcap"/>
        <w:rPr>
          <w:smallCaps/>
        </w:rPr>
      </w:pPr>
      <w:r w:rsidRPr="003C54C3">
        <w:t xml:space="preserve">UNDP </w:t>
      </w:r>
      <w:r w:rsidR="004A0113" w:rsidRPr="003C54C3">
        <w:t xml:space="preserve">will provide </w:t>
      </w:r>
      <w:r w:rsidRPr="003C54C3">
        <w:t>co-financing</w:t>
      </w:r>
      <w:r w:rsidR="003677C8" w:rsidRPr="003C54C3">
        <w:t xml:space="preserve"> </w:t>
      </w:r>
      <w:r w:rsidR="004A0113" w:rsidRPr="003C54C3">
        <w:t>of</w:t>
      </w:r>
      <w:r w:rsidR="003677C8" w:rsidRPr="003C54C3">
        <w:t xml:space="preserve"> $</w:t>
      </w:r>
      <w:r w:rsidR="002552FD" w:rsidRPr="003C54C3">
        <w:t xml:space="preserve"> </w:t>
      </w:r>
      <w:r w:rsidR="00F84A6C" w:rsidRPr="003C54C3">
        <w:t>40,000</w:t>
      </w:r>
      <w:r w:rsidR="002552FD" w:rsidRPr="003C54C3">
        <w:t xml:space="preserve"> </w:t>
      </w:r>
      <w:r w:rsidR="003677C8" w:rsidRPr="003C54C3">
        <w:t>in-kind co-financing to this project</w:t>
      </w:r>
      <w:r w:rsidR="002552FD" w:rsidRPr="003C54C3">
        <w:t xml:space="preserve"> through its ongoing partnership and support to enhancing Nauru’s governance and legislative system through </w:t>
      </w:r>
      <w:r w:rsidR="00164992" w:rsidRPr="003C54C3">
        <w:t>the Nauru Legislative Strengthening Preparatory Assistance Project.  This will provide short-term assistance to the Parliament of Nauru by conducting a Legislative Needs Assessment (LNA). The LNA will be used to undertake a detailed assessment of the current capacity and thoroughly identify the long-term legislative needs of the Nauru Parliament. Based on the assessment of current capacity issues in Parliament, challenges faced within Parliament and provide guidance to strengthening the national legislative structure in Nauru through the LNA, further support in this area from UNDP will be identified.</w:t>
      </w:r>
      <w:r w:rsidR="00E02989" w:rsidRPr="003C54C3">
        <w:t xml:space="preserve">  R2R’s policy development and institutional strengthening support in </w:t>
      </w:r>
      <w:r w:rsidR="00E02989" w:rsidRPr="003C54C3">
        <w:lastRenderedPageBreak/>
        <w:t xml:space="preserve">Nauru will build upon, align with, and be integrated with the overall support to the Parliament and the national </w:t>
      </w:r>
      <w:r w:rsidR="0082426F" w:rsidRPr="003C54C3">
        <w:t>Legislative</w:t>
      </w:r>
      <w:r w:rsidR="00E02989" w:rsidRPr="003C54C3">
        <w:t xml:space="preserve"> strengthening process.</w:t>
      </w:r>
    </w:p>
    <w:p w14:paraId="239327D2" w14:textId="77777777" w:rsidR="00A653F3" w:rsidRPr="00320120" w:rsidRDefault="00A653F3" w:rsidP="004A0113">
      <w:pPr>
        <w:pStyle w:val="Bodytextvcap"/>
        <w:numPr>
          <w:ilvl w:val="0"/>
          <w:numId w:val="0"/>
        </w:numPr>
        <w:rPr>
          <w:highlight w:val="yellow"/>
        </w:rPr>
      </w:pPr>
    </w:p>
    <w:p w14:paraId="239327D3" w14:textId="77777777" w:rsidR="00A30237" w:rsidRDefault="00A30237" w:rsidP="00994C54">
      <w:pPr>
        <w:rPr>
          <w:color w:val="2F5496"/>
          <w:szCs w:val="22"/>
        </w:rPr>
      </w:pPr>
    </w:p>
    <w:p w14:paraId="239327D4" w14:textId="77777777" w:rsidR="00E1433A" w:rsidRPr="00591D3F" w:rsidRDefault="0007151E" w:rsidP="00A92391">
      <w:pPr>
        <w:pStyle w:val="Heading1"/>
      </w:pPr>
      <w:bookmarkStart w:id="29" w:name="_Toc207800911"/>
      <w:r w:rsidRPr="00591D3F">
        <w:br w:type="page"/>
      </w:r>
      <w:bookmarkStart w:id="30" w:name="_Toc402024727"/>
      <w:r w:rsidR="00E1433A" w:rsidRPr="00591D3F">
        <w:lastRenderedPageBreak/>
        <w:t>Strategy</w:t>
      </w:r>
      <w:bookmarkEnd w:id="29"/>
      <w:bookmarkEnd w:id="30"/>
    </w:p>
    <w:p w14:paraId="239327D5" w14:textId="77777777" w:rsidR="00E811DD" w:rsidRPr="00591D3F" w:rsidRDefault="00E811DD" w:rsidP="00FA26FE">
      <w:pPr>
        <w:pStyle w:val="Heading2"/>
        <w:rPr>
          <w:lang w:val="en-AU"/>
        </w:rPr>
      </w:pPr>
      <w:bookmarkStart w:id="31" w:name="_Toc402024728"/>
      <w:r w:rsidRPr="00591D3F">
        <w:rPr>
          <w:lang w:val="en-AU"/>
        </w:rPr>
        <w:t>Project Rationale and Policy Conformity</w:t>
      </w:r>
      <w:bookmarkEnd w:id="31"/>
    </w:p>
    <w:p w14:paraId="239327D6" w14:textId="77777777" w:rsidR="00E811DD" w:rsidRPr="00591D3F" w:rsidRDefault="00E811DD" w:rsidP="00693FE5">
      <w:pPr>
        <w:pStyle w:val="Bodytextvcap"/>
      </w:pPr>
      <w:r w:rsidRPr="00591D3F">
        <w:t>The Nauru R2R project is consistent with the GEF 5 Focal Area Strategies, in particular Objective 2 for the Biodiversity (BD) Strategy, Objective 3 for the Land Degradation (LD) Strategy and Objectives 3 for the International Waters (IW) Strategy.  This includes;</w:t>
      </w:r>
    </w:p>
    <w:p w14:paraId="239327D7" w14:textId="77777777" w:rsidR="00E811DD" w:rsidRPr="00591D3F" w:rsidRDefault="00E811DD" w:rsidP="00E811DD">
      <w:pPr>
        <w:rPr>
          <w:rFonts w:cs="Arial"/>
          <w:bCs/>
          <w:color w:val="2F5496"/>
        </w:rPr>
      </w:pPr>
    </w:p>
    <w:p w14:paraId="239327D8" w14:textId="77777777" w:rsidR="00E811DD" w:rsidRPr="00591D3F" w:rsidRDefault="00E811DD" w:rsidP="00693FE5">
      <w:pPr>
        <w:pStyle w:val="Bullets"/>
      </w:pPr>
      <w:r w:rsidRPr="00591D3F">
        <w:rPr>
          <w:b/>
        </w:rPr>
        <w:t>BD Objective 2</w:t>
      </w:r>
      <w:r w:rsidRPr="00591D3F">
        <w:t>: Mainstream Biodiversity Conservation and Sustainable Use into Production Landscapes, Seascapes and Sectors;</w:t>
      </w:r>
    </w:p>
    <w:p w14:paraId="239327D9" w14:textId="77777777" w:rsidR="00E811DD" w:rsidRPr="00591D3F" w:rsidRDefault="00E811DD" w:rsidP="00693FE5">
      <w:pPr>
        <w:pStyle w:val="Bullets"/>
      </w:pPr>
      <w:r w:rsidRPr="00591D3F">
        <w:rPr>
          <w:b/>
        </w:rPr>
        <w:t>LD Objective 3:</w:t>
      </w:r>
      <w:r w:rsidRPr="00591D3F">
        <w:t xml:space="preserve"> Reduce Pressures on Natural Resources from Competing Land Uses </w:t>
      </w:r>
      <w:r w:rsidR="00504E32" w:rsidRPr="00591D3F">
        <w:t>in the Wider Landscape</w:t>
      </w:r>
      <w:r w:rsidRPr="00591D3F">
        <w:t>; and,</w:t>
      </w:r>
    </w:p>
    <w:p w14:paraId="239327DA" w14:textId="77777777" w:rsidR="00E811DD" w:rsidRPr="00591D3F" w:rsidRDefault="00E811DD" w:rsidP="00693FE5">
      <w:pPr>
        <w:pStyle w:val="Bullets"/>
      </w:pPr>
      <w:r w:rsidRPr="00591D3F">
        <w:rPr>
          <w:b/>
        </w:rPr>
        <w:t xml:space="preserve">IW Objective 3: </w:t>
      </w:r>
      <w:r w:rsidRPr="00591D3F">
        <w:t xml:space="preserve">Support foundation capacity building, portfolio learning, and targeted research needs for joint, ecosystem-based management of transboundry water systems. </w:t>
      </w:r>
    </w:p>
    <w:p w14:paraId="239327DB" w14:textId="77777777" w:rsidR="00E811DD" w:rsidRPr="00591D3F" w:rsidRDefault="00E811DD" w:rsidP="00E811DD">
      <w:pPr>
        <w:rPr>
          <w:color w:val="2F5496"/>
          <w:sz w:val="20"/>
          <w:szCs w:val="20"/>
        </w:rPr>
      </w:pPr>
    </w:p>
    <w:p w14:paraId="239327DC" w14:textId="77777777" w:rsidR="00E811DD" w:rsidRPr="00591D3F" w:rsidRDefault="00E811DD" w:rsidP="00693FE5">
      <w:pPr>
        <w:pStyle w:val="Bodytextvcap"/>
        <w:rPr>
          <w:b/>
          <w:bCs/>
        </w:rPr>
      </w:pPr>
      <w:r w:rsidRPr="00591D3F">
        <w:rPr>
          <w:b/>
          <w:bCs/>
        </w:rPr>
        <w:t xml:space="preserve">Biodiversity (BD) Strategy: </w:t>
      </w:r>
      <w:r w:rsidR="00693FE5">
        <w:t>The Nauru</w:t>
      </w:r>
      <w:r w:rsidRPr="00591D3F">
        <w:t xml:space="preserve"> R2R project promotes the conservation and sustainable use of biodiversity and the maintenance of ecosystem goods and services through the improved management of existing and new protected/management areas, sector reforms to conserve and sustainably use biological diversity, and the incorporation of biodiversity conservation and sustainable use into planning frameworks. One of the BD Strategic objectives for GEF 5 is addressed by projects in the program </w:t>
      </w:r>
      <w:r w:rsidRPr="00591D3F">
        <w:rPr>
          <w:bCs/>
        </w:rPr>
        <w:t>(BD 2).</w:t>
      </w:r>
      <w:r w:rsidRPr="00591D3F">
        <w:rPr>
          <w:b/>
          <w:bCs/>
        </w:rPr>
        <w:t xml:space="preserve"> </w:t>
      </w:r>
      <w:r w:rsidRPr="00591D3F">
        <w:t xml:space="preserve">The program is consistent with BD-2: </w:t>
      </w:r>
      <w:r w:rsidRPr="00591D3F">
        <w:rPr>
          <w:i/>
        </w:rPr>
        <w:t xml:space="preserve">Mainstream Biodiversity Conservation and Sustainable Use into Production Landscapes, Seascapes and Sectors </w:t>
      </w:r>
      <w:r w:rsidRPr="00591D3F">
        <w:t xml:space="preserve">in that it will increase and expand sustainably managed landscapes and seascapes that integrate biodiversity conservation while maintaining economic livelihoods that are closely tied to maintenance of healthy ecosystems. Coastal and marine resource management and protection (in particular inshore shallow waters and brackish water ponds), watershed management and protection (particularly ground water lens/aquifers) linked with sustainable terrestrial management for water-related ecosystem services will translate seamlessly to biodiversity conservation along with the incorporation of biodiversity conservation into policies and programs. Inclusive to this initiative will be the projects support to develop the capacity required for both the public and private sectors to </w:t>
      </w:r>
      <w:r w:rsidR="00151C27" w:rsidRPr="00591D3F">
        <w:t>finalize</w:t>
      </w:r>
      <w:r w:rsidRPr="00591D3F">
        <w:t xml:space="preserve"> the </w:t>
      </w:r>
      <w:r w:rsidRPr="00591D3F">
        <w:rPr>
          <w:rFonts w:eastAsia="Calibri"/>
        </w:rPr>
        <w:t xml:space="preserve">regulative framework that provides the platforms needed to establish and maintain Community Based Marine, Coastal and/or Terrestrial Management Area systems.  </w:t>
      </w:r>
    </w:p>
    <w:p w14:paraId="239327DD" w14:textId="77777777" w:rsidR="00E811DD" w:rsidRPr="00591D3F" w:rsidRDefault="00E811DD" w:rsidP="00EA013F">
      <w:pPr>
        <w:autoSpaceDE w:val="0"/>
        <w:autoSpaceDN w:val="0"/>
        <w:adjustRightInd w:val="0"/>
      </w:pPr>
      <w:r w:rsidRPr="00591D3F">
        <w:rPr>
          <w:rFonts w:eastAsia="Calibri"/>
          <w:color w:val="2F5496"/>
          <w:szCs w:val="22"/>
        </w:rPr>
        <w:t xml:space="preserve"> </w:t>
      </w:r>
      <w:r w:rsidRPr="00591D3F">
        <w:rPr>
          <w:b/>
          <w:bCs/>
        </w:rPr>
        <w:t xml:space="preserve">Land Degradation (LD) Strategy: </w:t>
      </w:r>
      <w:r w:rsidRPr="00591D3F">
        <w:t xml:space="preserve">The project seeks to contribute to arresting and reversing current trends in land degradation of the ‘ridge’ areas from the Topside down to the coast, which are aggravated primarily by mining and unsustainable land management </w:t>
      </w:r>
      <w:r w:rsidR="00151C27" w:rsidRPr="00591D3F">
        <w:t>practices</w:t>
      </w:r>
      <w:r w:rsidRPr="00591D3F">
        <w:t>. In particular, the project addresses objective 3 (LD-3: Integrated Landscapes:</w:t>
      </w:r>
      <w:r w:rsidRPr="00591D3F">
        <w:rPr>
          <w:i/>
        </w:rPr>
        <w:t xml:space="preserve"> Reduce pressures on natural resources from competing land uses in the wider landscape) </w:t>
      </w:r>
      <w:r w:rsidRPr="00591D3F">
        <w:t>by reducing barriers to cross-sectoral collaboration (through adoption of integrated tools, including land-use plans and hazard area designation from inland terrestrial land activities to coastal areas that receive adverse impacts from the island land degradation practices e.g. phosphate mining). The project fosters the promotion of integrated landscape management practices adopted by local communities building on lessons learned from community-based and participative interventions from the GEF/UNDP/UNEP Pacific IWRM Project. These demonstration initiatives run the gamut from investments in integrated watershed management through terrestrial vegetation rehabilitation and conservation of degraded upland areas as well as conservation and management of coastal ecosystems.</w:t>
      </w:r>
    </w:p>
    <w:p w14:paraId="239327DE" w14:textId="77777777" w:rsidR="00E811DD" w:rsidRPr="00591D3F" w:rsidRDefault="00E811DD" w:rsidP="00693FE5">
      <w:pPr>
        <w:pStyle w:val="Bodytextvcap"/>
      </w:pPr>
      <w:r w:rsidRPr="00591D3F">
        <w:rPr>
          <w:b/>
          <w:bCs/>
        </w:rPr>
        <w:t xml:space="preserve">International Waters (IW) Strategy: </w:t>
      </w:r>
      <w:r w:rsidRPr="00591D3F">
        <w:t xml:space="preserve">The project seeks to test cross-focal area (which means also cross-sector), integrated management of catchments, aquifers, and coastal/marine ecosystems of the Pacific Islands. At the program level, the strategy of testing this R2R integrated </w:t>
      </w:r>
      <w:r w:rsidRPr="00591D3F">
        <w:lastRenderedPageBreak/>
        <w:t>management approach implemented through national multi-focal projects based on national priorities, complemented by a regional multi-focal project (consisting mostly of IW funding) poses serious coordination, cooperation, learning, experience sharing, and administrative costs for the PICs but is the only way to achieve a sustainable future for these vulnerable island states. At the level of national projects under the program, the IW Strategic Objective</w:t>
      </w:r>
      <w:r w:rsidRPr="00591D3F">
        <w:rPr>
          <w:bCs/>
        </w:rPr>
        <w:t xml:space="preserve"> 3 is of relevance.</w:t>
      </w:r>
      <w:r w:rsidRPr="00591D3F">
        <w:rPr>
          <w:b/>
          <w:bCs/>
        </w:rPr>
        <w:t xml:space="preserve">  </w:t>
      </w:r>
      <w:r w:rsidRPr="00591D3F">
        <w:t xml:space="preserve">This project is supportive of focal area strategic objective IW-3 for implementing IWRM where previously introduced (IW-3): </w:t>
      </w:r>
      <w:r w:rsidRPr="00591D3F">
        <w:rPr>
          <w:rFonts w:cs="Arial"/>
          <w:bCs/>
        </w:rPr>
        <w:t xml:space="preserve">Support foundation capacity building, portfolio learning, and targeted research </w:t>
      </w:r>
      <w:r w:rsidRPr="00591D3F">
        <w:t>needs for joint, ecosystem-based management of transboundry water systems.</w:t>
      </w:r>
    </w:p>
    <w:p w14:paraId="239327DF" w14:textId="77777777" w:rsidR="00E1433A" w:rsidRPr="00591D3F" w:rsidRDefault="00E1433A" w:rsidP="00FA26FE">
      <w:pPr>
        <w:pStyle w:val="Heading2"/>
        <w:rPr>
          <w:lang w:val="en-AU"/>
        </w:rPr>
      </w:pPr>
      <w:bookmarkStart w:id="32" w:name="_Toc402024729"/>
      <w:r w:rsidRPr="00591D3F">
        <w:rPr>
          <w:lang w:val="en-AU"/>
        </w:rPr>
        <w:t>Coun</w:t>
      </w:r>
      <w:r w:rsidR="0084034E" w:rsidRPr="00591D3F">
        <w:rPr>
          <w:lang w:val="en-AU"/>
        </w:rPr>
        <w:t>try Ownership:  Country Eligibility and Country D</w:t>
      </w:r>
      <w:r w:rsidRPr="00591D3F">
        <w:rPr>
          <w:lang w:val="en-AU"/>
        </w:rPr>
        <w:t>rive</w:t>
      </w:r>
      <w:r w:rsidR="00DB18FA" w:rsidRPr="00591D3F">
        <w:rPr>
          <w:lang w:val="en-AU"/>
        </w:rPr>
        <w:t>n</w:t>
      </w:r>
      <w:r w:rsidRPr="00591D3F">
        <w:rPr>
          <w:lang w:val="en-AU"/>
        </w:rPr>
        <w:t>ne</w:t>
      </w:r>
      <w:r w:rsidR="00DB18FA" w:rsidRPr="00591D3F">
        <w:rPr>
          <w:lang w:val="en-AU"/>
        </w:rPr>
        <w:t>s</w:t>
      </w:r>
      <w:r w:rsidRPr="00591D3F">
        <w:rPr>
          <w:lang w:val="en-AU"/>
        </w:rPr>
        <w:t>s</w:t>
      </w:r>
      <w:bookmarkEnd w:id="32"/>
      <w:r w:rsidR="008A7F9F" w:rsidRPr="00591D3F">
        <w:rPr>
          <w:lang w:val="en-AU"/>
        </w:rPr>
        <w:t xml:space="preserve"> </w:t>
      </w:r>
    </w:p>
    <w:p w14:paraId="239327E0" w14:textId="77777777" w:rsidR="001A1105" w:rsidRPr="00591D3F" w:rsidRDefault="002C3CA5" w:rsidP="00693FE5">
      <w:pPr>
        <w:pStyle w:val="Bodytextvcap"/>
      </w:pPr>
      <w:r w:rsidRPr="00591D3F">
        <w:t xml:space="preserve">The </w:t>
      </w:r>
      <w:r w:rsidR="001A1105" w:rsidRPr="00591D3F">
        <w:t xml:space="preserve">Nauru R2R </w:t>
      </w:r>
      <w:r w:rsidRPr="00591D3F">
        <w:t xml:space="preserve">project </w:t>
      </w:r>
      <w:r w:rsidR="001A1105" w:rsidRPr="00591D3F">
        <w:t>is consi</w:t>
      </w:r>
      <w:r w:rsidR="00081C50" w:rsidRPr="00591D3F">
        <w:t>stent and in line with the five Strategic G</w:t>
      </w:r>
      <w:r w:rsidR="001A1105" w:rsidRPr="00591D3F">
        <w:t xml:space="preserve">oals (SG) associated with the United Nations Convention on Biological Diversity Aichi targets and </w:t>
      </w:r>
      <w:r w:rsidR="009108E5" w:rsidRPr="00591D3F">
        <w:t>is relevant in addressing</w:t>
      </w:r>
      <w:r w:rsidR="00D57408" w:rsidRPr="00591D3F">
        <w:t xml:space="preserve"> the major</w:t>
      </w:r>
      <w:r w:rsidR="001A1105" w:rsidRPr="00591D3F">
        <w:t xml:space="preserve">ity of </w:t>
      </w:r>
      <w:r w:rsidR="00D57408" w:rsidRPr="00591D3F">
        <w:t xml:space="preserve">the strategic goals </w:t>
      </w:r>
      <w:r w:rsidR="001A1105" w:rsidRPr="00591D3F">
        <w:t>specific targets</w:t>
      </w:r>
      <w:r w:rsidR="00D57408" w:rsidRPr="00591D3F">
        <w:t>. This includes</w:t>
      </w:r>
      <w:r w:rsidR="00081C50" w:rsidRPr="00591D3F">
        <w:t xml:space="preserve"> (SG A); 1, 2, 4, (SG -B</w:t>
      </w:r>
      <w:r w:rsidR="001A1105" w:rsidRPr="00591D3F">
        <w:t>)</w:t>
      </w:r>
      <w:r w:rsidR="00451A0C" w:rsidRPr="00591D3F">
        <w:t>; 5</w:t>
      </w:r>
      <w:r w:rsidR="00081C50" w:rsidRPr="00591D3F">
        <w:t xml:space="preserve">, 6, 7, 8, 9, </w:t>
      </w:r>
      <w:r w:rsidR="002523AC" w:rsidRPr="00591D3F">
        <w:t xml:space="preserve">10 </w:t>
      </w:r>
      <w:r w:rsidR="00081C50" w:rsidRPr="00591D3F">
        <w:t>(SG-C</w:t>
      </w:r>
      <w:r w:rsidR="008F0287" w:rsidRPr="00591D3F">
        <w:t xml:space="preserve">); 11, 12 (SG-D); 14, 15 </w:t>
      </w:r>
      <w:r w:rsidR="00081C50" w:rsidRPr="00591D3F">
        <w:t>and (SG-</w:t>
      </w:r>
      <w:r w:rsidR="00BC6E23" w:rsidRPr="00591D3F">
        <w:t>E</w:t>
      </w:r>
      <w:r w:rsidR="00D57408" w:rsidRPr="00591D3F">
        <w:t>); 17, 18, 19</w:t>
      </w:r>
      <w:r w:rsidR="00C83FDF" w:rsidRPr="00591D3F">
        <w:t xml:space="preserve"> and 20</w:t>
      </w:r>
      <w:r w:rsidR="00D57408" w:rsidRPr="00591D3F">
        <w:t xml:space="preserve">. </w:t>
      </w:r>
      <w:r w:rsidR="001A1105" w:rsidRPr="00591D3F">
        <w:t xml:space="preserve"> </w:t>
      </w:r>
      <w:r w:rsidR="00D57408" w:rsidRPr="00591D3F">
        <w:t xml:space="preserve">This will be </w:t>
      </w:r>
      <w:r w:rsidR="00451A0C" w:rsidRPr="00591D3F">
        <w:t>achieved</w:t>
      </w:r>
      <w:r w:rsidR="00D57408" w:rsidRPr="00591D3F">
        <w:t xml:space="preserve"> by</w:t>
      </w:r>
      <w:r w:rsidR="00081C50" w:rsidRPr="00591D3F">
        <w:t>;</w:t>
      </w:r>
      <w:r w:rsidR="00D57408" w:rsidRPr="00591D3F">
        <w:t xml:space="preserve"> </w:t>
      </w:r>
    </w:p>
    <w:p w14:paraId="239327E1" w14:textId="77777777" w:rsidR="00D36B00" w:rsidRPr="00591D3F" w:rsidRDefault="00081C50" w:rsidP="008C30A5">
      <w:pPr>
        <w:pStyle w:val="Bullets"/>
        <w:ind w:left="709" w:hanging="425"/>
      </w:pPr>
      <w:r w:rsidRPr="00591D3F">
        <w:rPr>
          <w:u w:val="single"/>
        </w:rPr>
        <w:t>SG-A</w:t>
      </w:r>
      <w:r w:rsidR="00D81722" w:rsidRPr="00591D3F">
        <w:rPr>
          <w:u w:val="single"/>
        </w:rPr>
        <w:t>:</w:t>
      </w:r>
      <w:r w:rsidR="00451A0C" w:rsidRPr="00591D3F">
        <w:t xml:space="preserve"> </w:t>
      </w:r>
      <w:r w:rsidR="002C3CA5" w:rsidRPr="00591D3F">
        <w:t xml:space="preserve">promoting awareness of the values of biodiversity as well as </w:t>
      </w:r>
      <w:r w:rsidRPr="00591D3F">
        <w:t xml:space="preserve">initiating </w:t>
      </w:r>
      <w:r w:rsidR="002C3CA5" w:rsidRPr="00591D3F">
        <w:t>steps that can be taken to conserve and use it sustainably; integrating biodiversity into national and local development and poverty reduction strategies and planning processes</w:t>
      </w:r>
      <w:r w:rsidRPr="00591D3F">
        <w:t xml:space="preserve"> including reporting systems</w:t>
      </w:r>
      <w:r w:rsidR="002C3CA5" w:rsidRPr="00591D3F">
        <w:t>; implementing plans for sustainable production and consumption and keeping the impacts of use of natural resources wel</w:t>
      </w:r>
      <w:r w:rsidRPr="00591D3F">
        <w:t xml:space="preserve">l within safe ecological limits. </w:t>
      </w:r>
    </w:p>
    <w:p w14:paraId="239327E2" w14:textId="77777777" w:rsidR="00D36B00" w:rsidRPr="00591D3F" w:rsidRDefault="00D81722" w:rsidP="008C30A5">
      <w:pPr>
        <w:pStyle w:val="Bullets"/>
        <w:ind w:left="709" w:hanging="425"/>
      </w:pPr>
      <w:r w:rsidRPr="00591D3F">
        <w:rPr>
          <w:u w:val="single"/>
        </w:rPr>
        <w:t>SG-B:</w:t>
      </w:r>
      <w:r w:rsidR="00081C50" w:rsidRPr="00591D3F">
        <w:t xml:space="preserve"> </w:t>
      </w:r>
      <w:r w:rsidR="002523AC" w:rsidRPr="00591D3F">
        <w:t xml:space="preserve">considerably reducing the rate of loss, degradation and fragmentation of all natural habitats; </w:t>
      </w:r>
      <w:r w:rsidR="002C3CA5" w:rsidRPr="00591D3F">
        <w:t>ensuring all fish and invertebrate stocks and aquatic plants are managed and harvested sustainably</w:t>
      </w:r>
      <w:r w:rsidR="002523AC" w:rsidRPr="00591D3F">
        <w:t xml:space="preserve"> via ecosystem based approaches</w:t>
      </w:r>
      <w:r w:rsidR="002C3CA5" w:rsidRPr="00591D3F">
        <w:t xml:space="preserve">; </w:t>
      </w:r>
      <w:r w:rsidR="002523AC" w:rsidRPr="00591D3F">
        <w:t xml:space="preserve">promoting the conservation of </w:t>
      </w:r>
      <w:r w:rsidR="002C3CA5" w:rsidRPr="00591D3F">
        <w:t>coastal and marine areas through effectively and equitably managed systems</w:t>
      </w:r>
      <w:r w:rsidR="002523AC" w:rsidRPr="00591D3F">
        <w:t xml:space="preserve"> (e.g. </w:t>
      </w:r>
      <w:r w:rsidR="002C3CA5" w:rsidRPr="00591D3F">
        <w:t>protected areas</w:t>
      </w:r>
      <w:r w:rsidR="002523AC" w:rsidRPr="00591D3F">
        <w:t>);</w:t>
      </w:r>
      <w:r w:rsidR="002C3CA5" w:rsidRPr="00591D3F">
        <w:t xml:space="preserve"> </w:t>
      </w:r>
      <w:r w:rsidR="002523AC" w:rsidRPr="00591D3F">
        <w:t xml:space="preserve">ensuring conservation of biodiversity in areas utilised for agriculture, forestry and </w:t>
      </w:r>
      <w:r w:rsidRPr="00591D3F">
        <w:t>aquaculture</w:t>
      </w:r>
      <w:r w:rsidR="002523AC" w:rsidRPr="00591D3F">
        <w:t xml:space="preserve">; reducing pollution on all </w:t>
      </w:r>
      <w:r w:rsidRPr="00591D3F">
        <w:t>environments</w:t>
      </w:r>
      <w:r w:rsidR="002523AC" w:rsidRPr="00591D3F">
        <w:t xml:space="preserve"> to levels not detrimental to ecosystem function and human habitation; invasive species introductions and </w:t>
      </w:r>
      <w:r w:rsidRPr="00591D3F">
        <w:t>pathways</w:t>
      </w:r>
      <w:r w:rsidR="002523AC" w:rsidRPr="00591D3F">
        <w:t xml:space="preserve"> are prevented and invasive species managed effectively preferable eradicated; and climate change impacts especially on vulnerable ecosystems (e.g. coral reefs, wet lands, water sheds)  </w:t>
      </w:r>
      <w:r w:rsidRPr="00591D3F">
        <w:t>a</w:t>
      </w:r>
      <w:r w:rsidR="002523AC" w:rsidRPr="00591D3F">
        <w:t xml:space="preserve">re minimised to ensure long term ecosystem integrity and function. </w:t>
      </w:r>
    </w:p>
    <w:p w14:paraId="239327E3" w14:textId="77777777" w:rsidR="00D36B00" w:rsidRPr="00591D3F" w:rsidRDefault="00D81722" w:rsidP="008C30A5">
      <w:pPr>
        <w:pStyle w:val="Bullets"/>
        <w:ind w:left="709" w:hanging="425"/>
      </w:pPr>
      <w:r w:rsidRPr="00591D3F">
        <w:rPr>
          <w:u w:val="single"/>
        </w:rPr>
        <w:t>SG-C:</w:t>
      </w:r>
      <w:r w:rsidRPr="00591D3F">
        <w:t xml:space="preserve"> Realistic percentages of critical environments and biodiversity (land, coastal and marine) are conserved through effective and equitably managed conservation measures;</w:t>
      </w:r>
      <w:r w:rsidR="00BC6E23" w:rsidRPr="00591D3F">
        <w:t xml:space="preserve"> measures are development and implemented to prevent extinctions of known threatened species and existing population status improved. </w:t>
      </w:r>
    </w:p>
    <w:p w14:paraId="239327E4" w14:textId="77777777" w:rsidR="00D36B00" w:rsidRPr="00591D3F" w:rsidRDefault="00BC6E23" w:rsidP="008C30A5">
      <w:pPr>
        <w:pStyle w:val="Bullets"/>
        <w:ind w:left="709" w:hanging="425"/>
      </w:pPr>
      <w:r w:rsidRPr="00591D3F">
        <w:rPr>
          <w:u w:val="single"/>
        </w:rPr>
        <w:t>SG –D</w:t>
      </w:r>
      <w:r w:rsidRPr="00591D3F">
        <w:t xml:space="preserve">: ecosystems that provide essential services (water, health, livelihoods, wellbeing) are restored and safeguarded for future generation taking into account for vulnerable groups and those that are disadvantaged; Ecosystem resilience and biodiversities contribution to carbon stocks have been enhanced through conservation and restoration contribution to climate change mitigation, adaptation, and combating desertification. </w:t>
      </w:r>
    </w:p>
    <w:p w14:paraId="239327E5" w14:textId="77777777" w:rsidR="00D36B00" w:rsidRPr="00591D3F" w:rsidRDefault="00C83FDF" w:rsidP="008C30A5">
      <w:pPr>
        <w:pStyle w:val="Bullets"/>
        <w:ind w:left="709" w:hanging="425"/>
      </w:pPr>
      <w:r w:rsidRPr="00591D3F">
        <w:rPr>
          <w:u w:val="single"/>
        </w:rPr>
        <w:t>SG-E:</w:t>
      </w:r>
      <w:r w:rsidRPr="00591D3F">
        <w:t xml:space="preserve"> Policies have been developed and implement to ensure biodiversity is mainstreamed in government and civil society (e.g.  NBSAP); Traditional knowledge customs, innovations and practices of local communities are respected and integrated into  biodiversity management; ensure knowledge and understanding of biodiversity functions, values and what will be lost is widely distributed through all society and suitable financial resources are contributed to ensure resources are available to effectively manage biodiversity. </w:t>
      </w:r>
    </w:p>
    <w:p w14:paraId="239327E6" w14:textId="77777777" w:rsidR="002C3CA5" w:rsidRPr="00591D3F" w:rsidRDefault="002C3CA5" w:rsidP="00693FE5">
      <w:pPr>
        <w:pStyle w:val="Bodytextvcap"/>
      </w:pPr>
      <w:r w:rsidRPr="00591D3F">
        <w:t xml:space="preserve">The </w:t>
      </w:r>
      <w:r w:rsidR="008544EC" w:rsidRPr="00591D3F">
        <w:t xml:space="preserve">R2R </w:t>
      </w:r>
      <w:r w:rsidRPr="00591D3F">
        <w:t>project also supports the Decision 11/COP.10 of the UNCCD at its 9</w:t>
      </w:r>
      <w:r w:rsidRPr="00591D3F">
        <w:rPr>
          <w:vertAlign w:val="superscript"/>
        </w:rPr>
        <w:t>th</w:t>
      </w:r>
      <w:r w:rsidRPr="00591D3F">
        <w:t xml:space="preserve"> Plenary Meeting in October 2011 that “encourages eligible Parties, taking into account the cross-sectoral nature of land degradation, to use existing potential to harness synergies across the Global </w:t>
      </w:r>
      <w:r w:rsidRPr="00591D3F">
        <w:lastRenderedPageBreak/>
        <w:t>Environment Facility</w:t>
      </w:r>
      <w:r w:rsidR="00081C50" w:rsidRPr="00591D3F">
        <w:t xml:space="preserve"> (GEF)</w:t>
      </w:r>
      <w:r w:rsidRPr="00591D3F">
        <w:t xml:space="preserve"> focal areas in order further to reinforce the importance of sustainable land management for integrating environment and developmental aspirations globally”.</w:t>
      </w:r>
    </w:p>
    <w:p w14:paraId="239327E7" w14:textId="77777777" w:rsidR="008C30A5" w:rsidRDefault="002C3CA5" w:rsidP="008C30A5">
      <w:pPr>
        <w:pStyle w:val="Bodytextvcap"/>
      </w:pPr>
      <w:r w:rsidRPr="00591D3F">
        <w:t xml:space="preserve">The </w:t>
      </w:r>
      <w:r w:rsidR="0096008F" w:rsidRPr="00591D3F">
        <w:t xml:space="preserve">R2R </w:t>
      </w:r>
      <w:r w:rsidRPr="00591D3F">
        <w:t xml:space="preserve">project will support the goals of various national development policies in Nauru, including the </w:t>
      </w:r>
      <w:r w:rsidRPr="00591D3F">
        <w:rPr>
          <w:u w:val="single"/>
        </w:rPr>
        <w:t>National Sustainable Development Strategy (2005-2025),</w:t>
      </w:r>
      <w:r w:rsidRPr="00591D3F">
        <w:t xml:space="preserve"> which regards environmental considerations as an integral cross-cutting link to national development and identifies the need to sustainably use and manage the environment and natural resources for present and future generation.  In addition, the draft </w:t>
      </w:r>
      <w:r w:rsidRPr="00591D3F">
        <w:rPr>
          <w:u w:val="single"/>
        </w:rPr>
        <w:t>National Action Programme (NAP, 2012)</w:t>
      </w:r>
      <w:r w:rsidRPr="00591D3F">
        <w:t xml:space="preserve"> to support the </w:t>
      </w:r>
      <w:r w:rsidRPr="00591D3F">
        <w:rPr>
          <w:i/>
        </w:rPr>
        <w:t>UN Convention to Combat Desertification</w:t>
      </w:r>
      <w:r w:rsidRPr="00591D3F">
        <w:t xml:space="preserve"> </w:t>
      </w:r>
      <w:r w:rsidR="00FF1212" w:rsidRPr="00591D3F">
        <w:t>(</w:t>
      </w:r>
      <w:r w:rsidR="008C30A5">
        <w:t>UN</w:t>
      </w:r>
      <w:r w:rsidR="00FF1212" w:rsidRPr="00591D3F">
        <w:t xml:space="preserve">CCD) </w:t>
      </w:r>
      <w:r w:rsidR="00151C27" w:rsidRPr="00591D3F">
        <w:t>recognizes</w:t>
      </w:r>
      <w:r w:rsidRPr="00591D3F">
        <w:t xml:space="preserve"> the need to strengthen Nauru’s systems, </w:t>
      </w:r>
      <w:r w:rsidR="0095072E" w:rsidRPr="00591D3F">
        <w:t>institutions,</w:t>
      </w:r>
      <w:r w:rsidRPr="00591D3F">
        <w:t xml:space="preserve"> and individual capacities to address land degradation in Nauru.   The draft NAP </w:t>
      </w:r>
      <w:r w:rsidR="00FF1212" w:rsidRPr="00591D3F">
        <w:t>proposes</w:t>
      </w:r>
      <w:r w:rsidRPr="00591D3F">
        <w:t xml:space="preserve"> a framework that will build human capacity through addressing issues (such as food security, </w:t>
      </w:r>
      <w:r w:rsidR="0095072E" w:rsidRPr="00591D3F">
        <w:t>land,</w:t>
      </w:r>
      <w:r w:rsidRPr="00591D3F">
        <w:t xml:space="preserve"> and water) that affect Nauru’s natural resources and strengthen community resilience. The proposed project also directly supports Nauru’s efforts to comply with its commitments related to international environmental conventions.  </w:t>
      </w:r>
    </w:p>
    <w:p w14:paraId="239327E8" w14:textId="77777777" w:rsidR="008C30A5" w:rsidRPr="001741E0" w:rsidRDefault="008C30A5" w:rsidP="008C30A5">
      <w:pPr>
        <w:pStyle w:val="Bodytextvcap"/>
        <w:spacing w:after="0"/>
      </w:pPr>
      <w:r w:rsidRPr="001741E0">
        <w:t>Th</w:t>
      </w:r>
      <w:r w:rsidR="00EA6657">
        <w:t>e First National C</w:t>
      </w:r>
      <w:r>
        <w:t>ommunication to UNFCCC (</w:t>
      </w:r>
      <w:r w:rsidRPr="001741E0">
        <w:t>1999) highlights a number of urgent  challenges including:</w:t>
      </w:r>
    </w:p>
    <w:p w14:paraId="239327E9" w14:textId="77777777" w:rsidR="008C30A5" w:rsidRPr="001741E0" w:rsidRDefault="008C30A5" w:rsidP="008C30A5">
      <w:pPr>
        <w:pStyle w:val="Bullets"/>
        <w:spacing w:after="0"/>
        <w:ind w:left="567" w:hanging="425"/>
      </w:pPr>
      <w:r w:rsidRPr="001741E0">
        <w:t>Address the urgent need to begin the rehabilitation of the topside of the Island and re-vegetation of parts of the topside,</w:t>
      </w:r>
    </w:p>
    <w:p w14:paraId="239327EA" w14:textId="77777777" w:rsidR="008C30A5" w:rsidRPr="001741E0" w:rsidRDefault="008C30A5" w:rsidP="008C30A5">
      <w:pPr>
        <w:pStyle w:val="Bullets"/>
        <w:spacing w:after="0"/>
        <w:ind w:left="567" w:hanging="425"/>
      </w:pPr>
      <w:r w:rsidRPr="001741E0">
        <w:t>Address damage to the environment caused by anthropogenic emissions and the discharge of polluting chemicals into the sea,</w:t>
      </w:r>
    </w:p>
    <w:p w14:paraId="239327EB" w14:textId="77777777" w:rsidR="008C30A5" w:rsidRPr="001741E0" w:rsidRDefault="008C30A5" w:rsidP="008C30A5">
      <w:pPr>
        <w:pStyle w:val="Bullets"/>
        <w:spacing w:after="0"/>
        <w:ind w:left="567" w:hanging="425"/>
      </w:pPr>
      <w:r w:rsidRPr="001741E0">
        <w:t>Address vulnerable areas relating to health, coastal, water resource and agriculture; and,</w:t>
      </w:r>
    </w:p>
    <w:p w14:paraId="239327EC" w14:textId="77777777" w:rsidR="008C30A5" w:rsidRPr="00591D3F" w:rsidRDefault="008C30A5" w:rsidP="008C30A5">
      <w:pPr>
        <w:pStyle w:val="Bullets"/>
        <w:spacing w:after="0"/>
        <w:ind w:left="567" w:hanging="425"/>
        <w:rPr>
          <w:noProof w:val="0"/>
          <w:sz w:val="18"/>
          <w:szCs w:val="18"/>
          <w:lang w:val="en-AU"/>
        </w:rPr>
      </w:pPr>
      <w:r>
        <w:rPr>
          <w:lang w:val="en-AU"/>
        </w:rPr>
        <w:t xml:space="preserve">Stop </w:t>
      </w:r>
      <w:r w:rsidRPr="001741E0">
        <w:t>degradation of the coral reefs and coastal erosion surrounding the Island.</w:t>
      </w:r>
      <w:r>
        <w:br/>
      </w:r>
    </w:p>
    <w:p w14:paraId="239327ED" w14:textId="77777777" w:rsidR="00EC11BC" w:rsidRDefault="002C3CA5" w:rsidP="00693FE5">
      <w:pPr>
        <w:pStyle w:val="Bodytextvcap"/>
      </w:pPr>
      <w:r w:rsidRPr="00591D3F">
        <w:t xml:space="preserve">In promoting the conservation and management of the country’s biodiversity, the </w:t>
      </w:r>
      <w:r w:rsidR="00EC11BC" w:rsidRPr="00591D3F">
        <w:t xml:space="preserve">R2R </w:t>
      </w:r>
      <w:r w:rsidRPr="00591D3F">
        <w:t xml:space="preserve">project is consistent with Government of Nauru’s priorities as set out in the draft </w:t>
      </w:r>
      <w:r w:rsidRPr="00591D3F">
        <w:rPr>
          <w:u w:val="single"/>
        </w:rPr>
        <w:t>National Biodiversity Strategy and Action Plan (NBSAP, 2010)</w:t>
      </w:r>
      <w:r w:rsidRPr="00591D3F">
        <w:t xml:space="preserve"> of which the main aim is to conserve and sustainably use Nauru’s endemic species and equally secure the future of other species, native or introduced, that are vital to agriculture, forestry and fisheries.  This aim is made in light of the extensive degradation of 70% of Nauru’s land due to </w:t>
      </w:r>
      <w:r w:rsidR="00EC11BC" w:rsidRPr="00591D3F">
        <w:t xml:space="preserve">the past and current </w:t>
      </w:r>
      <w:r w:rsidRPr="00591D3F">
        <w:t xml:space="preserve">phosphate mining. </w:t>
      </w:r>
      <w:r w:rsidR="00504C3B">
        <w:t xml:space="preserve"> </w:t>
      </w:r>
    </w:p>
    <w:p w14:paraId="239327EE" w14:textId="77777777" w:rsidR="00504C3B" w:rsidRPr="00591D3F" w:rsidRDefault="00504C3B" w:rsidP="00504C3B">
      <w:pPr>
        <w:pStyle w:val="Bodytextvcap"/>
      </w:pPr>
      <w:r w:rsidRPr="00591D3F">
        <w:t xml:space="preserve">The Nauru R2R project is designed to focus on Nauru’s five environmental priorities as described in the draft National Biodiversity </w:t>
      </w:r>
      <w:r w:rsidRPr="00504C3B">
        <w:t>Strategy</w:t>
      </w:r>
      <w:r w:rsidRPr="00591D3F">
        <w:t xml:space="preserve"> &amp; Action Plan (2011), which includes (i)  the Conservation and Management of the Islands Biodiversity, (ii) Environmental Education and Awareness, (iii) the Sustainable Use and Management of Marine and Terrestrial Resources with Traditional and Customary Land and Marine Tenure Systems, (iv) to Develop National Policies and Legal Framework to support these initiatives and (v) the Capacity Building of Environmental Management within the nation.  The R2R project will provide technical and financial support, resources, and investment on the ground and to the </w:t>
      </w:r>
      <w:r w:rsidR="00151C27" w:rsidRPr="00591D3F">
        <w:t>people</w:t>
      </w:r>
      <w:r w:rsidRPr="00591D3F">
        <w:t xml:space="preserve"> of Nauru</w:t>
      </w:r>
      <w:r w:rsidRPr="00591D3F" w:rsidDel="00C24015">
        <w:t xml:space="preserve"> </w:t>
      </w:r>
      <w:r w:rsidRPr="00591D3F">
        <w:t xml:space="preserve">through adaptive management approaches to implement government’s strategies through project partners and stakeholders resulting in the development of integrated approaches to ensure long term sustainable resource management is attained. This </w:t>
      </w:r>
      <w:r w:rsidR="00151C27" w:rsidRPr="00591D3F">
        <w:t>will</w:t>
      </w:r>
      <w:r w:rsidRPr="00591D3F">
        <w:t xml:space="preserve"> result in the development of government policies and regulations developed that would to inform and assist communities to sustainably develop and manage the islands natural resources,</w:t>
      </w:r>
    </w:p>
    <w:p w14:paraId="239327EF" w14:textId="77777777" w:rsidR="00EC11BC" w:rsidRPr="00591D3F" w:rsidRDefault="002C3CA5" w:rsidP="00693FE5">
      <w:pPr>
        <w:pStyle w:val="Bodytextvcap"/>
      </w:pPr>
      <w:r w:rsidRPr="00591D3F">
        <w:t xml:space="preserve">The </w:t>
      </w:r>
      <w:r w:rsidR="00EC11BC" w:rsidRPr="00591D3F">
        <w:t xml:space="preserve">R2R </w:t>
      </w:r>
      <w:r w:rsidRPr="00591D3F">
        <w:t xml:space="preserve">project </w:t>
      </w:r>
      <w:r w:rsidR="00EC11BC" w:rsidRPr="00591D3F">
        <w:t xml:space="preserve">is consistent with and </w:t>
      </w:r>
      <w:r w:rsidRPr="00591D3F">
        <w:t>wi</w:t>
      </w:r>
      <w:r w:rsidR="00EC11BC" w:rsidRPr="00591D3F">
        <w:t xml:space="preserve">ll </w:t>
      </w:r>
      <w:r w:rsidRPr="00591D3F">
        <w:t xml:space="preserve">contribute to Nauru’s </w:t>
      </w:r>
      <w:r w:rsidRPr="00591D3F">
        <w:rPr>
          <w:u w:val="single"/>
        </w:rPr>
        <w:t>National Water, Sanitation &amp; Hygiene Policy</w:t>
      </w:r>
      <w:r w:rsidR="0095072E" w:rsidRPr="00591D3F">
        <w:rPr>
          <w:u w:val="single"/>
        </w:rPr>
        <w:t xml:space="preserve"> (NWSHP)</w:t>
      </w:r>
      <w:r w:rsidRPr="00591D3F">
        <w:t xml:space="preserve"> and associated implementation plan that seeks to address widespread community concerns about the availability and quality of freshwater on the island,</w:t>
      </w:r>
      <w:r w:rsidR="00EC11BC" w:rsidRPr="00591D3F">
        <w:t xml:space="preserve"> especially during</w:t>
      </w:r>
      <w:r w:rsidRPr="00591D3F">
        <w:t xml:space="preserve"> </w:t>
      </w:r>
      <w:r w:rsidR="00EC11BC" w:rsidRPr="00591D3F">
        <w:t xml:space="preserve">dry seasons and </w:t>
      </w:r>
      <w:r w:rsidRPr="00591D3F">
        <w:t>periods of ENSO-related droughts and from pollution of groundwater due to household</w:t>
      </w:r>
      <w:r w:rsidR="004716B0" w:rsidRPr="00591D3F">
        <w:t xml:space="preserve"> and</w:t>
      </w:r>
      <w:r w:rsidRPr="00591D3F">
        <w:t xml:space="preserve"> </w:t>
      </w:r>
      <w:r w:rsidR="00EC11BC" w:rsidRPr="00591D3F">
        <w:t xml:space="preserve">small scale animal husbandry </w:t>
      </w:r>
      <w:r w:rsidRPr="00591D3F">
        <w:t xml:space="preserve">sanitation systems.  </w:t>
      </w:r>
    </w:p>
    <w:p w14:paraId="239327F0" w14:textId="77777777" w:rsidR="002C3CA5" w:rsidRPr="00591D3F" w:rsidRDefault="002C3CA5" w:rsidP="00D503DE">
      <w:pPr>
        <w:pStyle w:val="Bodytextvcap"/>
        <w:rPr>
          <w:lang w:val="en-AU"/>
        </w:rPr>
      </w:pPr>
      <w:r w:rsidRPr="00591D3F">
        <w:rPr>
          <w:lang w:val="en-AU"/>
        </w:rPr>
        <w:t xml:space="preserve">Key national policies and plans are also supported by this project, including Nauru’s </w:t>
      </w:r>
      <w:r w:rsidRPr="00591D3F">
        <w:rPr>
          <w:u w:val="single"/>
          <w:lang w:val="en-AU"/>
        </w:rPr>
        <w:t>National Fisheries and Marine Resources Authority (NFMRA) Corporate Plan</w:t>
      </w:r>
      <w:r w:rsidRPr="00591D3F">
        <w:rPr>
          <w:lang w:val="en-AU"/>
        </w:rPr>
        <w:t xml:space="preserve">, which envisages the protection </w:t>
      </w:r>
      <w:r w:rsidRPr="00591D3F">
        <w:rPr>
          <w:lang w:val="en-AU"/>
        </w:rPr>
        <w:lastRenderedPageBreak/>
        <w:t xml:space="preserve">of coastal fisheries through appropriate </w:t>
      </w:r>
      <w:r w:rsidR="004716B0" w:rsidRPr="00591D3F">
        <w:rPr>
          <w:lang w:val="en-AU"/>
        </w:rPr>
        <w:t xml:space="preserve">policy, </w:t>
      </w:r>
      <w:r w:rsidRPr="00591D3F">
        <w:rPr>
          <w:lang w:val="en-AU"/>
        </w:rPr>
        <w:t>legislation</w:t>
      </w:r>
      <w:r w:rsidR="004716B0" w:rsidRPr="00591D3F">
        <w:rPr>
          <w:lang w:val="en-AU"/>
        </w:rPr>
        <w:t xml:space="preserve"> that is supported by regulations and community awareness and support. Moreover by strengthening the country’s ability to manage their coastal and marine ecosystems, this project will build on the findings of the Pacific Regional Oceanic and Coastal Fisheries Development Programme (PROC Fish) managed by Secretariat of the Pacific Community (SPC) and will be a key component of the Government’s strategy to establish and implement </w:t>
      </w:r>
      <w:r w:rsidR="002F72B1" w:rsidRPr="00591D3F">
        <w:rPr>
          <w:u w:val="single"/>
          <w:lang w:val="en-AU"/>
        </w:rPr>
        <w:t>Community B</w:t>
      </w:r>
      <w:r w:rsidR="004716B0" w:rsidRPr="00591D3F">
        <w:rPr>
          <w:u w:val="single"/>
          <w:lang w:val="en-AU"/>
        </w:rPr>
        <w:t xml:space="preserve">ased </w:t>
      </w:r>
      <w:r w:rsidR="002F72B1" w:rsidRPr="00591D3F">
        <w:rPr>
          <w:u w:val="single"/>
          <w:lang w:val="en-AU"/>
        </w:rPr>
        <w:t>(CBMMA)</w:t>
      </w:r>
      <w:r w:rsidR="002F72B1" w:rsidRPr="00591D3F">
        <w:rPr>
          <w:lang w:val="en-AU"/>
        </w:rPr>
        <w:t xml:space="preserve"> or </w:t>
      </w:r>
      <w:r w:rsidR="002F72B1" w:rsidRPr="00591D3F">
        <w:rPr>
          <w:u w:val="single"/>
          <w:lang w:val="en-AU"/>
        </w:rPr>
        <w:t>L</w:t>
      </w:r>
      <w:r w:rsidR="004716B0" w:rsidRPr="00591D3F">
        <w:rPr>
          <w:u w:val="single"/>
          <w:lang w:val="en-AU"/>
        </w:rPr>
        <w:t>ocal</w:t>
      </w:r>
      <w:r w:rsidR="004716B0" w:rsidRPr="00591D3F">
        <w:rPr>
          <w:lang w:val="en-AU"/>
        </w:rPr>
        <w:t xml:space="preserve"> </w:t>
      </w:r>
      <w:r w:rsidR="004716B0" w:rsidRPr="00591D3F">
        <w:rPr>
          <w:u w:val="single"/>
          <w:lang w:val="en-AU"/>
        </w:rPr>
        <w:t>Managed Marine Area (</w:t>
      </w:r>
      <w:r w:rsidR="002F72B1" w:rsidRPr="00591D3F">
        <w:rPr>
          <w:u w:val="single"/>
          <w:lang w:val="en-AU"/>
        </w:rPr>
        <w:t>L</w:t>
      </w:r>
      <w:r w:rsidR="004716B0" w:rsidRPr="00591D3F">
        <w:rPr>
          <w:u w:val="single"/>
          <w:lang w:val="en-AU"/>
        </w:rPr>
        <w:t>MMA)</w:t>
      </w:r>
      <w:r w:rsidR="004716B0" w:rsidRPr="00591D3F">
        <w:rPr>
          <w:lang w:val="en-AU"/>
        </w:rPr>
        <w:t xml:space="preserve"> that will contribute to the overall long term sustainable management of the </w:t>
      </w:r>
      <w:r w:rsidR="00151C27" w:rsidRPr="00591D3F">
        <w:rPr>
          <w:lang w:val="en-AU"/>
        </w:rPr>
        <w:t>nation’s</w:t>
      </w:r>
      <w:r w:rsidR="004716B0" w:rsidRPr="00591D3F">
        <w:rPr>
          <w:lang w:val="en-AU"/>
        </w:rPr>
        <w:t xml:space="preserve"> resources. The understanding and establishment of marine/coastal managed areas within nations </w:t>
      </w:r>
      <w:r w:rsidR="0096008F" w:rsidRPr="00591D3F">
        <w:rPr>
          <w:lang w:val="en-AU"/>
        </w:rPr>
        <w:t>will assist Nauru to meet its obligations under the UN Convention on Biological Diversity to effectively conserve at least 15% of its total coastline by 2020 as a means to contribute to the sustainable livelihoods for its people and to contribute to protection of the world’s biodiversity.</w:t>
      </w:r>
    </w:p>
    <w:p w14:paraId="239327F1" w14:textId="77777777" w:rsidR="00A340B7" w:rsidRPr="00591D3F" w:rsidRDefault="00A340B7" w:rsidP="00A340B7">
      <w:pPr>
        <w:rPr>
          <w:color w:val="2F5496"/>
        </w:rPr>
      </w:pPr>
    </w:p>
    <w:p w14:paraId="239327F2" w14:textId="77777777" w:rsidR="0065149D" w:rsidRPr="00591D3F" w:rsidRDefault="0084034E" w:rsidP="00FA26FE">
      <w:pPr>
        <w:pStyle w:val="Heading2"/>
        <w:rPr>
          <w:lang w:val="en-AU"/>
        </w:rPr>
      </w:pPr>
      <w:bookmarkStart w:id="33" w:name="_Toc402024730"/>
      <w:r w:rsidRPr="00591D3F">
        <w:rPr>
          <w:lang w:val="en-AU"/>
        </w:rPr>
        <w:t>Design Principles and Strategic C</w:t>
      </w:r>
      <w:r w:rsidR="00E1433A" w:rsidRPr="00591D3F">
        <w:rPr>
          <w:lang w:val="en-AU"/>
        </w:rPr>
        <w:t>onsiderations</w:t>
      </w:r>
      <w:bookmarkEnd w:id="33"/>
    </w:p>
    <w:p w14:paraId="239327F3" w14:textId="77777777" w:rsidR="004749D4" w:rsidRPr="00591D3F" w:rsidRDefault="00C33FB7" w:rsidP="001741E0">
      <w:pPr>
        <w:pStyle w:val="Bodytextvcap"/>
      </w:pPr>
      <w:r w:rsidRPr="00591D3F">
        <w:t>The R2R project has been designed to strengthen</w:t>
      </w:r>
      <w:r w:rsidR="001741E0">
        <w:t xml:space="preserve"> </w:t>
      </w:r>
      <w:r w:rsidRPr="00591D3F">
        <w:t>the capacity of the government and</w:t>
      </w:r>
      <w:r w:rsidR="00C17AAD" w:rsidRPr="00591D3F">
        <w:t xml:space="preserve"> </w:t>
      </w:r>
      <w:r w:rsidRPr="00591D3F">
        <w:t xml:space="preserve">communities of Nauru to </w:t>
      </w:r>
      <w:r w:rsidR="001741E0">
        <w:t xml:space="preserve">improve </w:t>
      </w:r>
      <w:r w:rsidRPr="00591D3F">
        <w:t>sustainable management of the nation’s natural resources and protection of the nation’s biodiversity through providing technical advice, mentoring, and skills transfer</w:t>
      </w:r>
      <w:r w:rsidR="001741E0">
        <w:t>.</w:t>
      </w:r>
      <w:r w:rsidRPr="00591D3F">
        <w:t xml:space="preserve"> The implementation of the proposed R2R project will be carried out in coordination with, and where relevant, building on the on-going GEF funded and other donor/ partners supported projects previously and currently undertaken within the nation. Key on-going projects </w:t>
      </w:r>
      <w:r w:rsidR="00C17AAD" w:rsidRPr="00591D3F">
        <w:t>that have been revi</w:t>
      </w:r>
      <w:r w:rsidR="00252080" w:rsidRPr="00591D3F">
        <w:t>e</w:t>
      </w:r>
      <w:r w:rsidR="00C17AAD" w:rsidRPr="00591D3F">
        <w:t xml:space="preserve">wed and used to develop the R2R project </w:t>
      </w:r>
      <w:r w:rsidRPr="00591D3F">
        <w:t>include:</w:t>
      </w:r>
    </w:p>
    <w:p w14:paraId="239327F4" w14:textId="77777777" w:rsidR="00C33FB7" w:rsidRPr="00591D3F" w:rsidRDefault="00C33FB7" w:rsidP="004A04A1">
      <w:pPr>
        <w:pStyle w:val="Bullets"/>
        <w:numPr>
          <w:ilvl w:val="0"/>
          <w:numId w:val="79"/>
        </w:numPr>
      </w:pPr>
      <w:r w:rsidRPr="00591D3F">
        <w:t>This project is part of the program “</w:t>
      </w:r>
      <w:r w:rsidRPr="00320120">
        <w:rPr>
          <w:b/>
          <w:i/>
        </w:rPr>
        <w:t>Pacific Islands Ridge to Reef National Priorities - Integrated Water, Land, and Forest &amp; Coastal Management to Preserve Ecosystem Services, Store Carbon, Improve Climate Resilience, and Sustain Livelihoods</w:t>
      </w:r>
      <w:r w:rsidRPr="00591D3F">
        <w:t>.” All 14 Pacific Island Countries (PICs) are participating through national R2R projects and/or through a r</w:t>
      </w:r>
      <w:r w:rsidR="00EA6657">
        <w:t>egional program support project</w:t>
      </w:r>
      <w:r w:rsidRPr="00591D3F">
        <w:t>. The program support project will provide assistance to this and other national projects under the regional program “Ridge to Reef: Testing the Integration of Water, Land, Forest &amp; Coastal Management to Preserve Ecosystem Services, Store Carbon,  Improve Climate Resilience and Sustain Livelihoods in Pacific Island Countries” that will include coordination, capacity building through various national/regional and formal/informal trainings. The modalities for coordination and support will be determined during the design phase of the national projects as well as the regional support project.</w:t>
      </w:r>
    </w:p>
    <w:p w14:paraId="239327F5" w14:textId="77777777" w:rsidR="00C33FB7" w:rsidRPr="00591D3F" w:rsidRDefault="00C33FB7" w:rsidP="004A04A1">
      <w:pPr>
        <w:pStyle w:val="Bullets"/>
        <w:numPr>
          <w:ilvl w:val="0"/>
          <w:numId w:val="79"/>
        </w:numPr>
      </w:pPr>
      <w:r w:rsidRPr="00591D3F">
        <w:t xml:space="preserve">The regional </w:t>
      </w:r>
      <w:r w:rsidRPr="00591D3F">
        <w:rPr>
          <w:b/>
          <w:i/>
        </w:rPr>
        <w:t>“Implementing</w:t>
      </w:r>
      <w:r w:rsidRPr="00591D3F">
        <w:t xml:space="preserve"> </w:t>
      </w:r>
      <w:r w:rsidRPr="00591D3F">
        <w:rPr>
          <w:b/>
          <w:i/>
        </w:rPr>
        <w:t>Sustainable Integrated Water and Wastewater Management in Pacific Island Countries (IWRM)</w:t>
      </w:r>
      <w:r w:rsidRPr="00591D3F">
        <w:t>”</w:t>
      </w:r>
      <w:r w:rsidRPr="00591D3F">
        <w:rPr>
          <w:b/>
          <w:i/>
        </w:rPr>
        <w:t xml:space="preserve"> </w:t>
      </w:r>
      <w:r w:rsidRPr="00591D3F">
        <w:t xml:space="preserve">project (2008 – 2014) in Nauru </w:t>
      </w:r>
      <w:r w:rsidR="008C30A5">
        <w:rPr>
          <w:lang w:val="en-AU"/>
        </w:rPr>
        <w:t>supported a</w:t>
      </w:r>
      <w:r w:rsidR="008C30A5">
        <w:t xml:space="preserve">n </w:t>
      </w:r>
      <w:r w:rsidRPr="00591D3F">
        <w:t>affordable and user friendly working system for the sustainable integrated water resource and management of wastewater. Main components included: the protection of groundwater resources from pollution through sanitation upgrading; stress reduction of water resources through conservation and improved water management; and capacity building and awareness. This proposed project will build on knowledge management activities carried out by the IWRM project and involve relevant staff in technical working groups and capacity building activities.</w:t>
      </w:r>
    </w:p>
    <w:p w14:paraId="239327F6" w14:textId="77777777" w:rsidR="00C33FB7" w:rsidRPr="00591D3F" w:rsidRDefault="00C33FB7" w:rsidP="004A04A1">
      <w:pPr>
        <w:pStyle w:val="Bullets"/>
        <w:numPr>
          <w:ilvl w:val="0"/>
          <w:numId w:val="79"/>
        </w:numPr>
      </w:pPr>
      <w:r w:rsidRPr="00591D3F">
        <w:t>The regional</w:t>
      </w:r>
      <w:r w:rsidR="008C30A5">
        <w:rPr>
          <w:lang w:val="en-AU"/>
        </w:rPr>
        <w:t xml:space="preserve"> SCCF</w:t>
      </w:r>
      <w:r w:rsidRPr="00591D3F">
        <w:t xml:space="preserve"> “</w:t>
      </w:r>
      <w:r w:rsidRPr="00591D3F">
        <w:rPr>
          <w:b/>
          <w:i/>
        </w:rPr>
        <w:t>Pacific Adaptation to Climate Change (PACC including PACC+)”</w:t>
      </w:r>
      <w:r w:rsidRPr="00591D3F">
        <w:t xml:space="preserve"> project </w:t>
      </w:r>
      <w:r w:rsidR="008C30A5">
        <w:rPr>
          <w:lang w:val="en-AU"/>
        </w:rPr>
        <w:t>was</w:t>
      </w:r>
      <w:r w:rsidRPr="00591D3F">
        <w:t xml:space="preserve"> designed to enhance the capacity of Nauru to adapt to climate change, including variability, in selected key development sectors. With the purpose to adopt a system of affordable and user friendly working system for the sustainable integrated water resource and management of wastewater, the project looks at: incorporating climate risks in the water sector plans and programmes in Nauru; providing practical guidance to design and demonstrate a hybrid water supply system to reduce vulnerability to drought events; and establishing a hybrid water supply system (with co-financing support).  This proposed project will build on knowledge management </w:t>
      </w:r>
      <w:r w:rsidRPr="00591D3F">
        <w:lastRenderedPageBreak/>
        <w:t>activities carried out by the PACC project and involve relevant staff in technical working groups and capacity building activities.</w:t>
      </w:r>
    </w:p>
    <w:p w14:paraId="239327F7" w14:textId="77777777" w:rsidR="00C33FB7" w:rsidRPr="00591D3F" w:rsidRDefault="00C33FB7" w:rsidP="004A04A1">
      <w:pPr>
        <w:pStyle w:val="Bullets"/>
        <w:numPr>
          <w:ilvl w:val="0"/>
          <w:numId w:val="79"/>
        </w:numPr>
      </w:pPr>
      <w:r w:rsidRPr="00591D3F">
        <w:t xml:space="preserve">The UNEP-implemented </w:t>
      </w:r>
      <w:r w:rsidRPr="00591D3F">
        <w:rPr>
          <w:b/>
          <w:i/>
        </w:rPr>
        <w:t>“Integrated Island Biodiversity (IIB)”</w:t>
      </w:r>
      <w:r w:rsidRPr="00591D3F">
        <w:t xml:space="preserve"> project places emphasis on the conservation and restoration of priority species and ecosystems, which are at risk in each participating island countries as identified under the island Biodiversity Programme of Work; and to sustainably use island Biodiversity through improved system and processes and to include assessments and monitoring, legislation, information management, capacity and awareness raising. This proposed project will draw information from the IIB project to strengthen the management of marine areas and capacity building activities, feed into biophysical, demographic, and socio-economic assessments, inform the development of an integrated land use plan and regulatory framework, and contribute to improving data information systems and management of knowledge.</w:t>
      </w:r>
    </w:p>
    <w:p w14:paraId="239327F8" w14:textId="77777777" w:rsidR="00C33FB7" w:rsidRPr="00591D3F" w:rsidRDefault="00C33FB7" w:rsidP="004A04A1">
      <w:pPr>
        <w:pStyle w:val="Bullets"/>
        <w:numPr>
          <w:ilvl w:val="0"/>
          <w:numId w:val="79"/>
        </w:numPr>
      </w:pPr>
      <w:r w:rsidRPr="00591D3F">
        <w:t xml:space="preserve">The main objectives of </w:t>
      </w:r>
      <w:r w:rsidRPr="00591D3F">
        <w:rPr>
          <w:b/>
          <w:i/>
        </w:rPr>
        <w:t xml:space="preserve">NBSAP </w:t>
      </w:r>
      <w:r w:rsidRPr="00591D3F">
        <w:t>EA add-on funds are: to revise the NBSAP document; to develop the 5th National Report to the CBD; and setting National Targets as aligned in the Aichi Targets. This proposed project will build on knowledge management activities carried out by the NBSAP project and involve relevant staff in technical working groups and capacity building activities.</w:t>
      </w:r>
    </w:p>
    <w:p w14:paraId="239327F9" w14:textId="77777777" w:rsidR="00D36B00" w:rsidRPr="004F4826" w:rsidRDefault="00FA4553" w:rsidP="0081692A">
      <w:pPr>
        <w:numPr>
          <w:ilvl w:val="0"/>
          <w:numId w:val="80"/>
        </w:numPr>
        <w:spacing w:after="120"/>
      </w:pPr>
      <w:r w:rsidRPr="004F4826">
        <w:t xml:space="preserve">Some initial scoping </w:t>
      </w:r>
      <w:r w:rsidR="00882603" w:rsidRPr="004F4826">
        <w:t xml:space="preserve">has been </w:t>
      </w:r>
      <w:r w:rsidRPr="004F4826">
        <w:t>undertaken on the development of an Integrated Environment Policy for Nauru.  The Secretariat for the Pacific Regional Environment Programme</w:t>
      </w:r>
      <w:r w:rsidR="007F6779" w:rsidRPr="004F4826">
        <w:t xml:space="preserve"> (SPREP)</w:t>
      </w:r>
      <w:r w:rsidRPr="004F4826">
        <w:t xml:space="preserve"> will be managing the project.  It will integrate all the thematic plans and strategies related to environment and climate change into a single strategic framework document.  This proposed project will build on established mechanisms (such as the Steering Committee and Technical Working Group) to improve coordination and consultation in relation to policies and programs.</w:t>
      </w:r>
    </w:p>
    <w:p w14:paraId="239327FA" w14:textId="77777777" w:rsidR="004749D4" w:rsidRPr="00591D3F" w:rsidRDefault="004749D4" w:rsidP="004F4826">
      <w:pPr>
        <w:pStyle w:val="Bodytextvcap"/>
        <w:rPr>
          <w:szCs w:val="22"/>
        </w:rPr>
      </w:pPr>
      <w:r w:rsidRPr="00591D3F">
        <w:rPr>
          <w:szCs w:val="22"/>
        </w:rPr>
        <w:t>The R2R</w:t>
      </w:r>
      <w:r w:rsidR="00254453" w:rsidRPr="00591D3F">
        <w:rPr>
          <w:szCs w:val="22"/>
        </w:rPr>
        <w:t xml:space="preserve"> project</w:t>
      </w:r>
      <w:r w:rsidR="004F4826">
        <w:rPr>
          <w:szCs w:val="22"/>
        </w:rPr>
        <w:t xml:space="preserve"> will</w:t>
      </w:r>
      <w:r w:rsidR="00254453" w:rsidRPr="00591D3F">
        <w:rPr>
          <w:szCs w:val="22"/>
        </w:rPr>
        <w:t xml:space="preserve"> </w:t>
      </w:r>
      <w:r w:rsidR="004F4826">
        <w:rPr>
          <w:szCs w:val="22"/>
        </w:rPr>
        <w:t>focus</w:t>
      </w:r>
      <w:r w:rsidR="006A7F24" w:rsidRPr="00591D3F">
        <w:rPr>
          <w:szCs w:val="22"/>
        </w:rPr>
        <w:t xml:space="preserve"> on </w:t>
      </w:r>
      <w:r w:rsidR="004F4826">
        <w:rPr>
          <w:szCs w:val="22"/>
        </w:rPr>
        <w:t xml:space="preserve">building national level government capacity in </w:t>
      </w:r>
      <w:r w:rsidR="004F4826" w:rsidRPr="00591D3F">
        <w:t xml:space="preserve">DCIE </w:t>
      </w:r>
      <w:r w:rsidR="004F4826">
        <w:rPr>
          <w:szCs w:val="22"/>
        </w:rPr>
        <w:t xml:space="preserve">and </w:t>
      </w:r>
      <w:r w:rsidR="00254453" w:rsidRPr="00591D3F">
        <w:rPr>
          <w:szCs w:val="22"/>
        </w:rPr>
        <w:t>provid</w:t>
      </w:r>
      <w:r w:rsidR="00B52F9D" w:rsidRPr="00591D3F">
        <w:rPr>
          <w:szCs w:val="22"/>
        </w:rPr>
        <w:t>ing</w:t>
      </w:r>
      <w:r w:rsidR="00254453" w:rsidRPr="00591D3F">
        <w:rPr>
          <w:szCs w:val="22"/>
        </w:rPr>
        <w:t xml:space="preserve"> direct assistance and </w:t>
      </w:r>
      <w:r w:rsidR="004F4826">
        <w:rPr>
          <w:szCs w:val="22"/>
        </w:rPr>
        <w:t xml:space="preserve">support to the </w:t>
      </w:r>
      <w:r w:rsidRPr="00591D3F">
        <w:rPr>
          <w:szCs w:val="22"/>
        </w:rPr>
        <w:t xml:space="preserve">national </w:t>
      </w:r>
      <w:r w:rsidR="00254453" w:rsidRPr="00591D3F">
        <w:rPr>
          <w:szCs w:val="22"/>
        </w:rPr>
        <w:t xml:space="preserve">government </w:t>
      </w:r>
      <w:r w:rsidR="004F4826">
        <w:rPr>
          <w:szCs w:val="22"/>
        </w:rPr>
        <w:t>to build a policy framework supporting long-term approache</w:t>
      </w:r>
      <w:r w:rsidR="005161B2">
        <w:rPr>
          <w:szCs w:val="22"/>
        </w:rPr>
        <w:t>s</w:t>
      </w:r>
      <w:r w:rsidR="004F4826">
        <w:rPr>
          <w:szCs w:val="22"/>
        </w:rPr>
        <w:t xml:space="preserve"> to </w:t>
      </w:r>
      <w:r w:rsidRPr="00591D3F">
        <w:rPr>
          <w:szCs w:val="22"/>
        </w:rPr>
        <w:t>ensure the pilot site projects can be successfully demonstrated</w:t>
      </w:r>
      <w:r w:rsidR="004F4826">
        <w:rPr>
          <w:szCs w:val="22"/>
        </w:rPr>
        <w:t xml:space="preserve">, </w:t>
      </w:r>
      <w:r w:rsidR="003C4C2C" w:rsidRPr="00591D3F">
        <w:rPr>
          <w:szCs w:val="22"/>
        </w:rPr>
        <w:t>delivered</w:t>
      </w:r>
      <w:r w:rsidR="004F4826">
        <w:rPr>
          <w:szCs w:val="22"/>
        </w:rPr>
        <w:t xml:space="preserve"> and replicated</w:t>
      </w:r>
      <w:r w:rsidRPr="00591D3F">
        <w:rPr>
          <w:szCs w:val="22"/>
        </w:rPr>
        <w:t xml:space="preserve">. </w:t>
      </w:r>
    </w:p>
    <w:p w14:paraId="239327FB" w14:textId="77777777" w:rsidR="00910A6E" w:rsidRPr="00591D3F" w:rsidRDefault="00765ABF" w:rsidP="004F4826">
      <w:pPr>
        <w:pStyle w:val="Bodytextvcap"/>
      </w:pPr>
      <w:r>
        <w:t>Simultaneously, a</w:t>
      </w:r>
      <w:r w:rsidR="00910A6E" w:rsidRPr="00591D3F">
        <w:t xml:space="preserve"> key strategic consideration in the design of the R2R project is to strengthen and support the ongoing efforts of the Government of Nauru to deliver concrete ridge-to-ridge benefits in alignment with priorities identified in related frameworks and ensure concrete activities on the ground to support ridge-to-reef at community levels.</w:t>
      </w:r>
    </w:p>
    <w:p w14:paraId="239327FC" w14:textId="77777777" w:rsidR="00CC4B35" w:rsidRPr="00591D3F" w:rsidRDefault="0052547E" w:rsidP="004F4826">
      <w:pPr>
        <w:pStyle w:val="Bodytextvcap"/>
      </w:pPr>
      <w:r w:rsidRPr="00591D3F">
        <w:t>The R2R project</w:t>
      </w:r>
      <w:r w:rsidR="007058FF" w:rsidRPr="00591D3F">
        <w:t xml:space="preserve"> will be built upon existing government and development partner initiatives to ensure that information gathered, processes adopted, and lessons learned in the myriad of current and proposed </w:t>
      </w:r>
      <w:r w:rsidRPr="00591D3F">
        <w:t>ridge-to-reef</w:t>
      </w:r>
      <w:r w:rsidR="007058FF" w:rsidRPr="00591D3F">
        <w:t xml:space="preserve"> projects are reviewed and adopted, as appropriate, for use by local communities in </w:t>
      </w:r>
      <w:r w:rsidR="008B26C1" w:rsidRPr="00591D3F">
        <w:t>R2R project</w:t>
      </w:r>
      <w:r w:rsidR="007058FF" w:rsidRPr="00591D3F">
        <w:t xml:space="preserve"> sites.</w:t>
      </w:r>
    </w:p>
    <w:p w14:paraId="239327FD" w14:textId="77777777" w:rsidR="007058FF" w:rsidRPr="00591D3F" w:rsidRDefault="00F20407" w:rsidP="004F4826">
      <w:pPr>
        <w:pStyle w:val="Bodytextvcap"/>
        <w:rPr>
          <w:szCs w:val="22"/>
        </w:rPr>
      </w:pPr>
      <w:r w:rsidRPr="00591D3F">
        <w:t xml:space="preserve">Capacity building is considered a strategic and critical cross-cutting aspect of </w:t>
      </w:r>
      <w:r w:rsidR="004F4826">
        <w:t>this Nauru</w:t>
      </w:r>
      <w:r w:rsidRPr="00591D3F">
        <w:t xml:space="preserve"> R2R project design. The project aims to build long-term capacity for the implementation of ridge-to-reef solutions at all levels, with a particular focus on addressing constraints under which communities and local government currently operate.</w:t>
      </w:r>
    </w:p>
    <w:p w14:paraId="239327FE" w14:textId="77777777" w:rsidR="00135DAE" w:rsidRPr="00591D3F" w:rsidRDefault="004F4826" w:rsidP="005E55A1">
      <w:pPr>
        <w:pStyle w:val="Bodytextvcap"/>
        <w:rPr>
          <w:lang w:val="en-AU"/>
        </w:rPr>
      </w:pPr>
      <w:r>
        <w:rPr>
          <w:lang w:val="en-AU"/>
        </w:rPr>
        <w:t xml:space="preserve">In addition, the intervention is </w:t>
      </w:r>
      <w:r w:rsidR="002F48AE" w:rsidRPr="00591D3F">
        <w:rPr>
          <w:lang w:val="en-AU"/>
        </w:rPr>
        <w:t>strategic</w:t>
      </w:r>
      <w:r>
        <w:rPr>
          <w:lang w:val="en-AU"/>
        </w:rPr>
        <w:t xml:space="preserve">ally </w:t>
      </w:r>
      <w:r w:rsidR="00151C27">
        <w:rPr>
          <w:lang w:val="en-AU"/>
        </w:rPr>
        <w:t>designed</w:t>
      </w:r>
      <w:r>
        <w:rPr>
          <w:lang w:val="en-AU"/>
        </w:rPr>
        <w:t xml:space="preserve"> to </w:t>
      </w:r>
      <w:r w:rsidR="002F48AE" w:rsidRPr="00591D3F">
        <w:rPr>
          <w:lang w:val="en-AU"/>
        </w:rPr>
        <w:t>respect</w:t>
      </w:r>
      <w:r w:rsidR="005E55A1" w:rsidRPr="00591D3F">
        <w:rPr>
          <w:lang w:val="en-AU"/>
        </w:rPr>
        <w:t xml:space="preserve"> and build upon</w:t>
      </w:r>
      <w:r w:rsidR="002F48AE" w:rsidRPr="00591D3F">
        <w:rPr>
          <w:lang w:val="en-AU"/>
        </w:rPr>
        <w:t xml:space="preserve"> of traditional governance systems</w:t>
      </w:r>
      <w:r>
        <w:rPr>
          <w:lang w:val="en-AU"/>
        </w:rPr>
        <w:t xml:space="preserve">, while recognising </w:t>
      </w:r>
      <w:r w:rsidR="002F48AE" w:rsidRPr="00591D3F">
        <w:rPr>
          <w:lang w:val="en-AU"/>
        </w:rPr>
        <w:t>the need to strengthen these systems at community level while also ensuring that all community me</w:t>
      </w:r>
      <w:r w:rsidR="00E70ECF">
        <w:rPr>
          <w:lang w:val="en-AU"/>
        </w:rPr>
        <w:t xml:space="preserve">mbers - including women, youth </w:t>
      </w:r>
      <w:r w:rsidR="00E70ECF" w:rsidRPr="00591D3F">
        <w:rPr>
          <w:lang w:val="en-AU"/>
        </w:rPr>
        <w:t>and children</w:t>
      </w:r>
      <w:r w:rsidR="002F48AE" w:rsidRPr="00591D3F">
        <w:rPr>
          <w:lang w:val="en-AU"/>
        </w:rPr>
        <w:t xml:space="preserve">, </w:t>
      </w:r>
      <w:r>
        <w:rPr>
          <w:lang w:val="en-AU"/>
        </w:rPr>
        <w:t>those with special needs are able</w:t>
      </w:r>
      <w:r w:rsidR="002F48AE" w:rsidRPr="00591D3F">
        <w:rPr>
          <w:lang w:val="en-AU"/>
        </w:rPr>
        <w:t xml:space="preserve"> to fully participate and benefit from the project.</w:t>
      </w:r>
    </w:p>
    <w:p w14:paraId="239327FF" w14:textId="77777777" w:rsidR="00AF1FAE" w:rsidRPr="00473A64" w:rsidRDefault="00F230B9" w:rsidP="00473A64">
      <w:pPr>
        <w:pStyle w:val="Bodytextvcap"/>
        <w:rPr>
          <w:szCs w:val="22"/>
        </w:rPr>
      </w:pPr>
      <w:r w:rsidRPr="00591D3F">
        <w:t xml:space="preserve">Lessons learned and best practice approaches from implementation of R2R project are expected to provide important insight for Government and </w:t>
      </w:r>
      <w:r w:rsidR="00D007C1" w:rsidRPr="00591D3F">
        <w:t>community-based organizations</w:t>
      </w:r>
      <w:r w:rsidRPr="00591D3F">
        <w:t xml:space="preserve"> as they continue to support </w:t>
      </w:r>
      <w:r w:rsidR="00D007C1" w:rsidRPr="00591D3F">
        <w:t>ridge-to-reef</w:t>
      </w:r>
      <w:r w:rsidRPr="00591D3F">
        <w:t xml:space="preserve"> processes and attract financing from international sources. In </w:t>
      </w:r>
      <w:r w:rsidRPr="00591D3F">
        <w:lastRenderedPageBreak/>
        <w:t xml:space="preserve">particular, the overall lessons from </w:t>
      </w:r>
      <w:r w:rsidR="00D007C1" w:rsidRPr="00591D3F">
        <w:t xml:space="preserve">R2R </w:t>
      </w:r>
      <w:r w:rsidRPr="00591D3F">
        <w:t xml:space="preserve">will feed into implementation and evaluation of the </w:t>
      </w:r>
      <w:r w:rsidR="00D007C1" w:rsidRPr="00591D3F">
        <w:t>regional R2R programme</w:t>
      </w:r>
      <w:r w:rsidRPr="00591D3F">
        <w:t>.</w:t>
      </w:r>
    </w:p>
    <w:p w14:paraId="23932800" w14:textId="77777777" w:rsidR="00AF1FAE" w:rsidRPr="00591D3F" w:rsidRDefault="00AF1FAE" w:rsidP="00EA731B">
      <w:pPr>
        <w:pStyle w:val="Heading3"/>
      </w:pPr>
      <w:bookmarkStart w:id="34" w:name="_Toc402024731"/>
      <w:r>
        <w:t>Site selection for pilots and demonstrations</w:t>
      </w:r>
      <w:bookmarkEnd w:id="34"/>
      <w:r>
        <w:t xml:space="preserve"> </w:t>
      </w:r>
    </w:p>
    <w:p w14:paraId="23932801" w14:textId="77777777" w:rsidR="00AF1FAE" w:rsidRDefault="00AF1FAE" w:rsidP="004F4826">
      <w:pPr>
        <w:pStyle w:val="Bodytextvcap"/>
        <w:rPr>
          <w:rFonts w:cs="Arial"/>
        </w:rPr>
      </w:pPr>
      <w:r>
        <w:rPr>
          <w:rFonts w:cs="Arial"/>
        </w:rPr>
        <w:t xml:space="preserve">Nauru is a small island state. Thus, all R2R project activities will be supported by engagement with the national level of government, development of supportive frameworks, and targeted national level awareness and communication activities. </w:t>
      </w:r>
    </w:p>
    <w:p w14:paraId="23932802" w14:textId="77777777" w:rsidR="00114A24" w:rsidRDefault="00AF1FAE" w:rsidP="004F4826">
      <w:pPr>
        <w:pStyle w:val="Bodytextvcap"/>
        <w:rPr>
          <w:rFonts w:cs="Arial"/>
        </w:rPr>
      </w:pPr>
      <w:r>
        <w:rPr>
          <w:rFonts w:cs="Arial"/>
        </w:rPr>
        <w:t xml:space="preserve">However, it is also recognized that this project has limited funds, there are a number of other donors working in the similar areas with which synergies will be developed and there is a need to focus delivery of activities on the ground. </w:t>
      </w:r>
      <w:r w:rsidR="00151C27">
        <w:rPr>
          <w:rFonts w:cs="Arial"/>
        </w:rPr>
        <w:t>Thus, an</w:t>
      </w:r>
      <w:r w:rsidR="00114A24">
        <w:rPr>
          <w:rFonts w:cs="Arial"/>
        </w:rPr>
        <w:t xml:space="preserve"> approach to the </w:t>
      </w:r>
      <w:r w:rsidR="00151C27">
        <w:rPr>
          <w:rFonts w:cs="Arial"/>
        </w:rPr>
        <w:t>delivery</w:t>
      </w:r>
      <w:r w:rsidR="00114A24">
        <w:rPr>
          <w:rFonts w:cs="Arial"/>
        </w:rPr>
        <w:t xml:space="preserve"> of pilot site demonstrations has been developed and is proposed as outlined below. </w:t>
      </w:r>
    </w:p>
    <w:p w14:paraId="23932803" w14:textId="77777777" w:rsidR="00CF3909" w:rsidRDefault="00BE1EF6" w:rsidP="004F4826">
      <w:pPr>
        <w:pStyle w:val="Bodytextvcap"/>
        <w:rPr>
          <w:rFonts w:cs="Arial"/>
        </w:rPr>
      </w:pPr>
      <w:r>
        <w:rPr>
          <w:rFonts w:cs="Arial"/>
        </w:rPr>
        <w:t>In the implementation of the R2R Nauru Project</w:t>
      </w:r>
      <w:r w:rsidR="00CF3909">
        <w:rPr>
          <w:rFonts w:cs="Arial"/>
        </w:rPr>
        <w:t xml:space="preserve"> </w:t>
      </w:r>
      <w:r>
        <w:rPr>
          <w:rFonts w:cs="Arial"/>
        </w:rPr>
        <w:t xml:space="preserve">biodiversity </w:t>
      </w:r>
      <w:r w:rsidR="00CF3909">
        <w:rPr>
          <w:rFonts w:cs="Arial"/>
        </w:rPr>
        <w:t>assessments, broad</w:t>
      </w:r>
      <w:r w:rsidR="00FC6D64">
        <w:rPr>
          <w:rFonts w:cs="Arial"/>
        </w:rPr>
        <w:t>er</w:t>
      </w:r>
      <w:r w:rsidR="00CF3909">
        <w:rPr>
          <w:rFonts w:cs="Arial"/>
        </w:rPr>
        <w:t xml:space="preserve"> scale land-use planning and policy and legislation approaches will be developed for the entire </w:t>
      </w:r>
      <w:r w:rsidR="0010621D">
        <w:rPr>
          <w:rFonts w:cs="Arial"/>
        </w:rPr>
        <w:t>nation</w:t>
      </w:r>
      <w:r w:rsidR="00CF3909">
        <w:rPr>
          <w:rFonts w:cs="Arial"/>
        </w:rPr>
        <w:t xml:space="preserve"> of Nauru.  </w:t>
      </w:r>
      <w:r w:rsidR="0010621D">
        <w:rPr>
          <w:rFonts w:cs="Arial"/>
        </w:rPr>
        <w:t xml:space="preserve">This is a cost-effective approach given the location and remoteness of the islands in terms of the provision of external technical assistance.  </w:t>
      </w:r>
    </w:p>
    <w:p w14:paraId="23932804" w14:textId="77777777" w:rsidR="00FC6D64" w:rsidRDefault="00FC6D64" w:rsidP="004F4826">
      <w:pPr>
        <w:pStyle w:val="Bodytextvcap"/>
        <w:rPr>
          <w:rFonts w:cs="Arial"/>
        </w:rPr>
      </w:pPr>
      <w:r>
        <w:rPr>
          <w:rFonts w:cs="Arial"/>
        </w:rPr>
        <w:t xml:space="preserve">The PPG also </w:t>
      </w:r>
      <w:r w:rsidR="0082426F">
        <w:rPr>
          <w:rFonts w:cs="Arial"/>
        </w:rPr>
        <w:t>recognized</w:t>
      </w:r>
      <w:r>
        <w:rPr>
          <w:rFonts w:cs="Arial"/>
        </w:rPr>
        <w:t xml:space="preserve"> the importance of the marine and coastal environments on the eastern side of Nauru and that these form an ecological unit that this under less pressure than the </w:t>
      </w:r>
      <w:r w:rsidR="0082426F">
        <w:rPr>
          <w:rFonts w:cs="Arial"/>
        </w:rPr>
        <w:t>resources</w:t>
      </w:r>
      <w:r>
        <w:rPr>
          <w:rFonts w:cs="Arial"/>
        </w:rPr>
        <w:t xml:space="preserve"> on the western side due essentially to climatic factors. The SE monsoon trade winds generate a swell and wave pattern the impacts on the eastern side – thus much of the fishing and gleaning pressure is on the western side of the island. Thus a decision was made to consider the eastern side as a separate ecological unit. </w:t>
      </w:r>
    </w:p>
    <w:p w14:paraId="23932805" w14:textId="77777777" w:rsidR="00147E04" w:rsidRDefault="00147E04" w:rsidP="004F4826">
      <w:pPr>
        <w:pStyle w:val="Bodytextvcap"/>
        <w:rPr>
          <w:rFonts w:cs="Arial"/>
        </w:rPr>
      </w:pPr>
      <w:r>
        <w:rPr>
          <w:rFonts w:cs="Arial"/>
        </w:rPr>
        <w:t xml:space="preserve">Although the 5 proposed sites outlined in the following selection process have been identified, it is anticipated that these will be expanded to encompass the whole island by the end of the project life. In addition, it is anticipated GEF 6 funds can build upon and strengthen the pilot approaches proposed in this document. </w:t>
      </w:r>
    </w:p>
    <w:p w14:paraId="23932806" w14:textId="77777777" w:rsidR="00114A24" w:rsidRPr="00114A24" w:rsidRDefault="00114A24" w:rsidP="004F4826">
      <w:pPr>
        <w:pStyle w:val="Bodytextvcap"/>
        <w:rPr>
          <w:rFonts w:cs="Arial"/>
        </w:rPr>
      </w:pPr>
      <w:r>
        <w:rPr>
          <w:szCs w:val="22"/>
        </w:rPr>
        <w:t xml:space="preserve">During the PPG project, there was </w:t>
      </w:r>
      <w:r w:rsidR="002456A2" w:rsidRPr="00591D3F">
        <w:rPr>
          <w:szCs w:val="22"/>
        </w:rPr>
        <w:t xml:space="preserve">extensive stakeholder </w:t>
      </w:r>
      <w:r>
        <w:rPr>
          <w:szCs w:val="22"/>
        </w:rPr>
        <w:t xml:space="preserve">consultations, </w:t>
      </w:r>
      <w:r w:rsidR="002456A2" w:rsidRPr="00591D3F">
        <w:rPr>
          <w:szCs w:val="22"/>
        </w:rPr>
        <w:t xml:space="preserve">a review of </w:t>
      </w:r>
      <w:r w:rsidR="00EF252C" w:rsidRPr="00591D3F">
        <w:rPr>
          <w:szCs w:val="22"/>
        </w:rPr>
        <w:t xml:space="preserve">past and </w:t>
      </w:r>
      <w:r w:rsidR="002456A2" w:rsidRPr="00591D3F">
        <w:rPr>
          <w:szCs w:val="22"/>
        </w:rPr>
        <w:t>current donor projects</w:t>
      </w:r>
      <w:r w:rsidR="00EF252C" w:rsidRPr="00591D3F">
        <w:rPr>
          <w:szCs w:val="22"/>
        </w:rPr>
        <w:t>,</w:t>
      </w:r>
      <w:r>
        <w:rPr>
          <w:szCs w:val="22"/>
        </w:rPr>
        <w:t xml:space="preserve"> and consultations with the government on the national development priorities and plans for the delivery </w:t>
      </w:r>
      <w:r w:rsidR="005857B4">
        <w:rPr>
          <w:szCs w:val="22"/>
        </w:rPr>
        <w:t xml:space="preserve">of </w:t>
      </w:r>
      <w:r w:rsidR="00151C27">
        <w:rPr>
          <w:szCs w:val="22"/>
        </w:rPr>
        <w:t>targeted</w:t>
      </w:r>
      <w:r>
        <w:rPr>
          <w:szCs w:val="22"/>
        </w:rPr>
        <w:t xml:space="preserve"> donor support that avoided overlap, duplication and provided the opportunity to develop synergies. </w:t>
      </w:r>
      <w:r w:rsidRPr="00591D3F">
        <w:rPr>
          <w:szCs w:val="22"/>
        </w:rPr>
        <w:t xml:space="preserve">The </w:t>
      </w:r>
      <w:r>
        <w:rPr>
          <w:szCs w:val="22"/>
        </w:rPr>
        <w:t>evaluation</w:t>
      </w:r>
      <w:r w:rsidRPr="00591D3F">
        <w:rPr>
          <w:szCs w:val="22"/>
        </w:rPr>
        <w:t xml:space="preserve"> of </w:t>
      </w:r>
      <w:r>
        <w:rPr>
          <w:szCs w:val="22"/>
        </w:rPr>
        <w:t xml:space="preserve">potential sites included </w:t>
      </w:r>
      <w:r w:rsidRPr="00591D3F">
        <w:rPr>
          <w:szCs w:val="22"/>
        </w:rPr>
        <w:t>criteria</w:t>
      </w:r>
      <w:r>
        <w:rPr>
          <w:szCs w:val="22"/>
        </w:rPr>
        <w:t xml:space="preserve"> such as </w:t>
      </w:r>
      <w:r w:rsidRPr="00591D3F">
        <w:rPr>
          <w:szCs w:val="22"/>
        </w:rPr>
        <w:t xml:space="preserve">(i) district/community cohesion and interest in the R2R project (e.g. Aiwo community showed no support of the R2R project), (ii) current donor assistance project/s operating in each district with the aim </w:t>
      </w:r>
      <w:r w:rsidRPr="00FC6D64">
        <w:rPr>
          <w:szCs w:val="22"/>
        </w:rPr>
        <w:t>to support districts that are not currently involved in other similar and associated donor projects (e.g. USAID Coastal Community Adaptation Project C-CAP), (iii) to ensure duplication of government and/or donor project activities are not undertaken, (iv) support districts that have been “earmarked” for government/donor assistance but funds were not available, (v) environmental connectivity especially associated with the coastal and inshore marine resources</w:t>
      </w:r>
      <w:r w:rsidR="004A0113" w:rsidRPr="00FC6D64">
        <w:rPr>
          <w:szCs w:val="22"/>
        </w:rPr>
        <w:t xml:space="preserve"> (BIORAP)</w:t>
      </w:r>
      <w:r w:rsidRPr="00FC6D64">
        <w:rPr>
          <w:szCs w:val="22"/>
        </w:rPr>
        <w:t>, (vi) government</w:t>
      </w:r>
      <w:r w:rsidRPr="00591D3F">
        <w:rPr>
          <w:szCs w:val="22"/>
        </w:rPr>
        <w:t xml:space="preserve"> support and (v</w:t>
      </w:r>
      <w:r>
        <w:rPr>
          <w:szCs w:val="22"/>
        </w:rPr>
        <w:t>ii</w:t>
      </w:r>
      <w:r w:rsidRPr="00591D3F">
        <w:rPr>
          <w:szCs w:val="22"/>
        </w:rPr>
        <w:t>) community support.</w:t>
      </w:r>
    </w:p>
    <w:p w14:paraId="23932807" w14:textId="77777777" w:rsidR="002456A2" w:rsidRPr="005251F3" w:rsidRDefault="00114A24" w:rsidP="00CA1CCD">
      <w:pPr>
        <w:pStyle w:val="Bodytextvcap"/>
        <w:rPr>
          <w:rFonts w:cs="Arial"/>
        </w:rPr>
      </w:pPr>
      <w:r w:rsidRPr="00114A24">
        <w:rPr>
          <w:szCs w:val="22"/>
        </w:rPr>
        <w:t xml:space="preserve">Based on these approaches </w:t>
      </w:r>
      <w:r w:rsidR="002456A2" w:rsidRPr="00114A24">
        <w:rPr>
          <w:szCs w:val="22"/>
        </w:rPr>
        <w:t xml:space="preserve">five (5) districts were </w:t>
      </w:r>
      <w:r w:rsidRPr="00114A24">
        <w:rPr>
          <w:szCs w:val="22"/>
        </w:rPr>
        <w:t xml:space="preserve">identified for the delivery of pilots and </w:t>
      </w:r>
      <w:r w:rsidR="00151C27" w:rsidRPr="005251F3">
        <w:rPr>
          <w:szCs w:val="22"/>
        </w:rPr>
        <w:t>demonstrations</w:t>
      </w:r>
      <w:r w:rsidRPr="005251F3">
        <w:rPr>
          <w:szCs w:val="22"/>
        </w:rPr>
        <w:t xml:space="preserve"> of community engagement. </w:t>
      </w:r>
      <w:r w:rsidR="00EF252C" w:rsidRPr="005251F3">
        <w:rPr>
          <w:szCs w:val="22"/>
        </w:rPr>
        <w:t xml:space="preserve">The five R2R project site locations districts were endorsed at the PPG workshop by both government and community </w:t>
      </w:r>
      <w:r w:rsidR="007D7CAB" w:rsidRPr="005251F3">
        <w:rPr>
          <w:szCs w:val="22"/>
        </w:rPr>
        <w:t xml:space="preserve">representatives. </w:t>
      </w:r>
      <w:r w:rsidRPr="005251F3">
        <w:rPr>
          <w:szCs w:val="22"/>
        </w:rPr>
        <w:t xml:space="preserve">The five proposed districts are </w:t>
      </w:r>
      <w:r w:rsidR="002456A2" w:rsidRPr="005251F3">
        <w:rPr>
          <w:rFonts w:cs="Arial"/>
        </w:rPr>
        <w:t>Ananbar, Anibare, Ijuw, Meneng and Buada</w:t>
      </w:r>
      <w:r w:rsidRPr="005251F3">
        <w:rPr>
          <w:rFonts w:cs="Arial"/>
        </w:rPr>
        <w:t xml:space="preserve"> (see map below)</w:t>
      </w:r>
      <w:r w:rsidR="002456A2" w:rsidRPr="005251F3">
        <w:rPr>
          <w:rFonts w:cs="Arial"/>
        </w:rPr>
        <w:t xml:space="preserve">. </w:t>
      </w:r>
      <w:r w:rsidR="002456A2" w:rsidRPr="005251F3">
        <w:rPr>
          <w:szCs w:val="22"/>
        </w:rPr>
        <w:t xml:space="preserve"> </w:t>
      </w:r>
    </w:p>
    <w:p w14:paraId="23932808" w14:textId="77777777" w:rsidR="006049DC" w:rsidRDefault="000A225A" w:rsidP="004F4826">
      <w:pPr>
        <w:pStyle w:val="Bodytextvcap"/>
        <w:rPr>
          <w:szCs w:val="22"/>
        </w:rPr>
      </w:pPr>
      <w:r w:rsidRPr="005251F3">
        <w:t xml:space="preserve">Annex </w:t>
      </w:r>
      <w:r w:rsidR="00D231A2" w:rsidRPr="005251F3">
        <w:t>3</w:t>
      </w:r>
      <w:r w:rsidR="003E1794" w:rsidRPr="005251F3">
        <w:rPr>
          <w:rFonts w:cs="Arial"/>
        </w:rPr>
        <w:t xml:space="preserve"> provides</w:t>
      </w:r>
      <w:r w:rsidR="003E1794" w:rsidRPr="00591D3F">
        <w:rPr>
          <w:rFonts w:cs="Arial"/>
        </w:rPr>
        <w:t xml:space="preserve"> a detailed account of each the project </w:t>
      </w:r>
      <w:r w:rsidR="003E1794" w:rsidRPr="001D675A">
        <w:rPr>
          <w:rFonts w:cs="Arial"/>
        </w:rPr>
        <w:t>sites profile</w:t>
      </w:r>
      <w:r w:rsidR="00EF252C" w:rsidRPr="001D675A">
        <w:rPr>
          <w:rFonts w:cs="Arial"/>
        </w:rPr>
        <w:t>s</w:t>
      </w:r>
      <w:r w:rsidR="006049DC" w:rsidRPr="001D675A">
        <w:rPr>
          <w:rFonts w:cs="Arial"/>
        </w:rPr>
        <w:t xml:space="preserve"> and </w:t>
      </w:r>
      <w:r w:rsidRPr="00473A64">
        <w:t>Figure</w:t>
      </w:r>
      <w:r w:rsidR="007219EF" w:rsidRPr="00473A64">
        <w:t xml:space="preserve"> </w:t>
      </w:r>
      <w:r w:rsidR="007219EF" w:rsidRPr="001D675A">
        <w:t>4</w:t>
      </w:r>
      <w:r w:rsidR="006049DC" w:rsidRPr="001D675A">
        <w:rPr>
          <w:rFonts w:cs="Arial"/>
        </w:rPr>
        <w:t xml:space="preserve"> </w:t>
      </w:r>
      <w:r w:rsidR="003E1794" w:rsidRPr="001D675A">
        <w:rPr>
          <w:rFonts w:cs="Arial"/>
        </w:rPr>
        <w:t xml:space="preserve">provides the location and summary of the R2R project </w:t>
      </w:r>
      <w:r w:rsidR="00196772" w:rsidRPr="001D675A">
        <w:rPr>
          <w:rFonts w:cs="Arial"/>
        </w:rPr>
        <w:t xml:space="preserve">agreed district </w:t>
      </w:r>
      <w:r w:rsidR="002D590F" w:rsidRPr="001D675A">
        <w:rPr>
          <w:rFonts w:cs="Arial"/>
        </w:rPr>
        <w:t>interventions</w:t>
      </w:r>
      <w:r w:rsidR="003E1794" w:rsidRPr="001D675A">
        <w:rPr>
          <w:rFonts w:cs="Arial"/>
        </w:rPr>
        <w:t xml:space="preserve">. </w:t>
      </w:r>
      <w:r w:rsidR="003E1794" w:rsidRPr="001D675A">
        <w:rPr>
          <w:szCs w:val="22"/>
        </w:rPr>
        <w:t>Each district includes one community and due to the nature of the R2R project</w:t>
      </w:r>
      <w:r w:rsidR="003E1794" w:rsidRPr="00591D3F">
        <w:rPr>
          <w:szCs w:val="22"/>
        </w:rPr>
        <w:t xml:space="preserve"> (Ridge to Reef) and the connection between the terrestrial, coastal, and marine ecosystems, the districts thems</w:t>
      </w:r>
      <w:r w:rsidR="00EF252C" w:rsidRPr="00591D3F">
        <w:rPr>
          <w:szCs w:val="22"/>
        </w:rPr>
        <w:t xml:space="preserve">elves will be the pilot sites. </w:t>
      </w:r>
      <w:r w:rsidR="006049DC" w:rsidRPr="00591D3F">
        <w:rPr>
          <w:szCs w:val="22"/>
        </w:rPr>
        <w:t xml:space="preserve">The projects pilot initiatives have been designed to </w:t>
      </w:r>
      <w:r w:rsidR="00151C27" w:rsidRPr="00591D3F">
        <w:rPr>
          <w:szCs w:val="22"/>
        </w:rPr>
        <w:t>maximize</w:t>
      </w:r>
      <w:r w:rsidR="006049DC" w:rsidRPr="00591D3F">
        <w:rPr>
          <w:szCs w:val="22"/>
        </w:rPr>
        <w:t xml:space="preserve"> community involvement and ensure skills are transferred to </w:t>
      </w:r>
      <w:r w:rsidR="00114A24">
        <w:rPr>
          <w:szCs w:val="22"/>
        </w:rPr>
        <w:t xml:space="preserve">build </w:t>
      </w:r>
      <w:r w:rsidR="00C33FB7" w:rsidRPr="00591D3F">
        <w:rPr>
          <w:szCs w:val="22"/>
        </w:rPr>
        <w:t xml:space="preserve">capacity and understanding </w:t>
      </w:r>
      <w:r w:rsidR="00114A24">
        <w:rPr>
          <w:szCs w:val="22"/>
        </w:rPr>
        <w:t>and</w:t>
      </w:r>
      <w:r w:rsidR="00C33FB7" w:rsidRPr="00591D3F">
        <w:rPr>
          <w:szCs w:val="22"/>
        </w:rPr>
        <w:t xml:space="preserve"> the resulting project achievements are can </w:t>
      </w:r>
      <w:r w:rsidR="00C33FB7" w:rsidRPr="00591D3F">
        <w:rPr>
          <w:szCs w:val="22"/>
        </w:rPr>
        <w:lastRenderedPageBreak/>
        <w:t xml:space="preserve">be to be replicated in other districts within Nauru. Furthermore, initiatives are in line with the regional developed within the R2R project, where knowledge and lessons learned generated from the Nauru R2R project </w:t>
      </w:r>
      <w:r w:rsidR="00114A24">
        <w:rPr>
          <w:szCs w:val="22"/>
        </w:rPr>
        <w:t xml:space="preserve">will be useful shared </w:t>
      </w:r>
      <w:r w:rsidR="00C33FB7" w:rsidRPr="00591D3F">
        <w:rPr>
          <w:szCs w:val="22"/>
        </w:rPr>
        <w:t>with</w:t>
      </w:r>
      <w:r w:rsidR="00D60787">
        <w:rPr>
          <w:szCs w:val="22"/>
        </w:rPr>
        <w:t xml:space="preserve"> other Pacific </w:t>
      </w:r>
      <w:r w:rsidR="00151C27">
        <w:rPr>
          <w:szCs w:val="22"/>
        </w:rPr>
        <w:t>Island</w:t>
      </w:r>
      <w:r w:rsidR="00D60787">
        <w:rPr>
          <w:szCs w:val="22"/>
        </w:rPr>
        <w:t xml:space="preserve"> countries. </w:t>
      </w:r>
      <w:r w:rsidR="00C33FB7" w:rsidRPr="00591D3F">
        <w:rPr>
          <w:szCs w:val="22"/>
        </w:rPr>
        <w:t xml:space="preserve"> </w:t>
      </w:r>
    </w:p>
    <w:p w14:paraId="23932809" w14:textId="77777777" w:rsidR="00473A64" w:rsidRDefault="00CB7472" w:rsidP="00473A64">
      <w:pPr>
        <w:pStyle w:val="Bodytextvcap"/>
        <w:numPr>
          <w:ilvl w:val="0"/>
          <w:numId w:val="0"/>
        </w:numPr>
        <w:rPr>
          <w:szCs w:val="22"/>
        </w:rPr>
      </w:pPr>
      <w:r>
        <w:rPr>
          <w:noProof/>
          <w:lang w:eastAsia="en-US"/>
        </w:rPr>
        <w:drawing>
          <wp:anchor distT="0" distB="0" distL="114300" distR="114300" simplePos="0" relativeHeight="251659776" behindDoc="1" locked="0" layoutInCell="1" allowOverlap="1" wp14:anchorId="2393303C" wp14:editId="2393303D">
            <wp:simplePos x="0" y="0"/>
            <wp:positionH relativeFrom="column">
              <wp:posOffset>220345</wp:posOffset>
            </wp:positionH>
            <wp:positionV relativeFrom="paragraph">
              <wp:posOffset>127000</wp:posOffset>
            </wp:positionV>
            <wp:extent cx="5878195" cy="4672330"/>
            <wp:effectExtent l="0" t="0" r="8255" b="0"/>
            <wp:wrapNone/>
            <wp:docPr id="44" name="Picture 44" descr="nauru_v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auru_v6"/>
                    <pic:cNvPicPr>
                      <a:picLocks noChangeAspect="1" noChangeArrowheads="1"/>
                    </pic:cNvPicPr>
                  </pic:nvPicPr>
                  <pic:blipFill>
                    <a:blip r:embed="rId17" cstate="print">
                      <a:extLst>
                        <a:ext uri="{28A0092B-C50C-407E-A947-70E740481C1C}">
                          <a14:useLocalDpi xmlns:a14="http://schemas.microsoft.com/office/drawing/2010/main" val="0"/>
                        </a:ext>
                      </a:extLst>
                    </a:blip>
                    <a:srcRect l="5716"/>
                    <a:stretch>
                      <a:fillRect/>
                    </a:stretch>
                  </pic:blipFill>
                  <pic:spPr bwMode="auto">
                    <a:xfrm>
                      <a:off x="0" y="0"/>
                      <a:ext cx="5878195" cy="4672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93280A" w14:textId="77777777" w:rsidR="00B07181" w:rsidRDefault="00B07181" w:rsidP="00473A64">
      <w:pPr>
        <w:pStyle w:val="Bodytextvcap"/>
        <w:numPr>
          <w:ilvl w:val="0"/>
          <w:numId w:val="0"/>
        </w:numPr>
        <w:rPr>
          <w:szCs w:val="22"/>
        </w:rPr>
      </w:pPr>
    </w:p>
    <w:p w14:paraId="2393280B" w14:textId="77777777" w:rsidR="00B07181" w:rsidRDefault="00B07181" w:rsidP="00473A64">
      <w:pPr>
        <w:pStyle w:val="Bodytextvcap"/>
        <w:numPr>
          <w:ilvl w:val="0"/>
          <w:numId w:val="0"/>
        </w:numPr>
        <w:rPr>
          <w:szCs w:val="22"/>
        </w:rPr>
      </w:pPr>
    </w:p>
    <w:p w14:paraId="2393280C" w14:textId="77777777" w:rsidR="00B07181" w:rsidRDefault="00B07181" w:rsidP="00473A64">
      <w:pPr>
        <w:pStyle w:val="Bodytextvcap"/>
        <w:numPr>
          <w:ilvl w:val="0"/>
          <w:numId w:val="0"/>
        </w:numPr>
        <w:rPr>
          <w:szCs w:val="22"/>
        </w:rPr>
      </w:pPr>
    </w:p>
    <w:p w14:paraId="2393280D" w14:textId="77777777" w:rsidR="00B07181" w:rsidRDefault="00B07181" w:rsidP="00473A64">
      <w:pPr>
        <w:pStyle w:val="Bodytextvcap"/>
        <w:numPr>
          <w:ilvl w:val="0"/>
          <w:numId w:val="0"/>
        </w:numPr>
        <w:rPr>
          <w:szCs w:val="22"/>
        </w:rPr>
      </w:pPr>
    </w:p>
    <w:p w14:paraId="2393280E" w14:textId="77777777" w:rsidR="00B07181" w:rsidRDefault="00B07181" w:rsidP="00473A64">
      <w:pPr>
        <w:pStyle w:val="Bodytextvcap"/>
        <w:numPr>
          <w:ilvl w:val="0"/>
          <w:numId w:val="0"/>
        </w:numPr>
        <w:rPr>
          <w:szCs w:val="22"/>
        </w:rPr>
      </w:pPr>
    </w:p>
    <w:p w14:paraId="2393280F" w14:textId="77777777" w:rsidR="00B07181" w:rsidRDefault="00B07181" w:rsidP="00473A64">
      <w:pPr>
        <w:pStyle w:val="Bodytextvcap"/>
        <w:numPr>
          <w:ilvl w:val="0"/>
          <w:numId w:val="0"/>
        </w:numPr>
        <w:rPr>
          <w:szCs w:val="22"/>
        </w:rPr>
      </w:pPr>
    </w:p>
    <w:p w14:paraId="23932810" w14:textId="77777777" w:rsidR="00B07181" w:rsidRDefault="00B07181" w:rsidP="00473A64">
      <w:pPr>
        <w:pStyle w:val="Bodytextvcap"/>
        <w:numPr>
          <w:ilvl w:val="0"/>
          <w:numId w:val="0"/>
        </w:numPr>
        <w:rPr>
          <w:szCs w:val="22"/>
        </w:rPr>
      </w:pPr>
    </w:p>
    <w:p w14:paraId="23932811" w14:textId="77777777" w:rsidR="00B07181" w:rsidRDefault="00B07181" w:rsidP="00473A64">
      <w:pPr>
        <w:pStyle w:val="Bodytextvcap"/>
        <w:numPr>
          <w:ilvl w:val="0"/>
          <w:numId w:val="0"/>
        </w:numPr>
        <w:rPr>
          <w:szCs w:val="22"/>
        </w:rPr>
      </w:pPr>
    </w:p>
    <w:p w14:paraId="23932812" w14:textId="77777777" w:rsidR="00B07181" w:rsidRDefault="00B07181" w:rsidP="00473A64">
      <w:pPr>
        <w:pStyle w:val="Bodytextvcap"/>
        <w:numPr>
          <w:ilvl w:val="0"/>
          <w:numId w:val="0"/>
        </w:numPr>
        <w:rPr>
          <w:szCs w:val="22"/>
        </w:rPr>
      </w:pPr>
    </w:p>
    <w:p w14:paraId="23932813" w14:textId="77777777" w:rsidR="00B07181" w:rsidRDefault="00B07181" w:rsidP="00473A64">
      <w:pPr>
        <w:pStyle w:val="Bodytextvcap"/>
        <w:numPr>
          <w:ilvl w:val="0"/>
          <w:numId w:val="0"/>
        </w:numPr>
        <w:rPr>
          <w:szCs w:val="22"/>
        </w:rPr>
      </w:pPr>
    </w:p>
    <w:p w14:paraId="23932814" w14:textId="77777777" w:rsidR="00B07181" w:rsidRDefault="00B07181" w:rsidP="00473A64">
      <w:pPr>
        <w:pStyle w:val="Bodytextvcap"/>
        <w:numPr>
          <w:ilvl w:val="0"/>
          <w:numId w:val="0"/>
        </w:numPr>
        <w:rPr>
          <w:szCs w:val="22"/>
        </w:rPr>
      </w:pPr>
    </w:p>
    <w:p w14:paraId="23932815" w14:textId="77777777" w:rsidR="00B07181" w:rsidRDefault="00B07181" w:rsidP="00473A64">
      <w:pPr>
        <w:pStyle w:val="Bodytextvcap"/>
        <w:numPr>
          <w:ilvl w:val="0"/>
          <w:numId w:val="0"/>
        </w:numPr>
        <w:rPr>
          <w:szCs w:val="22"/>
        </w:rPr>
      </w:pPr>
    </w:p>
    <w:p w14:paraId="23932816" w14:textId="77777777" w:rsidR="00B07181" w:rsidRDefault="00B07181" w:rsidP="00473A64">
      <w:pPr>
        <w:pStyle w:val="Bodytextvcap"/>
        <w:numPr>
          <w:ilvl w:val="0"/>
          <w:numId w:val="0"/>
        </w:numPr>
        <w:rPr>
          <w:szCs w:val="22"/>
        </w:rPr>
      </w:pPr>
    </w:p>
    <w:p w14:paraId="23932817" w14:textId="77777777" w:rsidR="00B07181" w:rsidRDefault="00B07181" w:rsidP="00473A64">
      <w:pPr>
        <w:pStyle w:val="Bodytextvcap"/>
        <w:numPr>
          <w:ilvl w:val="0"/>
          <w:numId w:val="0"/>
        </w:numPr>
        <w:rPr>
          <w:szCs w:val="22"/>
        </w:rPr>
      </w:pPr>
    </w:p>
    <w:p w14:paraId="23932818" w14:textId="77777777" w:rsidR="00B07181" w:rsidRDefault="00B07181" w:rsidP="00473A64">
      <w:pPr>
        <w:pStyle w:val="Bodytextvcap"/>
        <w:numPr>
          <w:ilvl w:val="0"/>
          <w:numId w:val="0"/>
        </w:numPr>
        <w:rPr>
          <w:szCs w:val="22"/>
        </w:rPr>
      </w:pPr>
    </w:p>
    <w:p w14:paraId="23932819" w14:textId="77777777" w:rsidR="00B07181" w:rsidRDefault="00B07181" w:rsidP="00473A64">
      <w:pPr>
        <w:pStyle w:val="Bodytextvcap"/>
        <w:numPr>
          <w:ilvl w:val="0"/>
          <w:numId w:val="0"/>
        </w:numPr>
        <w:rPr>
          <w:szCs w:val="22"/>
        </w:rPr>
      </w:pPr>
    </w:p>
    <w:p w14:paraId="2393281A" w14:textId="77777777" w:rsidR="00B07181" w:rsidRDefault="00B07181" w:rsidP="00473A64">
      <w:pPr>
        <w:pStyle w:val="Bodytextvcap"/>
        <w:numPr>
          <w:ilvl w:val="0"/>
          <w:numId w:val="0"/>
        </w:numPr>
        <w:rPr>
          <w:szCs w:val="22"/>
        </w:rPr>
      </w:pPr>
    </w:p>
    <w:p w14:paraId="2393281B" w14:textId="77777777" w:rsidR="00B07181" w:rsidRDefault="00B07181" w:rsidP="00473A64">
      <w:pPr>
        <w:pStyle w:val="Bodytextvcap"/>
        <w:numPr>
          <w:ilvl w:val="0"/>
          <w:numId w:val="0"/>
        </w:numPr>
        <w:rPr>
          <w:szCs w:val="22"/>
        </w:rPr>
      </w:pPr>
    </w:p>
    <w:p w14:paraId="2393281C" w14:textId="77777777" w:rsidR="00B07181" w:rsidRDefault="00B07181" w:rsidP="00473A64">
      <w:pPr>
        <w:pStyle w:val="Bodytextvcap"/>
        <w:numPr>
          <w:ilvl w:val="0"/>
          <w:numId w:val="0"/>
        </w:numPr>
        <w:rPr>
          <w:szCs w:val="22"/>
        </w:rPr>
      </w:pPr>
    </w:p>
    <w:p w14:paraId="2393281D" w14:textId="77777777" w:rsidR="00B07181" w:rsidRDefault="00B07181" w:rsidP="00473A64">
      <w:pPr>
        <w:pStyle w:val="Bodytextvcap"/>
        <w:numPr>
          <w:ilvl w:val="0"/>
          <w:numId w:val="0"/>
        </w:numPr>
        <w:rPr>
          <w:szCs w:val="22"/>
        </w:rPr>
      </w:pPr>
    </w:p>
    <w:tbl>
      <w:tblPr>
        <w:tblW w:w="0" w:type="auto"/>
        <w:tblLook w:val="04A0" w:firstRow="1" w:lastRow="0" w:firstColumn="1" w:lastColumn="0" w:noHBand="0" w:noVBand="1"/>
      </w:tblPr>
      <w:tblGrid>
        <w:gridCol w:w="9576"/>
      </w:tblGrid>
      <w:tr w:rsidR="001B6D48" w:rsidRPr="00ED44DB" w14:paraId="2393281F" w14:textId="77777777" w:rsidTr="001B6D48">
        <w:tc>
          <w:tcPr>
            <w:tcW w:w="9576" w:type="dxa"/>
            <w:tcBorders>
              <w:top w:val="nil"/>
              <w:left w:val="nil"/>
              <w:bottom w:val="nil"/>
              <w:right w:val="nil"/>
            </w:tcBorders>
          </w:tcPr>
          <w:p w14:paraId="2393281E" w14:textId="77777777" w:rsidR="001B6D48" w:rsidRPr="00ED44DB" w:rsidRDefault="001B6D48" w:rsidP="001B6D48">
            <w:pPr>
              <w:jc w:val="center"/>
              <w:rPr>
                <w:rFonts w:cs="Arial"/>
                <w:color w:val="2F5496"/>
              </w:rPr>
            </w:pPr>
          </w:p>
        </w:tc>
      </w:tr>
    </w:tbl>
    <w:p w14:paraId="23932820" w14:textId="77777777" w:rsidR="001B6D48" w:rsidRPr="00591D3F" w:rsidRDefault="001B6D48" w:rsidP="00D60787">
      <w:pPr>
        <w:pStyle w:val="Caption"/>
      </w:pPr>
      <w:r w:rsidRPr="00591D3F">
        <w:rPr>
          <w:b/>
        </w:rPr>
        <w:t>Figure</w:t>
      </w:r>
      <w:r w:rsidR="00663EB3">
        <w:rPr>
          <w:b/>
        </w:rPr>
        <w:t xml:space="preserve"> 5</w:t>
      </w:r>
      <w:r w:rsidR="007219EF">
        <w:rPr>
          <w:b/>
        </w:rPr>
        <w:t>:</w:t>
      </w:r>
      <w:r w:rsidRPr="00591D3F">
        <w:t xml:space="preserve"> </w:t>
      </w:r>
      <w:r w:rsidR="005E41B3" w:rsidRPr="00591D3F">
        <w:t>Location</w:t>
      </w:r>
      <w:r w:rsidR="007D7CAB" w:rsidRPr="00591D3F">
        <w:t xml:space="preserve"> of the </w:t>
      </w:r>
      <w:r w:rsidRPr="00591D3F">
        <w:t xml:space="preserve">R2R proposed pilot sites and intervention outputs. </w:t>
      </w:r>
    </w:p>
    <w:p w14:paraId="23932821" w14:textId="77777777" w:rsidR="001B6D48" w:rsidRDefault="001B6D48" w:rsidP="003E1794">
      <w:pPr>
        <w:rPr>
          <w:rFonts w:cs="Arial"/>
          <w:color w:val="2F5496"/>
        </w:rPr>
      </w:pPr>
    </w:p>
    <w:p w14:paraId="23932822" w14:textId="77777777" w:rsidR="00255C5C" w:rsidRPr="00591D3F" w:rsidRDefault="00255C5C" w:rsidP="003E1794">
      <w:pPr>
        <w:rPr>
          <w:rFonts w:cs="Arial"/>
          <w:color w:val="2F5496"/>
        </w:rPr>
      </w:pPr>
    </w:p>
    <w:p w14:paraId="23932823" w14:textId="77777777" w:rsidR="003E1794" w:rsidRPr="00E70ECF" w:rsidRDefault="00D60787" w:rsidP="00EA013F">
      <w:pPr>
        <w:pStyle w:val="Bodytextvcap"/>
      </w:pPr>
      <w:r w:rsidRPr="00E70ECF">
        <w:t xml:space="preserve">Baselines have been completed for each community and are outlined in table 3 below.  Each </w:t>
      </w:r>
      <w:r w:rsidR="00151C27" w:rsidRPr="00E70ECF">
        <w:t>district</w:t>
      </w:r>
      <w:r w:rsidRPr="00E70ECF">
        <w:t xml:space="preserve"> houses only one community with links to the sea</w:t>
      </w:r>
      <w:r w:rsidR="00E70ECF" w:rsidRPr="00E70ECF">
        <w:t xml:space="preserve">. The components will work on different aspects of R2R issues. </w:t>
      </w:r>
      <w:r w:rsidR="006049DC" w:rsidRPr="00E70ECF">
        <w:t>Component</w:t>
      </w:r>
      <w:r w:rsidR="003E1794" w:rsidRPr="00E70ECF">
        <w:t xml:space="preserve"> 1 </w:t>
      </w:r>
      <w:r w:rsidR="006049DC" w:rsidRPr="00E70ECF">
        <w:t>(</w:t>
      </w:r>
      <w:r w:rsidR="003E1794" w:rsidRPr="00E70ECF">
        <w:t>Conservation of Marine Biodiversity</w:t>
      </w:r>
      <w:r w:rsidR="006049DC" w:rsidRPr="00E70ECF">
        <w:t>)</w:t>
      </w:r>
      <w:r w:rsidR="00196772" w:rsidRPr="00E70ECF">
        <w:t>, Component</w:t>
      </w:r>
      <w:r w:rsidR="006049DC" w:rsidRPr="00E70ECF">
        <w:t xml:space="preserve"> 2</w:t>
      </w:r>
      <w:r w:rsidR="003E1794" w:rsidRPr="00E70ECF">
        <w:t xml:space="preserve"> </w:t>
      </w:r>
      <w:r w:rsidR="006049DC" w:rsidRPr="00E70ECF">
        <w:t>(</w:t>
      </w:r>
      <w:r w:rsidR="003E1794" w:rsidRPr="00E70ECF">
        <w:t>Sustai</w:t>
      </w:r>
      <w:r w:rsidR="006049DC" w:rsidRPr="00E70ECF">
        <w:t>nable Land and Water Management)</w:t>
      </w:r>
      <w:r w:rsidR="00196772" w:rsidRPr="00E70ECF">
        <w:t>, Component</w:t>
      </w:r>
      <w:r w:rsidR="003E1794" w:rsidRPr="00E70ECF">
        <w:t xml:space="preserve"> 3 (Governance &amp; Institutions) and </w:t>
      </w:r>
      <w:r w:rsidR="00196772" w:rsidRPr="00E70ECF">
        <w:t>Component</w:t>
      </w:r>
      <w:r w:rsidR="006049DC" w:rsidRPr="00E70ECF">
        <w:t xml:space="preserve"> </w:t>
      </w:r>
      <w:r w:rsidR="003E1794" w:rsidRPr="00E70ECF">
        <w:t xml:space="preserve">4 (Knowledge Management) </w:t>
      </w:r>
      <w:r w:rsidR="006049DC" w:rsidRPr="00E70ECF">
        <w:t xml:space="preserve">and </w:t>
      </w:r>
      <w:r w:rsidR="003E1794" w:rsidRPr="00E70ECF">
        <w:t>are multi sectoral and project activities undertaken are relevant to the five project districts</w:t>
      </w:r>
      <w:r w:rsidR="00E70ECF" w:rsidRPr="00E70ECF">
        <w:t xml:space="preserve"> as well as at the national level</w:t>
      </w:r>
      <w:r w:rsidR="003E1794" w:rsidRPr="00E70ECF">
        <w:t xml:space="preserve">.  </w:t>
      </w:r>
      <w:r w:rsidRPr="00E70ECF">
        <w:t xml:space="preserve">  </w:t>
      </w:r>
      <w:r w:rsidR="00E70ECF" w:rsidRPr="00E70ECF">
        <w:t xml:space="preserve"> </w:t>
      </w:r>
    </w:p>
    <w:p w14:paraId="23932824" w14:textId="77777777" w:rsidR="00D36B00" w:rsidRPr="00591D3F" w:rsidRDefault="00D60787" w:rsidP="00D60787">
      <w:pPr>
        <w:pStyle w:val="Bodytextvcap"/>
      </w:pPr>
      <w:r>
        <w:t>Four of the five</w:t>
      </w:r>
      <w:r w:rsidR="003E1794" w:rsidRPr="00591D3F">
        <w:t xml:space="preserve"> district</w:t>
      </w:r>
      <w:r>
        <w:t xml:space="preserve">s </w:t>
      </w:r>
      <w:r w:rsidR="003E1794" w:rsidRPr="00591D3F">
        <w:t xml:space="preserve">(Ananbar, Anibare, Ijuw, Meneng) include marine and terrestrial environments and </w:t>
      </w:r>
      <w:r w:rsidR="002A3FA8">
        <w:t xml:space="preserve">were </w:t>
      </w:r>
      <w:r>
        <w:t>i</w:t>
      </w:r>
      <w:r w:rsidR="003E1794" w:rsidRPr="00591D3F">
        <w:t xml:space="preserve">dentified </w:t>
      </w:r>
      <w:r w:rsidR="002A3FA8">
        <w:t xml:space="preserve">by the 2013 Biodiversity Rapid Assessment (SPREP) as </w:t>
      </w:r>
      <w:r w:rsidR="003E1794" w:rsidRPr="00591D3F">
        <w:t>potentially significant locations of fish spawning aggregations sites</w:t>
      </w:r>
      <w:r>
        <w:t xml:space="preserve">. </w:t>
      </w:r>
      <w:r w:rsidR="003E1794" w:rsidRPr="00591D3F">
        <w:t xml:space="preserve">Buada is </w:t>
      </w:r>
      <w:r>
        <w:t xml:space="preserve">a terrestrial site, but </w:t>
      </w:r>
      <w:r w:rsidR="003E1794" w:rsidRPr="00591D3F">
        <w:t>possess</w:t>
      </w:r>
      <w:r>
        <w:t>es</w:t>
      </w:r>
      <w:r w:rsidR="003E1794" w:rsidRPr="00591D3F">
        <w:t xml:space="preserve"> a biological unique brackish water “lagoon” that is connected to the ocean. The coastal areas within these districts covers approximately 6 </w:t>
      </w:r>
      <w:r w:rsidR="00151C27" w:rsidRPr="00591D3F">
        <w:t>kilometers</w:t>
      </w:r>
      <w:r w:rsidR="003E1794" w:rsidRPr="00591D3F">
        <w:t xml:space="preserve"> which is roughly one third of the nation’s coast line and the land area covers roughly half of the nation</w:t>
      </w:r>
      <w:r>
        <w:t>’</w:t>
      </w:r>
      <w:r w:rsidR="003E1794" w:rsidRPr="00591D3F">
        <w:t xml:space="preserve">s land mass. </w:t>
      </w:r>
    </w:p>
    <w:p w14:paraId="23932825" w14:textId="77777777" w:rsidR="00B8037C" w:rsidRPr="00591D3F" w:rsidRDefault="00BC7053" w:rsidP="00BC7053">
      <w:pPr>
        <w:pStyle w:val="Heading3"/>
      </w:pPr>
      <w:bookmarkStart w:id="35" w:name="_Toc402024732"/>
      <w:r>
        <w:lastRenderedPageBreak/>
        <w:t xml:space="preserve">Project </w:t>
      </w:r>
      <w:r w:rsidR="00151C27">
        <w:t>beneficiaries</w:t>
      </w:r>
      <w:bookmarkEnd w:id="35"/>
      <w:r>
        <w:t xml:space="preserve"> </w:t>
      </w:r>
    </w:p>
    <w:p w14:paraId="23932826" w14:textId="77777777" w:rsidR="001B6D48" w:rsidRPr="007D31D0" w:rsidRDefault="00381A51" w:rsidP="00D60787">
      <w:pPr>
        <w:pStyle w:val="Bodytextvcap"/>
      </w:pPr>
      <w:r>
        <w:t xml:space="preserve">The entire population of Nauru will be impacted by the project and will benefit from the approach to be adopted be both direct and indirect </w:t>
      </w:r>
      <w:r w:rsidR="00151C27">
        <w:t>beneficiaries</w:t>
      </w:r>
      <w:r>
        <w:t>. The full population will benefit from stronger</w:t>
      </w:r>
      <w:r w:rsidR="0014575C">
        <w:t xml:space="preserve"> and enhanced policy frameworks and systems for marine and inland natural resource management. </w:t>
      </w:r>
      <w:r w:rsidR="006049DC" w:rsidRPr="00591D3F">
        <w:t xml:space="preserve">30 percent of the </w:t>
      </w:r>
      <w:r w:rsidR="002D590F" w:rsidRPr="00591D3F">
        <w:t>nation’s</w:t>
      </w:r>
      <w:r w:rsidR="001B6D48" w:rsidRPr="00591D3F">
        <w:t xml:space="preserve"> population </w:t>
      </w:r>
      <w:r w:rsidR="006049DC" w:rsidRPr="00591D3F">
        <w:t>will be directly impacted by the R2R project interventions</w:t>
      </w:r>
      <w:r w:rsidR="0066357B">
        <w:t>,</w:t>
      </w:r>
      <w:r w:rsidR="006049DC" w:rsidRPr="00591D3F">
        <w:t xml:space="preserve"> which includes just under 3,000 individuals</w:t>
      </w:r>
      <w:r w:rsidR="001B6D48" w:rsidRPr="00591D3F">
        <w:t xml:space="preserve"> and 498 </w:t>
      </w:r>
      <w:r w:rsidR="0082426F" w:rsidRPr="00591D3F">
        <w:t>households in</w:t>
      </w:r>
      <w:r w:rsidR="001B6D48" w:rsidRPr="00591D3F">
        <w:t xml:space="preserve"> t</w:t>
      </w:r>
      <w:r w:rsidR="006049DC" w:rsidRPr="00591D3F">
        <w:t>h</w:t>
      </w:r>
      <w:r w:rsidR="001B6D48" w:rsidRPr="00591D3F">
        <w:t>e projects five communities (Nauru Bureau of Statistics, 2013). In total</w:t>
      </w:r>
      <w:r w:rsidR="002D590F" w:rsidRPr="00591D3F">
        <w:t>,</w:t>
      </w:r>
      <w:r w:rsidR="001B6D48" w:rsidRPr="00591D3F">
        <w:t xml:space="preserve"> </w:t>
      </w:r>
      <w:r w:rsidR="007C5CEE">
        <w:t>1</w:t>
      </w:r>
      <w:r w:rsidR="00A3142C">
        <w:t>1</w:t>
      </w:r>
      <w:r w:rsidR="001B6D48" w:rsidRPr="00591D3F">
        <w:t xml:space="preserve"> </w:t>
      </w:r>
      <w:r w:rsidR="00A3142C">
        <w:t xml:space="preserve">common LMMA plan contributed by the 4 district management action plans </w:t>
      </w:r>
      <w:r w:rsidR="001B6D48" w:rsidRPr="00591D3F">
        <w:t xml:space="preserve">, 31 waste water management </w:t>
      </w:r>
      <w:r w:rsidR="002D590F" w:rsidRPr="00591D3F">
        <w:t>systems</w:t>
      </w:r>
      <w:r w:rsidR="001B6D48" w:rsidRPr="00591D3F">
        <w:t>, 43 rainwater harvest systems, 2 nursery enhancement sites</w:t>
      </w:r>
      <w:r w:rsidR="00F34CFE" w:rsidRPr="00591D3F">
        <w:t>,</w:t>
      </w:r>
      <w:r w:rsidR="001B6D48" w:rsidRPr="00591D3F">
        <w:t xml:space="preserve"> 250 </w:t>
      </w:r>
      <w:r w:rsidR="002D590F" w:rsidRPr="00591D3F">
        <w:t>fruit</w:t>
      </w:r>
      <w:r w:rsidR="001B6D48" w:rsidRPr="00591D3F">
        <w:t xml:space="preserve"> trees planted</w:t>
      </w:r>
      <w:r w:rsidR="00F34CFE" w:rsidRPr="00591D3F">
        <w:t xml:space="preserve">, </w:t>
      </w:r>
      <w:r w:rsidR="002879E8">
        <w:t>8</w:t>
      </w:r>
      <w:r w:rsidR="002879E8" w:rsidRPr="00591D3F">
        <w:t xml:space="preserve"> </w:t>
      </w:r>
      <w:r w:rsidR="00F34CFE" w:rsidRPr="00591D3F">
        <w:t xml:space="preserve">Fish </w:t>
      </w:r>
      <w:r w:rsidR="007C5CEE" w:rsidRPr="00591D3F">
        <w:t>A</w:t>
      </w:r>
      <w:r w:rsidR="007C5CEE">
        <w:t>ggregating</w:t>
      </w:r>
      <w:r w:rsidR="00F34CFE" w:rsidRPr="00591D3F">
        <w:t xml:space="preserve"> Devices (FAD’s) and </w:t>
      </w:r>
      <w:r w:rsidR="007C5CEE">
        <w:t>2</w:t>
      </w:r>
      <w:r w:rsidR="00F34CFE" w:rsidRPr="00591D3F">
        <w:t>0</w:t>
      </w:r>
      <w:r w:rsidR="00C45FDD">
        <w:t>20</w:t>
      </w:r>
      <w:r w:rsidR="00F34CFE" w:rsidRPr="00591D3F">
        <w:t xml:space="preserve"> fishing canoes</w:t>
      </w:r>
      <w:r w:rsidR="001B6D48" w:rsidRPr="00591D3F">
        <w:t xml:space="preserve"> have been de</w:t>
      </w:r>
      <w:r w:rsidR="002D590F" w:rsidRPr="00591D3F">
        <w:t>s</w:t>
      </w:r>
      <w:r w:rsidR="001B6D48" w:rsidRPr="00591D3F">
        <w:t xml:space="preserve">igned under the R2R project. </w:t>
      </w:r>
      <w:r w:rsidR="0010237B" w:rsidRPr="00591D3F">
        <w:t xml:space="preserve">The development of FAD’s and the provision for fishing canoes has been </w:t>
      </w:r>
      <w:r w:rsidR="00151C27" w:rsidRPr="00591D3F">
        <w:t>designed</w:t>
      </w:r>
      <w:r w:rsidR="0010237B" w:rsidRPr="00591D3F">
        <w:t xml:space="preserve"> in </w:t>
      </w:r>
      <w:r w:rsidR="00151C27" w:rsidRPr="00591D3F">
        <w:t>conjunction</w:t>
      </w:r>
      <w:r w:rsidR="0010237B" w:rsidRPr="00591D3F">
        <w:t xml:space="preserve"> with NFMRA as an inshore coastal fisheries management tool that by providing local fishers access through the canoes to offshore FADs to oceanic </w:t>
      </w:r>
      <w:r w:rsidR="00151C27" w:rsidRPr="00591D3F">
        <w:t>pelagic</w:t>
      </w:r>
      <w:r w:rsidR="0010237B" w:rsidRPr="00591D3F">
        <w:t xml:space="preserve"> fish stocks a reduction of fishing pressure on inshore ref </w:t>
      </w:r>
      <w:r w:rsidR="00151C27" w:rsidRPr="00591D3F">
        <w:t>associated</w:t>
      </w:r>
      <w:r w:rsidR="0010237B" w:rsidRPr="00591D3F">
        <w:t xml:space="preserve"> coastal fish stocks will occur whilst maintaining food security and livelihood opportunities. Thus providing a management tool to assist in inshore fish stocks recovery. </w:t>
      </w:r>
      <w:r w:rsidR="001B6D48" w:rsidRPr="00591D3F">
        <w:t xml:space="preserve">Table 3 </w:t>
      </w:r>
      <w:r w:rsidR="002D590F" w:rsidRPr="00591D3F">
        <w:t>presents</w:t>
      </w:r>
      <w:r w:rsidR="001B6D48" w:rsidRPr="00591D3F">
        <w:t xml:space="preserve"> the R2R project </w:t>
      </w:r>
      <w:r w:rsidR="002D590F" w:rsidRPr="00591D3F">
        <w:t>intervention</w:t>
      </w:r>
      <w:r w:rsidR="001B6D48" w:rsidRPr="00591D3F">
        <w:t xml:space="preserve"> for each of </w:t>
      </w:r>
      <w:r w:rsidR="001B6D48" w:rsidRPr="007D31D0">
        <w:t>the 5 districts.</w:t>
      </w:r>
    </w:p>
    <w:p w14:paraId="23932827" w14:textId="77777777" w:rsidR="002D590F" w:rsidRPr="007D31D0" w:rsidRDefault="001B6D48" w:rsidP="00201ED9">
      <w:pPr>
        <w:rPr>
          <w:b/>
          <w:szCs w:val="22"/>
        </w:rPr>
      </w:pPr>
      <w:r w:rsidRPr="007D31D0">
        <w:rPr>
          <w:szCs w:val="22"/>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164"/>
        <w:gridCol w:w="1073"/>
        <w:gridCol w:w="1180"/>
        <w:gridCol w:w="1240"/>
        <w:gridCol w:w="1163"/>
        <w:gridCol w:w="984"/>
      </w:tblGrid>
      <w:tr w:rsidR="00B60253" w:rsidRPr="00ED44DB" w14:paraId="2393282F" w14:textId="77777777" w:rsidTr="00A0785F">
        <w:trPr>
          <w:trHeight w:val="305"/>
        </w:trPr>
        <w:tc>
          <w:tcPr>
            <w:tcW w:w="3227" w:type="dxa"/>
          </w:tcPr>
          <w:p w14:paraId="23932828" w14:textId="77777777" w:rsidR="00B60253" w:rsidRPr="00ED44DB" w:rsidRDefault="00B60253" w:rsidP="00201ED9">
            <w:pPr>
              <w:rPr>
                <w:sz w:val="20"/>
                <w:szCs w:val="20"/>
              </w:rPr>
            </w:pPr>
          </w:p>
        </w:tc>
        <w:tc>
          <w:tcPr>
            <w:tcW w:w="1164" w:type="dxa"/>
          </w:tcPr>
          <w:p w14:paraId="23932829" w14:textId="77777777" w:rsidR="00B60253" w:rsidRPr="00ED44DB" w:rsidRDefault="00B60253" w:rsidP="002D590F">
            <w:pPr>
              <w:jc w:val="center"/>
              <w:rPr>
                <w:b/>
                <w:sz w:val="20"/>
                <w:szCs w:val="20"/>
              </w:rPr>
            </w:pPr>
            <w:r w:rsidRPr="00ED44DB">
              <w:rPr>
                <w:b/>
                <w:sz w:val="20"/>
                <w:szCs w:val="20"/>
              </w:rPr>
              <w:t>Anabar</w:t>
            </w:r>
          </w:p>
        </w:tc>
        <w:tc>
          <w:tcPr>
            <w:tcW w:w="1073" w:type="dxa"/>
          </w:tcPr>
          <w:p w14:paraId="2393282A" w14:textId="77777777" w:rsidR="00B60253" w:rsidRPr="00ED44DB" w:rsidRDefault="00B60253" w:rsidP="002D590F">
            <w:pPr>
              <w:jc w:val="center"/>
              <w:rPr>
                <w:b/>
                <w:sz w:val="20"/>
                <w:szCs w:val="20"/>
              </w:rPr>
            </w:pPr>
            <w:r w:rsidRPr="00ED44DB">
              <w:rPr>
                <w:b/>
                <w:sz w:val="20"/>
                <w:szCs w:val="20"/>
              </w:rPr>
              <w:t>Ijuw</w:t>
            </w:r>
          </w:p>
        </w:tc>
        <w:tc>
          <w:tcPr>
            <w:tcW w:w="1180" w:type="dxa"/>
          </w:tcPr>
          <w:p w14:paraId="2393282B" w14:textId="77777777" w:rsidR="00B60253" w:rsidRPr="00ED44DB" w:rsidRDefault="00B60253" w:rsidP="002D590F">
            <w:pPr>
              <w:jc w:val="center"/>
              <w:rPr>
                <w:b/>
                <w:sz w:val="20"/>
                <w:szCs w:val="20"/>
              </w:rPr>
            </w:pPr>
            <w:r w:rsidRPr="00ED44DB">
              <w:rPr>
                <w:b/>
                <w:sz w:val="20"/>
                <w:szCs w:val="20"/>
              </w:rPr>
              <w:t>Anibare</w:t>
            </w:r>
          </w:p>
        </w:tc>
        <w:tc>
          <w:tcPr>
            <w:tcW w:w="1240" w:type="dxa"/>
          </w:tcPr>
          <w:p w14:paraId="2393282C" w14:textId="77777777" w:rsidR="00B60253" w:rsidRPr="00ED44DB" w:rsidRDefault="00B60253" w:rsidP="002D590F">
            <w:pPr>
              <w:jc w:val="center"/>
              <w:rPr>
                <w:b/>
                <w:sz w:val="20"/>
                <w:szCs w:val="20"/>
              </w:rPr>
            </w:pPr>
            <w:r w:rsidRPr="00ED44DB">
              <w:rPr>
                <w:b/>
                <w:sz w:val="20"/>
                <w:szCs w:val="20"/>
              </w:rPr>
              <w:t>Buada</w:t>
            </w:r>
          </w:p>
        </w:tc>
        <w:tc>
          <w:tcPr>
            <w:tcW w:w="1163" w:type="dxa"/>
          </w:tcPr>
          <w:p w14:paraId="2393282D" w14:textId="77777777" w:rsidR="00B60253" w:rsidRPr="00ED44DB" w:rsidRDefault="00B60253" w:rsidP="002D590F">
            <w:pPr>
              <w:jc w:val="center"/>
              <w:rPr>
                <w:b/>
                <w:sz w:val="20"/>
                <w:szCs w:val="20"/>
              </w:rPr>
            </w:pPr>
            <w:r w:rsidRPr="00ED44DB">
              <w:rPr>
                <w:b/>
                <w:sz w:val="20"/>
                <w:szCs w:val="20"/>
              </w:rPr>
              <w:t>Meneng</w:t>
            </w:r>
          </w:p>
        </w:tc>
        <w:tc>
          <w:tcPr>
            <w:tcW w:w="984" w:type="dxa"/>
          </w:tcPr>
          <w:p w14:paraId="2393282E" w14:textId="77777777" w:rsidR="00B60253" w:rsidRPr="00ED44DB" w:rsidRDefault="00B60253" w:rsidP="00B60253">
            <w:pPr>
              <w:jc w:val="center"/>
              <w:rPr>
                <w:b/>
                <w:sz w:val="20"/>
                <w:szCs w:val="20"/>
              </w:rPr>
            </w:pPr>
            <w:r>
              <w:rPr>
                <w:b/>
                <w:sz w:val="20"/>
                <w:szCs w:val="20"/>
              </w:rPr>
              <w:t>Total</w:t>
            </w:r>
          </w:p>
        </w:tc>
      </w:tr>
      <w:tr w:rsidR="00B60253" w:rsidRPr="00ED44DB" w14:paraId="23932837" w14:textId="77777777" w:rsidTr="00255C5C">
        <w:tc>
          <w:tcPr>
            <w:tcW w:w="3227" w:type="dxa"/>
          </w:tcPr>
          <w:p w14:paraId="23932830" w14:textId="77777777" w:rsidR="00B60253" w:rsidRPr="00ED44DB" w:rsidRDefault="00B60253" w:rsidP="00201ED9">
            <w:pPr>
              <w:rPr>
                <w:b/>
                <w:sz w:val="20"/>
                <w:szCs w:val="20"/>
              </w:rPr>
            </w:pPr>
            <w:r w:rsidRPr="00ED44DB">
              <w:rPr>
                <w:b/>
                <w:sz w:val="20"/>
                <w:szCs w:val="20"/>
              </w:rPr>
              <w:t>Population</w:t>
            </w:r>
          </w:p>
        </w:tc>
        <w:tc>
          <w:tcPr>
            <w:tcW w:w="1164" w:type="dxa"/>
          </w:tcPr>
          <w:p w14:paraId="23932831" w14:textId="77777777" w:rsidR="00B60253" w:rsidRPr="00ED44DB" w:rsidRDefault="00B60253" w:rsidP="00196772">
            <w:pPr>
              <w:jc w:val="center"/>
              <w:rPr>
                <w:sz w:val="20"/>
                <w:szCs w:val="20"/>
              </w:rPr>
            </w:pPr>
            <w:r w:rsidRPr="00ED44DB">
              <w:rPr>
                <w:sz w:val="20"/>
                <w:szCs w:val="20"/>
              </w:rPr>
              <w:t>452</w:t>
            </w:r>
          </w:p>
        </w:tc>
        <w:tc>
          <w:tcPr>
            <w:tcW w:w="1073" w:type="dxa"/>
          </w:tcPr>
          <w:p w14:paraId="23932832" w14:textId="77777777" w:rsidR="00B60253" w:rsidRPr="00ED44DB" w:rsidRDefault="00B60253" w:rsidP="00196772">
            <w:pPr>
              <w:jc w:val="center"/>
              <w:rPr>
                <w:sz w:val="20"/>
                <w:szCs w:val="20"/>
              </w:rPr>
            </w:pPr>
            <w:r w:rsidRPr="00ED44DB">
              <w:rPr>
                <w:sz w:val="20"/>
                <w:szCs w:val="20"/>
              </w:rPr>
              <w:t>178</w:t>
            </w:r>
          </w:p>
        </w:tc>
        <w:tc>
          <w:tcPr>
            <w:tcW w:w="1180" w:type="dxa"/>
          </w:tcPr>
          <w:p w14:paraId="23932833" w14:textId="77777777" w:rsidR="00B60253" w:rsidRPr="00ED44DB" w:rsidRDefault="00B60253" w:rsidP="00196772">
            <w:pPr>
              <w:jc w:val="center"/>
              <w:rPr>
                <w:sz w:val="20"/>
                <w:szCs w:val="20"/>
              </w:rPr>
            </w:pPr>
            <w:r w:rsidRPr="00ED44DB">
              <w:rPr>
                <w:sz w:val="20"/>
                <w:szCs w:val="20"/>
              </w:rPr>
              <w:t>226</w:t>
            </w:r>
          </w:p>
        </w:tc>
        <w:tc>
          <w:tcPr>
            <w:tcW w:w="1240" w:type="dxa"/>
          </w:tcPr>
          <w:p w14:paraId="23932834" w14:textId="77777777" w:rsidR="00B60253" w:rsidRPr="00ED44DB" w:rsidRDefault="00B60253" w:rsidP="00196772">
            <w:pPr>
              <w:jc w:val="center"/>
              <w:rPr>
                <w:sz w:val="20"/>
                <w:szCs w:val="20"/>
              </w:rPr>
            </w:pPr>
            <w:r w:rsidRPr="00ED44DB">
              <w:rPr>
                <w:sz w:val="20"/>
                <w:szCs w:val="20"/>
              </w:rPr>
              <w:t>739</w:t>
            </w:r>
          </w:p>
        </w:tc>
        <w:tc>
          <w:tcPr>
            <w:tcW w:w="1163" w:type="dxa"/>
          </w:tcPr>
          <w:p w14:paraId="23932835" w14:textId="77777777" w:rsidR="00B60253" w:rsidRPr="00ED44DB" w:rsidRDefault="00B60253" w:rsidP="00196772">
            <w:pPr>
              <w:jc w:val="center"/>
              <w:rPr>
                <w:sz w:val="20"/>
                <w:szCs w:val="20"/>
              </w:rPr>
            </w:pPr>
            <w:r w:rsidRPr="00ED44DB">
              <w:rPr>
                <w:sz w:val="20"/>
                <w:szCs w:val="20"/>
              </w:rPr>
              <w:t>1,380</w:t>
            </w:r>
          </w:p>
        </w:tc>
        <w:tc>
          <w:tcPr>
            <w:tcW w:w="984" w:type="dxa"/>
          </w:tcPr>
          <w:p w14:paraId="23932836" w14:textId="77777777" w:rsidR="00B60253" w:rsidRPr="00B60253" w:rsidRDefault="00B60253" w:rsidP="00196772">
            <w:pPr>
              <w:jc w:val="center"/>
              <w:rPr>
                <w:b/>
                <w:sz w:val="20"/>
                <w:szCs w:val="20"/>
              </w:rPr>
            </w:pPr>
            <w:r w:rsidRPr="00B60253">
              <w:rPr>
                <w:b/>
                <w:sz w:val="20"/>
                <w:szCs w:val="20"/>
              </w:rPr>
              <w:t>2975</w:t>
            </w:r>
          </w:p>
        </w:tc>
      </w:tr>
      <w:tr w:rsidR="00B60253" w:rsidRPr="00ED44DB" w14:paraId="2393283B" w14:textId="77777777" w:rsidTr="00255C5C">
        <w:tc>
          <w:tcPr>
            <w:tcW w:w="3227" w:type="dxa"/>
          </w:tcPr>
          <w:p w14:paraId="23932838" w14:textId="77777777" w:rsidR="00B60253" w:rsidRPr="00ED44DB" w:rsidRDefault="00B60253" w:rsidP="00201ED9">
            <w:pPr>
              <w:rPr>
                <w:b/>
                <w:sz w:val="20"/>
                <w:szCs w:val="20"/>
              </w:rPr>
            </w:pPr>
            <w:r w:rsidRPr="00ED44DB">
              <w:rPr>
                <w:b/>
                <w:sz w:val="20"/>
                <w:szCs w:val="20"/>
              </w:rPr>
              <w:t>Marine Managed Areas</w:t>
            </w:r>
          </w:p>
        </w:tc>
        <w:tc>
          <w:tcPr>
            <w:tcW w:w="5820" w:type="dxa"/>
            <w:gridSpan w:val="5"/>
          </w:tcPr>
          <w:p w14:paraId="23932839" w14:textId="77777777" w:rsidR="00B60253" w:rsidRPr="00ED44DB" w:rsidRDefault="00B60253" w:rsidP="00196772">
            <w:pPr>
              <w:jc w:val="center"/>
              <w:rPr>
                <w:sz w:val="20"/>
                <w:szCs w:val="20"/>
              </w:rPr>
            </w:pPr>
            <w:r w:rsidRPr="00ED44DB">
              <w:rPr>
                <w:sz w:val="20"/>
                <w:szCs w:val="20"/>
              </w:rPr>
              <w:t>1</w:t>
            </w:r>
            <w:r>
              <w:rPr>
                <w:sz w:val="20"/>
                <w:szCs w:val="20"/>
              </w:rPr>
              <w:t xml:space="preserve"> common Locally Managed Marine Protected Area</w:t>
            </w:r>
          </w:p>
        </w:tc>
        <w:tc>
          <w:tcPr>
            <w:tcW w:w="984" w:type="dxa"/>
          </w:tcPr>
          <w:p w14:paraId="2393283A" w14:textId="77777777" w:rsidR="00B60253" w:rsidRPr="00CC3A82" w:rsidDel="00DD09DA" w:rsidRDefault="00B60253" w:rsidP="00196772">
            <w:pPr>
              <w:jc w:val="center"/>
              <w:rPr>
                <w:b/>
                <w:sz w:val="20"/>
                <w:szCs w:val="20"/>
              </w:rPr>
            </w:pPr>
            <w:r w:rsidRPr="00CC3A82">
              <w:rPr>
                <w:b/>
                <w:sz w:val="20"/>
                <w:szCs w:val="20"/>
              </w:rPr>
              <w:t>1</w:t>
            </w:r>
          </w:p>
        </w:tc>
      </w:tr>
      <w:tr w:rsidR="00B60253" w:rsidRPr="00ED44DB" w14:paraId="23932843" w14:textId="77777777" w:rsidTr="00255C5C">
        <w:tc>
          <w:tcPr>
            <w:tcW w:w="3227" w:type="dxa"/>
          </w:tcPr>
          <w:p w14:paraId="2393283C" w14:textId="77777777" w:rsidR="00B60253" w:rsidRPr="00ED44DB" w:rsidRDefault="00B60253" w:rsidP="00201ED9">
            <w:pPr>
              <w:rPr>
                <w:b/>
                <w:sz w:val="20"/>
                <w:szCs w:val="20"/>
              </w:rPr>
            </w:pPr>
            <w:r>
              <w:rPr>
                <w:b/>
                <w:sz w:val="20"/>
                <w:szCs w:val="20"/>
              </w:rPr>
              <w:t>Composting Toilets</w:t>
            </w:r>
          </w:p>
        </w:tc>
        <w:tc>
          <w:tcPr>
            <w:tcW w:w="1164" w:type="dxa"/>
          </w:tcPr>
          <w:p w14:paraId="2393283D" w14:textId="77777777" w:rsidR="00B60253" w:rsidRPr="00ED44DB" w:rsidRDefault="00B60253" w:rsidP="00196772">
            <w:pPr>
              <w:jc w:val="center"/>
              <w:rPr>
                <w:sz w:val="20"/>
                <w:szCs w:val="20"/>
              </w:rPr>
            </w:pPr>
            <w:r w:rsidRPr="00ED44DB">
              <w:rPr>
                <w:sz w:val="20"/>
                <w:szCs w:val="20"/>
              </w:rPr>
              <w:t>6</w:t>
            </w:r>
          </w:p>
        </w:tc>
        <w:tc>
          <w:tcPr>
            <w:tcW w:w="1073" w:type="dxa"/>
          </w:tcPr>
          <w:p w14:paraId="2393283E" w14:textId="77777777" w:rsidR="00B60253" w:rsidRPr="00ED44DB" w:rsidRDefault="00B60253" w:rsidP="00196772">
            <w:pPr>
              <w:jc w:val="center"/>
              <w:rPr>
                <w:sz w:val="20"/>
                <w:szCs w:val="20"/>
              </w:rPr>
            </w:pPr>
            <w:r w:rsidRPr="00ED44DB">
              <w:rPr>
                <w:sz w:val="20"/>
                <w:szCs w:val="20"/>
              </w:rPr>
              <w:t>6</w:t>
            </w:r>
          </w:p>
        </w:tc>
        <w:tc>
          <w:tcPr>
            <w:tcW w:w="1180" w:type="dxa"/>
          </w:tcPr>
          <w:p w14:paraId="2393283F" w14:textId="77777777" w:rsidR="00B60253" w:rsidRPr="00ED44DB" w:rsidRDefault="00B60253" w:rsidP="00196772">
            <w:pPr>
              <w:jc w:val="center"/>
              <w:rPr>
                <w:sz w:val="20"/>
                <w:szCs w:val="20"/>
              </w:rPr>
            </w:pPr>
            <w:r w:rsidRPr="00ED44DB">
              <w:rPr>
                <w:sz w:val="20"/>
                <w:szCs w:val="20"/>
              </w:rPr>
              <w:t>6</w:t>
            </w:r>
          </w:p>
        </w:tc>
        <w:tc>
          <w:tcPr>
            <w:tcW w:w="1240" w:type="dxa"/>
          </w:tcPr>
          <w:p w14:paraId="23932840" w14:textId="77777777" w:rsidR="00B60253" w:rsidRPr="00ED44DB" w:rsidRDefault="00B60253" w:rsidP="00196772">
            <w:pPr>
              <w:jc w:val="center"/>
              <w:rPr>
                <w:sz w:val="20"/>
                <w:szCs w:val="20"/>
              </w:rPr>
            </w:pPr>
            <w:r w:rsidRPr="00ED44DB">
              <w:rPr>
                <w:sz w:val="20"/>
                <w:szCs w:val="20"/>
              </w:rPr>
              <w:t>6</w:t>
            </w:r>
          </w:p>
        </w:tc>
        <w:tc>
          <w:tcPr>
            <w:tcW w:w="1163" w:type="dxa"/>
          </w:tcPr>
          <w:p w14:paraId="23932841" w14:textId="77777777" w:rsidR="00B60253" w:rsidRPr="00ED44DB" w:rsidRDefault="00B60253" w:rsidP="00196772">
            <w:pPr>
              <w:jc w:val="center"/>
              <w:rPr>
                <w:sz w:val="20"/>
                <w:szCs w:val="20"/>
              </w:rPr>
            </w:pPr>
            <w:r w:rsidRPr="00ED44DB">
              <w:rPr>
                <w:sz w:val="20"/>
                <w:szCs w:val="20"/>
              </w:rPr>
              <w:t>7</w:t>
            </w:r>
          </w:p>
        </w:tc>
        <w:tc>
          <w:tcPr>
            <w:tcW w:w="984" w:type="dxa"/>
          </w:tcPr>
          <w:p w14:paraId="23932842" w14:textId="77777777" w:rsidR="00B60253" w:rsidRPr="00B60253" w:rsidRDefault="00B60253" w:rsidP="00196772">
            <w:pPr>
              <w:jc w:val="center"/>
              <w:rPr>
                <w:b/>
                <w:sz w:val="20"/>
                <w:szCs w:val="20"/>
              </w:rPr>
            </w:pPr>
            <w:r w:rsidRPr="00CC3A82">
              <w:rPr>
                <w:b/>
                <w:sz w:val="20"/>
                <w:szCs w:val="20"/>
              </w:rPr>
              <w:t>31</w:t>
            </w:r>
          </w:p>
        </w:tc>
      </w:tr>
      <w:tr w:rsidR="00B60253" w:rsidRPr="00ED44DB" w14:paraId="2393284B" w14:textId="77777777" w:rsidTr="00255C5C">
        <w:tc>
          <w:tcPr>
            <w:tcW w:w="3227" w:type="dxa"/>
          </w:tcPr>
          <w:p w14:paraId="23932844" w14:textId="77777777" w:rsidR="00B60253" w:rsidRPr="00ED44DB" w:rsidRDefault="00B60253" w:rsidP="00201ED9">
            <w:pPr>
              <w:rPr>
                <w:b/>
                <w:sz w:val="20"/>
                <w:szCs w:val="20"/>
              </w:rPr>
            </w:pPr>
            <w:r w:rsidRPr="00ED44DB">
              <w:rPr>
                <w:b/>
                <w:sz w:val="20"/>
                <w:szCs w:val="20"/>
              </w:rPr>
              <w:t>Rain Water Harvest Systems</w:t>
            </w:r>
          </w:p>
        </w:tc>
        <w:tc>
          <w:tcPr>
            <w:tcW w:w="1164" w:type="dxa"/>
          </w:tcPr>
          <w:p w14:paraId="23932845" w14:textId="77777777" w:rsidR="00B60253" w:rsidRPr="00ED44DB" w:rsidRDefault="00B60253" w:rsidP="00196772">
            <w:pPr>
              <w:jc w:val="center"/>
              <w:rPr>
                <w:sz w:val="20"/>
                <w:szCs w:val="20"/>
              </w:rPr>
            </w:pPr>
            <w:r w:rsidRPr="00ED44DB">
              <w:rPr>
                <w:sz w:val="20"/>
                <w:szCs w:val="20"/>
              </w:rPr>
              <w:t>5</w:t>
            </w:r>
          </w:p>
        </w:tc>
        <w:tc>
          <w:tcPr>
            <w:tcW w:w="1073" w:type="dxa"/>
          </w:tcPr>
          <w:p w14:paraId="23932846" w14:textId="77777777" w:rsidR="00B60253" w:rsidRPr="00ED44DB" w:rsidRDefault="00B60253" w:rsidP="00196772">
            <w:pPr>
              <w:jc w:val="center"/>
              <w:rPr>
                <w:sz w:val="20"/>
                <w:szCs w:val="20"/>
              </w:rPr>
            </w:pPr>
            <w:r w:rsidRPr="00ED44DB">
              <w:rPr>
                <w:sz w:val="20"/>
                <w:szCs w:val="20"/>
              </w:rPr>
              <w:t>3</w:t>
            </w:r>
          </w:p>
        </w:tc>
        <w:tc>
          <w:tcPr>
            <w:tcW w:w="1180" w:type="dxa"/>
          </w:tcPr>
          <w:p w14:paraId="23932847" w14:textId="77777777" w:rsidR="00B60253" w:rsidRPr="00ED44DB" w:rsidRDefault="00B60253" w:rsidP="00196772">
            <w:pPr>
              <w:jc w:val="center"/>
              <w:rPr>
                <w:sz w:val="20"/>
                <w:szCs w:val="20"/>
              </w:rPr>
            </w:pPr>
            <w:r w:rsidRPr="00ED44DB">
              <w:rPr>
                <w:sz w:val="20"/>
                <w:szCs w:val="20"/>
              </w:rPr>
              <w:t>7</w:t>
            </w:r>
          </w:p>
        </w:tc>
        <w:tc>
          <w:tcPr>
            <w:tcW w:w="1240" w:type="dxa"/>
          </w:tcPr>
          <w:p w14:paraId="23932848" w14:textId="77777777" w:rsidR="00B60253" w:rsidRPr="00ED44DB" w:rsidRDefault="00B60253" w:rsidP="00196772">
            <w:pPr>
              <w:jc w:val="center"/>
              <w:rPr>
                <w:sz w:val="20"/>
                <w:szCs w:val="20"/>
              </w:rPr>
            </w:pPr>
            <w:r w:rsidRPr="00ED44DB">
              <w:rPr>
                <w:sz w:val="20"/>
                <w:szCs w:val="20"/>
              </w:rPr>
              <w:t>14</w:t>
            </w:r>
          </w:p>
        </w:tc>
        <w:tc>
          <w:tcPr>
            <w:tcW w:w="1163" w:type="dxa"/>
          </w:tcPr>
          <w:p w14:paraId="23932849" w14:textId="77777777" w:rsidR="00B60253" w:rsidRPr="00ED44DB" w:rsidRDefault="00B60253" w:rsidP="00196772">
            <w:pPr>
              <w:jc w:val="center"/>
              <w:rPr>
                <w:sz w:val="20"/>
                <w:szCs w:val="20"/>
              </w:rPr>
            </w:pPr>
            <w:r w:rsidRPr="00ED44DB">
              <w:rPr>
                <w:sz w:val="20"/>
                <w:szCs w:val="20"/>
              </w:rPr>
              <w:t>14</w:t>
            </w:r>
          </w:p>
        </w:tc>
        <w:tc>
          <w:tcPr>
            <w:tcW w:w="984" w:type="dxa"/>
          </w:tcPr>
          <w:p w14:paraId="2393284A" w14:textId="77777777" w:rsidR="00B60253" w:rsidRPr="00B60253" w:rsidRDefault="00B60253" w:rsidP="00196772">
            <w:pPr>
              <w:jc w:val="center"/>
              <w:rPr>
                <w:b/>
                <w:sz w:val="20"/>
                <w:szCs w:val="20"/>
              </w:rPr>
            </w:pPr>
            <w:r w:rsidRPr="00CC3A82">
              <w:rPr>
                <w:b/>
                <w:sz w:val="20"/>
                <w:szCs w:val="20"/>
              </w:rPr>
              <w:t>43</w:t>
            </w:r>
          </w:p>
        </w:tc>
      </w:tr>
      <w:tr w:rsidR="00B60253" w:rsidRPr="00ED44DB" w14:paraId="23932853" w14:textId="77777777" w:rsidTr="00255C5C">
        <w:tc>
          <w:tcPr>
            <w:tcW w:w="3227" w:type="dxa"/>
          </w:tcPr>
          <w:p w14:paraId="2393284C" w14:textId="77777777" w:rsidR="00B60253" w:rsidRPr="00ED44DB" w:rsidRDefault="00B60253" w:rsidP="00201ED9">
            <w:pPr>
              <w:rPr>
                <w:b/>
                <w:sz w:val="20"/>
                <w:szCs w:val="20"/>
              </w:rPr>
            </w:pPr>
            <w:r w:rsidRPr="00ED44DB">
              <w:rPr>
                <w:b/>
                <w:sz w:val="20"/>
                <w:szCs w:val="20"/>
              </w:rPr>
              <w:t>Fruit Tre</w:t>
            </w:r>
            <w:r>
              <w:rPr>
                <w:b/>
                <w:sz w:val="20"/>
                <w:szCs w:val="20"/>
              </w:rPr>
              <w:t>e/Root Crop</w:t>
            </w:r>
            <w:r w:rsidRPr="00ED44DB">
              <w:rPr>
                <w:b/>
                <w:sz w:val="20"/>
                <w:szCs w:val="20"/>
              </w:rPr>
              <w:t xml:space="preserve"> Panting </w:t>
            </w:r>
          </w:p>
        </w:tc>
        <w:tc>
          <w:tcPr>
            <w:tcW w:w="1164" w:type="dxa"/>
          </w:tcPr>
          <w:p w14:paraId="2393284D" w14:textId="77777777" w:rsidR="00B60253" w:rsidRPr="00ED44DB" w:rsidRDefault="00B60253" w:rsidP="00196772">
            <w:pPr>
              <w:jc w:val="center"/>
              <w:rPr>
                <w:sz w:val="20"/>
                <w:szCs w:val="20"/>
              </w:rPr>
            </w:pPr>
            <w:r w:rsidRPr="00ED44DB">
              <w:rPr>
                <w:sz w:val="20"/>
                <w:szCs w:val="20"/>
              </w:rPr>
              <w:t>50</w:t>
            </w:r>
          </w:p>
        </w:tc>
        <w:tc>
          <w:tcPr>
            <w:tcW w:w="1073" w:type="dxa"/>
          </w:tcPr>
          <w:p w14:paraId="2393284E" w14:textId="77777777" w:rsidR="00B60253" w:rsidRPr="00ED44DB" w:rsidRDefault="00B60253" w:rsidP="00196772">
            <w:pPr>
              <w:jc w:val="center"/>
              <w:rPr>
                <w:sz w:val="20"/>
                <w:szCs w:val="20"/>
              </w:rPr>
            </w:pPr>
            <w:r w:rsidRPr="00ED44DB">
              <w:rPr>
                <w:sz w:val="20"/>
                <w:szCs w:val="20"/>
              </w:rPr>
              <w:t>50</w:t>
            </w:r>
          </w:p>
        </w:tc>
        <w:tc>
          <w:tcPr>
            <w:tcW w:w="1180" w:type="dxa"/>
          </w:tcPr>
          <w:p w14:paraId="2393284F" w14:textId="77777777" w:rsidR="00B60253" w:rsidRPr="00ED44DB" w:rsidRDefault="00B60253" w:rsidP="00196772">
            <w:pPr>
              <w:jc w:val="center"/>
              <w:rPr>
                <w:sz w:val="20"/>
                <w:szCs w:val="20"/>
              </w:rPr>
            </w:pPr>
            <w:r w:rsidRPr="00ED44DB">
              <w:rPr>
                <w:sz w:val="20"/>
                <w:szCs w:val="20"/>
              </w:rPr>
              <w:t>50</w:t>
            </w:r>
          </w:p>
        </w:tc>
        <w:tc>
          <w:tcPr>
            <w:tcW w:w="1240" w:type="dxa"/>
          </w:tcPr>
          <w:p w14:paraId="23932850" w14:textId="77777777" w:rsidR="00B60253" w:rsidRPr="00ED44DB" w:rsidRDefault="00B60253" w:rsidP="00196772">
            <w:pPr>
              <w:jc w:val="center"/>
              <w:rPr>
                <w:sz w:val="20"/>
                <w:szCs w:val="20"/>
              </w:rPr>
            </w:pPr>
            <w:r w:rsidRPr="00ED44DB">
              <w:rPr>
                <w:sz w:val="20"/>
                <w:szCs w:val="20"/>
              </w:rPr>
              <w:t>50</w:t>
            </w:r>
          </w:p>
        </w:tc>
        <w:tc>
          <w:tcPr>
            <w:tcW w:w="1163" w:type="dxa"/>
          </w:tcPr>
          <w:p w14:paraId="23932851" w14:textId="77777777" w:rsidR="00B60253" w:rsidRPr="00ED44DB" w:rsidRDefault="00B60253" w:rsidP="00196772">
            <w:pPr>
              <w:jc w:val="center"/>
              <w:rPr>
                <w:sz w:val="20"/>
                <w:szCs w:val="20"/>
              </w:rPr>
            </w:pPr>
            <w:r w:rsidRPr="00ED44DB">
              <w:rPr>
                <w:sz w:val="20"/>
                <w:szCs w:val="20"/>
              </w:rPr>
              <w:t>50</w:t>
            </w:r>
          </w:p>
        </w:tc>
        <w:tc>
          <w:tcPr>
            <w:tcW w:w="984" w:type="dxa"/>
          </w:tcPr>
          <w:p w14:paraId="23932852" w14:textId="77777777" w:rsidR="00B60253" w:rsidRPr="00B60253" w:rsidRDefault="00B60253" w:rsidP="00196772">
            <w:pPr>
              <w:jc w:val="center"/>
              <w:rPr>
                <w:b/>
                <w:sz w:val="20"/>
                <w:szCs w:val="20"/>
              </w:rPr>
            </w:pPr>
            <w:r w:rsidRPr="00CC3A82">
              <w:rPr>
                <w:b/>
                <w:sz w:val="20"/>
                <w:szCs w:val="20"/>
              </w:rPr>
              <w:t>250</w:t>
            </w:r>
          </w:p>
        </w:tc>
      </w:tr>
      <w:tr w:rsidR="00B60253" w:rsidRPr="00ED44DB" w14:paraId="2393285B" w14:textId="77777777" w:rsidTr="00255C5C">
        <w:tc>
          <w:tcPr>
            <w:tcW w:w="3227" w:type="dxa"/>
          </w:tcPr>
          <w:p w14:paraId="23932854" w14:textId="77777777" w:rsidR="00B60253" w:rsidRPr="00ED44DB" w:rsidRDefault="00B60253" w:rsidP="00201ED9">
            <w:pPr>
              <w:rPr>
                <w:b/>
                <w:sz w:val="20"/>
                <w:szCs w:val="20"/>
              </w:rPr>
            </w:pPr>
            <w:r w:rsidRPr="00ED44DB">
              <w:rPr>
                <w:b/>
                <w:sz w:val="20"/>
                <w:szCs w:val="20"/>
              </w:rPr>
              <w:t xml:space="preserve">Plant Nursery Enhancement </w:t>
            </w:r>
          </w:p>
        </w:tc>
        <w:tc>
          <w:tcPr>
            <w:tcW w:w="1164" w:type="dxa"/>
          </w:tcPr>
          <w:p w14:paraId="23932855" w14:textId="77777777" w:rsidR="00B60253" w:rsidRPr="00ED44DB" w:rsidRDefault="00B60253" w:rsidP="00196772">
            <w:pPr>
              <w:jc w:val="center"/>
              <w:rPr>
                <w:sz w:val="20"/>
                <w:szCs w:val="20"/>
              </w:rPr>
            </w:pPr>
            <w:r w:rsidRPr="00ED44DB">
              <w:rPr>
                <w:sz w:val="20"/>
                <w:szCs w:val="20"/>
              </w:rPr>
              <w:t>0</w:t>
            </w:r>
          </w:p>
        </w:tc>
        <w:tc>
          <w:tcPr>
            <w:tcW w:w="1073" w:type="dxa"/>
          </w:tcPr>
          <w:p w14:paraId="23932856" w14:textId="77777777" w:rsidR="00B60253" w:rsidRPr="00ED44DB" w:rsidRDefault="00B60253" w:rsidP="00196772">
            <w:pPr>
              <w:jc w:val="center"/>
              <w:rPr>
                <w:sz w:val="20"/>
                <w:szCs w:val="20"/>
              </w:rPr>
            </w:pPr>
            <w:r w:rsidRPr="00ED44DB">
              <w:rPr>
                <w:sz w:val="20"/>
                <w:szCs w:val="20"/>
              </w:rPr>
              <w:t>0</w:t>
            </w:r>
          </w:p>
        </w:tc>
        <w:tc>
          <w:tcPr>
            <w:tcW w:w="1180" w:type="dxa"/>
          </w:tcPr>
          <w:p w14:paraId="23932857" w14:textId="77777777" w:rsidR="00B60253" w:rsidRPr="00ED44DB" w:rsidRDefault="00B60253" w:rsidP="00196772">
            <w:pPr>
              <w:jc w:val="center"/>
              <w:rPr>
                <w:sz w:val="20"/>
                <w:szCs w:val="20"/>
              </w:rPr>
            </w:pPr>
            <w:r w:rsidRPr="00ED44DB">
              <w:rPr>
                <w:sz w:val="20"/>
                <w:szCs w:val="20"/>
              </w:rPr>
              <w:t>0</w:t>
            </w:r>
          </w:p>
        </w:tc>
        <w:tc>
          <w:tcPr>
            <w:tcW w:w="1240" w:type="dxa"/>
          </w:tcPr>
          <w:p w14:paraId="23932858" w14:textId="77777777" w:rsidR="00B60253" w:rsidRPr="00ED44DB" w:rsidRDefault="00B60253" w:rsidP="00196772">
            <w:pPr>
              <w:jc w:val="center"/>
              <w:rPr>
                <w:sz w:val="20"/>
                <w:szCs w:val="20"/>
              </w:rPr>
            </w:pPr>
            <w:r w:rsidRPr="00ED44DB">
              <w:rPr>
                <w:sz w:val="20"/>
                <w:szCs w:val="20"/>
              </w:rPr>
              <w:t>2</w:t>
            </w:r>
          </w:p>
        </w:tc>
        <w:tc>
          <w:tcPr>
            <w:tcW w:w="1163" w:type="dxa"/>
          </w:tcPr>
          <w:p w14:paraId="23932859" w14:textId="77777777" w:rsidR="00B60253" w:rsidRPr="00ED44DB" w:rsidRDefault="00B60253" w:rsidP="00196772">
            <w:pPr>
              <w:jc w:val="center"/>
              <w:rPr>
                <w:sz w:val="20"/>
                <w:szCs w:val="20"/>
              </w:rPr>
            </w:pPr>
            <w:r w:rsidRPr="00ED44DB">
              <w:rPr>
                <w:sz w:val="20"/>
                <w:szCs w:val="20"/>
              </w:rPr>
              <w:t>0</w:t>
            </w:r>
          </w:p>
        </w:tc>
        <w:tc>
          <w:tcPr>
            <w:tcW w:w="984" w:type="dxa"/>
          </w:tcPr>
          <w:p w14:paraId="2393285A" w14:textId="77777777" w:rsidR="00B60253" w:rsidRPr="00B60253" w:rsidRDefault="00B60253" w:rsidP="00196772">
            <w:pPr>
              <w:jc w:val="center"/>
              <w:rPr>
                <w:b/>
                <w:sz w:val="20"/>
                <w:szCs w:val="20"/>
              </w:rPr>
            </w:pPr>
            <w:r w:rsidRPr="00CC3A82">
              <w:rPr>
                <w:b/>
                <w:sz w:val="20"/>
                <w:szCs w:val="20"/>
              </w:rPr>
              <w:t>2</w:t>
            </w:r>
          </w:p>
        </w:tc>
      </w:tr>
      <w:tr w:rsidR="00B60253" w:rsidRPr="00ED44DB" w14:paraId="23932863" w14:textId="77777777" w:rsidTr="00255C5C">
        <w:tc>
          <w:tcPr>
            <w:tcW w:w="3227" w:type="dxa"/>
          </w:tcPr>
          <w:p w14:paraId="2393285C" w14:textId="77777777" w:rsidR="00B60253" w:rsidRPr="00ED44DB" w:rsidRDefault="00B60253" w:rsidP="00201ED9">
            <w:pPr>
              <w:rPr>
                <w:b/>
                <w:sz w:val="20"/>
                <w:szCs w:val="20"/>
              </w:rPr>
            </w:pPr>
            <w:r w:rsidRPr="00ED44DB">
              <w:rPr>
                <w:b/>
                <w:sz w:val="20"/>
                <w:szCs w:val="20"/>
              </w:rPr>
              <w:t xml:space="preserve">Fish Attracting Devices (FAD’s) </w:t>
            </w:r>
          </w:p>
        </w:tc>
        <w:tc>
          <w:tcPr>
            <w:tcW w:w="1164" w:type="dxa"/>
          </w:tcPr>
          <w:p w14:paraId="2393285D" w14:textId="77777777" w:rsidR="00B60253" w:rsidRPr="00ED44DB" w:rsidRDefault="002879E8" w:rsidP="00196772">
            <w:pPr>
              <w:jc w:val="center"/>
              <w:rPr>
                <w:sz w:val="20"/>
                <w:szCs w:val="20"/>
              </w:rPr>
            </w:pPr>
            <w:r>
              <w:rPr>
                <w:sz w:val="20"/>
                <w:szCs w:val="20"/>
              </w:rPr>
              <w:t>2</w:t>
            </w:r>
          </w:p>
        </w:tc>
        <w:tc>
          <w:tcPr>
            <w:tcW w:w="1073" w:type="dxa"/>
          </w:tcPr>
          <w:p w14:paraId="2393285E" w14:textId="77777777" w:rsidR="00B60253" w:rsidRPr="00ED44DB" w:rsidRDefault="002879E8" w:rsidP="00196772">
            <w:pPr>
              <w:jc w:val="center"/>
              <w:rPr>
                <w:sz w:val="20"/>
                <w:szCs w:val="20"/>
              </w:rPr>
            </w:pPr>
            <w:r>
              <w:rPr>
                <w:sz w:val="20"/>
                <w:szCs w:val="20"/>
              </w:rPr>
              <w:t>2</w:t>
            </w:r>
          </w:p>
        </w:tc>
        <w:tc>
          <w:tcPr>
            <w:tcW w:w="1180" w:type="dxa"/>
          </w:tcPr>
          <w:p w14:paraId="2393285F" w14:textId="77777777" w:rsidR="00B60253" w:rsidRPr="00ED44DB" w:rsidRDefault="002879E8" w:rsidP="00196772">
            <w:pPr>
              <w:jc w:val="center"/>
              <w:rPr>
                <w:sz w:val="20"/>
                <w:szCs w:val="20"/>
              </w:rPr>
            </w:pPr>
            <w:r>
              <w:rPr>
                <w:sz w:val="20"/>
                <w:szCs w:val="20"/>
              </w:rPr>
              <w:t>2</w:t>
            </w:r>
          </w:p>
        </w:tc>
        <w:tc>
          <w:tcPr>
            <w:tcW w:w="1240" w:type="dxa"/>
          </w:tcPr>
          <w:p w14:paraId="23932860" w14:textId="77777777" w:rsidR="00B60253" w:rsidRPr="00ED44DB" w:rsidRDefault="00B60253" w:rsidP="00196772">
            <w:pPr>
              <w:jc w:val="center"/>
              <w:rPr>
                <w:sz w:val="20"/>
                <w:szCs w:val="20"/>
              </w:rPr>
            </w:pPr>
            <w:r w:rsidRPr="00ED44DB">
              <w:rPr>
                <w:sz w:val="20"/>
                <w:szCs w:val="20"/>
              </w:rPr>
              <w:t>Not a marine site</w:t>
            </w:r>
          </w:p>
        </w:tc>
        <w:tc>
          <w:tcPr>
            <w:tcW w:w="1163" w:type="dxa"/>
          </w:tcPr>
          <w:p w14:paraId="23932861" w14:textId="77777777" w:rsidR="00B60253" w:rsidRPr="00ED44DB" w:rsidRDefault="002879E8" w:rsidP="00196772">
            <w:pPr>
              <w:jc w:val="center"/>
              <w:rPr>
                <w:sz w:val="20"/>
                <w:szCs w:val="20"/>
              </w:rPr>
            </w:pPr>
            <w:r>
              <w:rPr>
                <w:sz w:val="20"/>
                <w:szCs w:val="20"/>
              </w:rPr>
              <w:t>2</w:t>
            </w:r>
          </w:p>
        </w:tc>
        <w:tc>
          <w:tcPr>
            <w:tcW w:w="984" w:type="dxa"/>
          </w:tcPr>
          <w:p w14:paraId="23932862" w14:textId="77777777" w:rsidR="00B60253" w:rsidRPr="00B60253" w:rsidRDefault="002879E8" w:rsidP="00196772">
            <w:pPr>
              <w:jc w:val="center"/>
              <w:rPr>
                <w:b/>
                <w:sz w:val="20"/>
                <w:szCs w:val="20"/>
              </w:rPr>
            </w:pPr>
            <w:r>
              <w:rPr>
                <w:b/>
                <w:sz w:val="20"/>
                <w:szCs w:val="20"/>
              </w:rPr>
              <w:t>8</w:t>
            </w:r>
          </w:p>
        </w:tc>
      </w:tr>
    </w:tbl>
    <w:p w14:paraId="23932864" w14:textId="77777777" w:rsidR="008A7F9F" w:rsidRPr="007D31D0" w:rsidRDefault="008A7F9F" w:rsidP="00201ED9">
      <w:pPr>
        <w:rPr>
          <w:b/>
          <w:szCs w:val="22"/>
        </w:rPr>
      </w:pPr>
    </w:p>
    <w:p w14:paraId="23932865" w14:textId="77777777" w:rsidR="00B8037C" w:rsidRPr="007D31D0" w:rsidRDefault="002D590F" w:rsidP="00201ED9">
      <w:pPr>
        <w:rPr>
          <w:szCs w:val="22"/>
        </w:rPr>
      </w:pPr>
      <w:r w:rsidRPr="007D31D0">
        <w:rPr>
          <w:b/>
          <w:szCs w:val="22"/>
        </w:rPr>
        <w:t>Table 3.</w:t>
      </w:r>
      <w:r w:rsidRPr="007D31D0">
        <w:rPr>
          <w:szCs w:val="22"/>
        </w:rPr>
        <w:t xml:space="preserve"> Summary of the </w:t>
      </w:r>
      <w:r w:rsidR="00CC3A82">
        <w:rPr>
          <w:szCs w:val="22"/>
        </w:rPr>
        <w:t>k</w:t>
      </w:r>
      <w:r w:rsidR="004C0C23">
        <w:rPr>
          <w:szCs w:val="22"/>
        </w:rPr>
        <w:t xml:space="preserve">ey </w:t>
      </w:r>
      <w:r w:rsidRPr="007D31D0">
        <w:rPr>
          <w:szCs w:val="22"/>
        </w:rPr>
        <w:t xml:space="preserve">R2R project interventions in each of the 5 project district sites. </w:t>
      </w:r>
    </w:p>
    <w:p w14:paraId="23932866" w14:textId="77777777" w:rsidR="00991C97" w:rsidRPr="007D31D0" w:rsidRDefault="00991C97" w:rsidP="00A0785F"/>
    <w:p w14:paraId="23932867" w14:textId="77777777" w:rsidR="00991C97" w:rsidRDefault="00991C97" w:rsidP="00A0785F"/>
    <w:p w14:paraId="23932868" w14:textId="77777777" w:rsidR="00255C5C" w:rsidRDefault="00255C5C" w:rsidP="00A0785F"/>
    <w:p w14:paraId="23932869" w14:textId="77777777" w:rsidR="00201ED9" w:rsidRPr="00591D3F" w:rsidRDefault="00201ED9" w:rsidP="004E367B">
      <w:pPr>
        <w:pStyle w:val="Heading3"/>
      </w:pPr>
      <w:bookmarkStart w:id="36" w:name="_Toc402024733"/>
      <w:r w:rsidRPr="00591D3F">
        <w:t>Gender</w:t>
      </w:r>
      <w:r w:rsidR="006C2D36">
        <w:t xml:space="preserve"> and social inclusion co</w:t>
      </w:r>
      <w:r w:rsidRPr="00591D3F">
        <w:t>nsiderations</w:t>
      </w:r>
      <w:bookmarkEnd w:id="36"/>
      <w:r w:rsidR="008A7F9F" w:rsidRPr="00591D3F">
        <w:t xml:space="preserve"> </w:t>
      </w:r>
    </w:p>
    <w:p w14:paraId="2393286A" w14:textId="77777777" w:rsidR="000365D5" w:rsidRPr="00591D3F" w:rsidRDefault="000365D5" w:rsidP="006C2D36">
      <w:pPr>
        <w:pStyle w:val="Bodytextvcap"/>
        <w:rPr>
          <w:lang w:val="en-AU"/>
        </w:rPr>
      </w:pPr>
      <w:r w:rsidRPr="00591D3F">
        <w:rPr>
          <w:lang w:val="en-AU"/>
        </w:rPr>
        <w:t>Protecting biodiversity, resource management and c</w:t>
      </w:r>
      <w:r w:rsidR="0008359F" w:rsidRPr="00591D3F">
        <w:rPr>
          <w:lang w:val="en-AU"/>
        </w:rPr>
        <w:t xml:space="preserve">limate change </w:t>
      </w:r>
      <w:r w:rsidRPr="00591D3F">
        <w:rPr>
          <w:lang w:val="en-AU"/>
        </w:rPr>
        <w:t xml:space="preserve">are significant </w:t>
      </w:r>
      <w:r w:rsidR="0008359F" w:rsidRPr="00591D3F">
        <w:rPr>
          <w:lang w:val="en-AU"/>
        </w:rPr>
        <w:t xml:space="preserve">sustainable development </w:t>
      </w:r>
      <w:r w:rsidR="006C2D36">
        <w:rPr>
          <w:lang w:val="en-AU"/>
        </w:rPr>
        <w:t xml:space="preserve">issues that both require inputs from all stakeholders and </w:t>
      </w:r>
      <w:r w:rsidRPr="00591D3F">
        <w:rPr>
          <w:lang w:val="en-AU"/>
        </w:rPr>
        <w:t xml:space="preserve">have </w:t>
      </w:r>
      <w:r w:rsidR="0008359F" w:rsidRPr="00591D3F">
        <w:rPr>
          <w:lang w:val="en-AU"/>
        </w:rPr>
        <w:t xml:space="preserve">impacts on </w:t>
      </w:r>
      <w:r w:rsidRPr="00591D3F">
        <w:rPr>
          <w:lang w:val="en-AU"/>
        </w:rPr>
        <w:t>the different social, gender and age groups and the nation’s economy</w:t>
      </w:r>
      <w:r w:rsidR="0008359F" w:rsidRPr="00591D3F">
        <w:rPr>
          <w:lang w:val="en-AU"/>
        </w:rPr>
        <w:t xml:space="preserve"> and </w:t>
      </w:r>
      <w:r w:rsidR="006C2D36">
        <w:rPr>
          <w:lang w:val="en-AU"/>
        </w:rPr>
        <w:t>socio-economic</w:t>
      </w:r>
      <w:r w:rsidR="0008359F" w:rsidRPr="00591D3F">
        <w:rPr>
          <w:lang w:val="en-AU"/>
        </w:rPr>
        <w:t xml:space="preserve"> </w:t>
      </w:r>
      <w:r w:rsidR="0008359F" w:rsidRPr="006C2D36">
        <w:t>development</w:t>
      </w:r>
      <w:r w:rsidRPr="00591D3F">
        <w:rPr>
          <w:lang w:val="en-AU"/>
        </w:rPr>
        <w:t>. Global experience has showed that for environmental including climate change, soc</w:t>
      </w:r>
      <w:r w:rsidR="001A5067" w:rsidRPr="00591D3F">
        <w:rPr>
          <w:lang w:val="en-AU"/>
        </w:rPr>
        <w:t>ial and development challenge</w:t>
      </w:r>
      <w:r w:rsidRPr="00591D3F">
        <w:rPr>
          <w:lang w:val="en-AU"/>
        </w:rPr>
        <w:t xml:space="preserve">s serve to accentuate and accelerate risks to the most vulnerable and least empowered social groups in society including women, children, older people and persons with disabilities.  </w:t>
      </w:r>
    </w:p>
    <w:p w14:paraId="2393286B" w14:textId="77777777" w:rsidR="000365D5" w:rsidRPr="00591D3F" w:rsidRDefault="007266EA" w:rsidP="006C2D36">
      <w:pPr>
        <w:pStyle w:val="Bodytextvcap"/>
        <w:rPr>
          <w:lang w:val="en-AU"/>
        </w:rPr>
      </w:pPr>
      <w:r w:rsidRPr="00591D3F">
        <w:rPr>
          <w:lang w:val="en-AU"/>
        </w:rPr>
        <w:t xml:space="preserve">The </w:t>
      </w:r>
      <w:r w:rsidR="006C2D36">
        <w:rPr>
          <w:lang w:val="en-AU"/>
        </w:rPr>
        <w:t xml:space="preserve">Nauru </w:t>
      </w:r>
      <w:r w:rsidRPr="00591D3F">
        <w:rPr>
          <w:lang w:val="en-AU"/>
        </w:rPr>
        <w:t xml:space="preserve">R2R project, as identified in </w:t>
      </w:r>
      <w:r w:rsidR="005D0003" w:rsidRPr="00591D3F">
        <w:rPr>
          <w:lang w:val="en-AU"/>
        </w:rPr>
        <w:t>the Project</w:t>
      </w:r>
      <w:r w:rsidRPr="00591D3F">
        <w:rPr>
          <w:lang w:val="en-AU"/>
        </w:rPr>
        <w:t xml:space="preserve"> Identification Form (PIF) has fully considered gender and social issues in the project designed</w:t>
      </w:r>
      <w:r w:rsidR="008274C0" w:rsidRPr="00591D3F">
        <w:rPr>
          <w:lang w:val="en-AU"/>
        </w:rPr>
        <w:t>, which has been fully incorporated within the PPG phase for the full project document development.  Furthermore, the project</w:t>
      </w:r>
      <w:r w:rsidRPr="00591D3F">
        <w:rPr>
          <w:lang w:val="en-AU"/>
        </w:rPr>
        <w:t xml:space="preserve"> fully acknowledges that gender accountability is a cross cutting multi sectorial issue at both the project and component level </w:t>
      </w:r>
      <w:r w:rsidRPr="006C2D36">
        <w:t>which</w:t>
      </w:r>
      <w:r w:rsidRPr="00591D3F">
        <w:rPr>
          <w:lang w:val="en-AU"/>
        </w:rPr>
        <w:t xml:space="preserve"> </w:t>
      </w:r>
      <w:r w:rsidR="00D253AA" w:rsidRPr="00591D3F">
        <w:rPr>
          <w:lang w:val="en-AU"/>
        </w:rPr>
        <w:t xml:space="preserve">will be mainstreamed and </w:t>
      </w:r>
      <w:r w:rsidRPr="00591D3F">
        <w:rPr>
          <w:lang w:val="en-AU"/>
        </w:rPr>
        <w:t>has been safeguarded through proactive measures and activities within the R2R project.</w:t>
      </w:r>
      <w:r w:rsidR="005D0003" w:rsidRPr="00591D3F">
        <w:rPr>
          <w:lang w:val="en-AU"/>
        </w:rPr>
        <w:t xml:space="preserve"> These project </w:t>
      </w:r>
      <w:r w:rsidR="00626821" w:rsidRPr="00591D3F">
        <w:rPr>
          <w:lang w:val="en-AU"/>
        </w:rPr>
        <w:t xml:space="preserve">activities </w:t>
      </w:r>
      <w:r w:rsidR="005D0003" w:rsidRPr="00591D3F">
        <w:rPr>
          <w:lang w:val="en-AU"/>
        </w:rPr>
        <w:t xml:space="preserve">are an integral component of the projects </w:t>
      </w:r>
      <w:r w:rsidR="00626821" w:rsidRPr="00591D3F">
        <w:rPr>
          <w:lang w:val="en-AU"/>
        </w:rPr>
        <w:t>Monitoring and</w:t>
      </w:r>
      <w:r w:rsidR="005D0003" w:rsidRPr="00591D3F">
        <w:rPr>
          <w:lang w:val="en-AU"/>
        </w:rPr>
        <w:t xml:space="preserve"> E</w:t>
      </w:r>
      <w:r w:rsidR="00626821" w:rsidRPr="00591D3F">
        <w:rPr>
          <w:lang w:val="en-AU"/>
        </w:rPr>
        <w:t>valuation (M &amp; E)</w:t>
      </w:r>
      <w:r w:rsidR="005D0003" w:rsidRPr="00591D3F">
        <w:rPr>
          <w:lang w:val="en-AU"/>
        </w:rPr>
        <w:t xml:space="preserve"> and</w:t>
      </w:r>
      <w:r w:rsidR="00B95745" w:rsidRPr="00591D3F">
        <w:rPr>
          <w:lang w:val="en-AU"/>
        </w:rPr>
        <w:t xml:space="preserve"> gender-</w:t>
      </w:r>
      <w:r w:rsidR="00151C27" w:rsidRPr="00591D3F">
        <w:rPr>
          <w:lang w:val="en-AU"/>
        </w:rPr>
        <w:t>disaggregated</w:t>
      </w:r>
      <w:r w:rsidR="00B95745" w:rsidRPr="00591D3F">
        <w:rPr>
          <w:lang w:val="en-AU"/>
        </w:rPr>
        <w:t xml:space="preserve"> </w:t>
      </w:r>
      <w:r w:rsidR="00151C27" w:rsidRPr="00591D3F">
        <w:rPr>
          <w:lang w:val="en-AU"/>
        </w:rPr>
        <w:t>data will</w:t>
      </w:r>
      <w:r w:rsidR="005D0003" w:rsidRPr="00591D3F">
        <w:rPr>
          <w:lang w:val="en-AU"/>
        </w:rPr>
        <w:t xml:space="preserve"> be tracked especially for those interventions that include capacity building activities and w</w:t>
      </w:r>
      <w:r w:rsidR="001A5067" w:rsidRPr="00591D3F">
        <w:rPr>
          <w:lang w:val="en-AU"/>
        </w:rPr>
        <w:t>h</w:t>
      </w:r>
      <w:r w:rsidR="005D0003" w:rsidRPr="00591D3F">
        <w:rPr>
          <w:lang w:val="en-AU"/>
        </w:rPr>
        <w:t xml:space="preserve">ere social economic indicators are available. </w:t>
      </w:r>
      <w:r w:rsidR="003A6D7F">
        <w:rPr>
          <w:lang w:val="en-AU"/>
        </w:rPr>
        <w:t>Furthermore, as many of the activities of R2R will develop alternative livelihood measures for</w:t>
      </w:r>
      <w:r w:rsidR="00CC3A82">
        <w:rPr>
          <w:lang w:val="en-AU"/>
        </w:rPr>
        <w:t xml:space="preserve"> communities relying on the</w:t>
      </w:r>
      <w:r w:rsidR="003A6D7F">
        <w:rPr>
          <w:lang w:val="en-AU"/>
        </w:rPr>
        <w:t xml:space="preserve"> land and sea, a social-econ</w:t>
      </w:r>
      <w:r w:rsidR="00CC3A82">
        <w:rPr>
          <w:lang w:val="en-AU"/>
        </w:rPr>
        <w:t>o</w:t>
      </w:r>
      <w:r w:rsidR="003A6D7F">
        <w:rPr>
          <w:lang w:val="en-AU"/>
        </w:rPr>
        <w:t xml:space="preserve">mic analysis, including potential differentiated impacts on gender and vulnerable groups, will be analysed and </w:t>
      </w:r>
      <w:r w:rsidR="003A6D7F">
        <w:rPr>
          <w:lang w:val="en-AU"/>
        </w:rPr>
        <w:lastRenderedPageBreak/>
        <w:t xml:space="preserve">inform the design and roll-out of the implementation.  </w:t>
      </w:r>
      <w:r w:rsidR="005D0003" w:rsidRPr="00591D3F">
        <w:rPr>
          <w:lang w:val="en-AU"/>
        </w:rPr>
        <w:t xml:space="preserve">Project interventions and specific capacity building components have been developed to ensure that men and women benefit equally whilst fully acknowledging cultural beliefs and practices. </w:t>
      </w:r>
    </w:p>
    <w:p w14:paraId="2393286C" w14:textId="77777777" w:rsidR="008274C0" w:rsidRPr="00591D3F" w:rsidRDefault="008274C0" w:rsidP="007D31D0">
      <w:pPr>
        <w:pStyle w:val="Bodytextvcap"/>
        <w:rPr>
          <w:lang w:val="en-AU"/>
        </w:rPr>
      </w:pPr>
      <w:r w:rsidRPr="00591D3F">
        <w:rPr>
          <w:lang w:val="en-AU"/>
        </w:rPr>
        <w:t xml:space="preserve">Women in Nauru, </w:t>
      </w:r>
      <w:r w:rsidRPr="007D31D0">
        <w:t>like</w:t>
      </w:r>
      <w:r w:rsidRPr="00591D3F">
        <w:rPr>
          <w:lang w:val="en-AU"/>
        </w:rPr>
        <w:t xml:space="preserve"> most Pacific Island nations, face a range of socio-cultural and political disadvantages arising from access to limited economic assets and exclusion in decision- making processes. This traditional trend is changing with women actively involved with District Community councils and middle level government roles, however women are highly underrepresented in high levels of government and senior political roles (e.g. ministerial level).  As such, it is imperative that women’s and men’s specific needs and priorities are collectively identified and addressed throughout the project cycle, including the requirement that women be actively involved in activity planning</w:t>
      </w:r>
      <w:r w:rsidR="0066357B">
        <w:rPr>
          <w:lang w:val="en-AU"/>
        </w:rPr>
        <w:t>, implementation,</w:t>
      </w:r>
      <w:r w:rsidRPr="00591D3F">
        <w:rPr>
          <w:lang w:val="en-AU"/>
        </w:rPr>
        <w:t xml:space="preserve"> and monitoring.</w:t>
      </w:r>
    </w:p>
    <w:p w14:paraId="2393286D" w14:textId="77777777" w:rsidR="007266EA" w:rsidRPr="00591D3F" w:rsidRDefault="00626821" w:rsidP="007D31D0">
      <w:pPr>
        <w:pStyle w:val="Bodytextvcap"/>
        <w:rPr>
          <w:lang w:val="en-AU"/>
        </w:rPr>
      </w:pPr>
      <w:r w:rsidRPr="00591D3F">
        <w:rPr>
          <w:lang w:val="en-AU"/>
        </w:rPr>
        <w:t>Through extensive government</w:t>
      </w:r>
      <w:r w:rsidR="00D253AA" w:rsidRPr="00591D3F">
        <w:rPr>
          <w:lang w:val="en-AU"/>
        </w:rPr>
        <w:t>,</w:t>
      </w:r>
      <w:r w:rsidRPr="00591D3F">
        <w:rPr>
          <w:lang w:val="en-AU"/>
        </w:rPr>
        <w:t xml:space="preserve"> </w:t>
      </w:r>
      <w:r w:rsidR="00D253AA" w:rsidRPr="00591D3F">
        <w:rPr>
          <w:lang w:val="en-AU"/>
        </w:rPr>
        <w:t xml:space="preserve">key </w:t>
      </w:r>
      <w:r w:rsidRPr="00591D3F">
        <w:rPr>
          <w:lang w:val="en-AU"/>
        </w:rPr>
        <w:t xml:space="preserve">stakeholder </w:t>
      </w:r>
      <w:r w:rsidR="00D253AA" w:rsidRPr="00591D3F">
        <w:rPr>
          <w:lang w:val="en-AU"/>
        </w:rPr>
        <w:t xml:space="preserve">and community </w:t>
      </w:r>
      <w:r w:rsidRPr="00591D3F">
        <w:rPr>
          <w:lang w:val="en-AU"/>
        </w:rPr>
        <w:t xml:space="preserve">workshops and face to face </w:t>
      </w:r>
      <w:r w:rsidR="00131217" w:rsidRPr="00591D3F">
        <w:rPr>
          <w:lang w:val="en-AU"/>
        </w:rPr>
        <w:t>interviews during</w:t>
      </w:r>
      <w:r w:rsidR="00D253AA" w:rsidRPr="00591D3F">
        <w:rPr>
          <w:lang w:val="en-AU"/>
        </w:rPr>
        <w:t xml:space="preserve"> the PIF and the </w:t>
      </w:r>
      <w:r w:rsidR="001A5067" w:rsidRPr="00591D3F">
        <w:rPr>
          <w:lang w:val="en-AU"/>
        </w:rPr>
        <w:t xml:space="preserve">PPG </w:t>
      </w:r>
      <w:r w:rsidRPr="00591D3F">
        <w:rPr>
          <w:lang w:val="en-AU"/>
        </w:rPr>
        <w:t>resource management</w:t>
      </w:r>
      <w:r w:rsidR="00D253AA" w:rsidRPr="00591D3F">
        <w:rPr>
          <w:lang w:val="en-AU"/>
        </w:rPr>
        <w:t xml:space="preserve">, </w:t>
      </w:r>
      <w:r w:rsidR="00131217" w:rsidRPr="00591D3F">
        <w:rPr>
          <w:lang w:val="en-AU"/>
        </w:rPr>
        <w:t>sanitation</w:t>
      </w:r>
      <w:r w:rsidR="00D253AA" w:rsidRPr="00591D3F">
        <w:rPr>
          <w:lang w:val="en-AU"/>
        </w:rPr>
        <w:t xml:space="preserve">, freshwater </w:t>
      </w:r>
      <w:r w:rsidR="00196772" w:rsidRPr="00591D3F">
        <w:rPr>
          <w:lang w:val="en-AU"/>
        </w:rPr>
        <w:t xml:space="preserve">access and condition </w:t>
      </w:r>
      <w:r w:rsidR="00D253AA" w:rsidRPr="00591D3F">
        <w:rPr>
          <w:lang w:val="en-AU"/>
        </w:rPr>
        <w:t xml:space="preserve">and </w:t>
      </w:r>
      <w:r w:rsidR="00131217" w:rsidRPr="00591D3F">
        <w:rPr>
          <w:lang w:val="en-AU"/>
        </w:rPr>
        <w:t>biodiversity</w:t>
      </w:r>
      <w:r w:rsidR="00D253AA" w:rsidRPr="00591D3F">
        <w:rPr>
          <w:lang w:val="en-AU"/>
        </w:rPr>
        <w:t xml:space="preserve"> issues were </w:t>
      </w:r>
      <w:r w:rsidR="00131217" w:rsidRPr="00591D3F">
        <w:rPr>
          <w:lang w:val="en-AU"/>
        </w:rPr>
        <w:t>discussed</w:t>
      </w:r>
      <w:r w:rsidR="008274C0" w:rsidRPr="00591D3F">
        <w:rPr>
          <w:lang w:val="en-AU"/>
        </w:rPr>
        <w:t xml:space="preserve"> where key considerations that are particular to the shared and differentiated roles that men and women play in the access, manage</w:t>
      </w:r>
      <w:r w:rsidR="005A70B8" w:rsidRPr="00591D3F">
        <w:rPr>
          <w:lang w:val="en-AU"/>
        </w:rPr>
        <w:t>me</w:t>
      </w:r>
      <w:r w:rsidR="008274C0" w:rsidRPr="00591D3F">
        <w:rPr>
          <w:lang w:val="en-AU"/>
        </w:rPr>
        <w:t>nt, and utilization of these resources were highlighted and reviewed</w:t>
      </w:r>
      <w:r w:rsidR="00D253AA" w:rsidRPr="00591D3F">
        <w:rPr>
          <w:lang w:val="en-AU"/>
        </w:rPr>
        <w:t xml:space="preserve">. Resultant findings derived </w:t>
      </w:r>
      <w:r w:rsidR="00131217" w:rsidRPr="00591D3F">
        <w:rPr>
          <w:lang w:val="en-AU"/>
        </w:rPr>
        <w:t>from</w:t>
      </w:r>
      <w:r w:rsidR="00D253AA" w:rsidRPr="00591D3F">
        <w:rPr>
          <w:lang w:val="en-AU"/>
        </w:rPr>
        <w:t xml:space="preserve"> </w:t>
      </w:r>
      <w:r w:rsidR="00131217" w:rsidRPr="00591D3F">
        <w:rPr>
          <w:lang w:val="en-AU"/>
        </w:rPr>
        <w:t>these exchanges</w:t>
      </w:r>
      <w:r w:rsidR="00D253AA" w:rsidRPr="00591D3F">
        <w:rPr>
          <w:lang w:val="en-AU"/>
        </w:rPr>
        <w:t xml:space="preserve"> for both genders were included in the R2R project. </w:t>
      </w:r>
    </w:p>
    <w:p w14:paraId="2393286E" w14:textId="77777777" w:rsidR="005D0003" w:rsidRPr="00591D3F" w:rsidRDefault="00131217" w:rsidP="007D31D0">
      <w:pPr>
        <w:pStyle w:val="Bodytextvcap"/>
      </w:pPr>
      <w:r w:rsidRPr="00591D3F">
        <w:t>Of the twenty seven (27) Project Preparatory Grant (PPG) Formal</w:t>
      </w:r>
      <w:r w:rsidR="008274C0" w:rsidRPr="00591D3F">
        <w:t xml:space="preserve"> National</w:t>
      </w:r>
      <w:r w:rsidRPr="00591D3F">
        <w:t xml:space="preserve"> Workshop participants approximately 35% were women. </w:t>
      </w:r>
      <w:r w:rsidR="001A5067" w:rsidRPr="00591D3F">
        <w:t xml:space="preserve">All participants actively participated in group discussions and presentations of group discussions. </w:t>
      </w:r>
      <w:r w:rsidRPr="00591D3F">
        <w:t xml:space="preserve">Approximately 33% of Nauruan households are headed by women and are reliant on local natural resources to a varying degree for their family’s nutrition, health and livelihood, especially marine and coastal resources. </w:t>
      </w:r>
      <w:r w:rsidR="00BE7728" w:rsidRPr="00591D3F">
        <w:t>This results</w:t>
      </w:r>
      <w:r w:rsidRPr="00591D3F">
        <w:t xml:space="preserve"> in </w:t>
      </w:r>
      <w:r w:rsidR="007266EA" w:rsidRPr="00591D3F">
        <w:t>many of these women bear</w:t>
      </w:r>
      <w:r w:rsidRPr="00591D3F">
        <w:t>ing</w:t>
      </w:r>
      <w:r w:rsidR="007266EA" w:rsidRPr="00591D3F">
        <w:t xml:space="preserve"> an enormous burden in finding creative ways of sustaining their families.  </w:t>
      </w:r>
      <w:r w:rsidR="009F33EC" w:rsidRPr="00591D3F">
        <w:t xml:space="preserve">Combined with the rapidly increasing populations, increased competition for resources and the continued degradation and contamination of the island freshwater supply are making access to basic services harder for women and families to attain life style aspiration.  </w:t>
      </w:r>
      <w:r w:rsidR="00196772" w:rsidRPr="00591D3F">
        <w:t xml:space="preserve">Both genders are involved in fishing with women in general harvesting resources along the coastal strip and intertidal regions, targeting invertebrates and fin fish whist men partake in these activities as well as fish offshore resulting in the capture principally of fin fish. </w:t>
      </w:r>
      <w:r w:rsidR="00E84E8E" w:rsidRPr="00591D3F">
        <w:t xml:space="preserve">Gardening, although considerably reduced since mining is undertaken by both genders however partitioning of </w:t>
      </w:r>
      <w:r w:rsidR="0082426F" w:rsidRPr="00591D3F">
        <w:t>labor</w:t>
      </w:r>
      <w:r w:rsidR="00E84E8E" w:rsidRPr="00591D3F">
        <w:t xml:space="preserve"> and house hold activities is more household structured rather than cultural or custom. </w:t>
      </w:r>
    </w:p>
    <w:p w14:paraId="2393286F" w14:textId="77777777" w:rsidR="00E2057E" w:rsidRPr="00591D3F" w:rsidRDefault="00E2057E" w:rsidP="00201ED9">
      <w:pPr>
        <w:rPr>
          <w:i/>
          <w:color w:val="2F5496"/>
          <w:sz w:val="20"/>
          <w:szCs w:val="20"/>
        </w:rPr>
      </w:pPr>
    </w:p>
    <w:p w14:paraId="23932870" w14:textId="77777777" w:rsidR="00BF44BC" w:rsidRPr="00591D3F" w:rsidRDefault="00BF44BC" w:rsidP="00991C97">
      <w:pPr>
        <w:pStyle w:val="Heading3"/>
      </w:pPr>
      <w:bookmarkStart w:id="37" w:name="_Toc402024734"/>
      <w:r w:rsidRPr="00591D3F">
        <w:t>Comparative Advantage of UNDP</w:t>
      </w:r>
      <w:bookmarkEnd w:id="37"/>
      <w:r w:rsidR="008A7F9F" w:rsidRPr="00591D3F">
        <w:t xml:space="preserve"> </w:t>
      </w:r>
    </w:p>
    <w:p w14:paraId="23932871" w14:textId="77777777" w:rsidR="00B26BA7" w:rsidRPr="00591D3F" w:rsidRDefault="00B26BA7" w:rsidP="00EA6657">
      <w:pPr>
        <w:pStyle w:val="Bodytextvcap"/>
      </w:pPr>
      <w:r w:rsidRPr="00591D3F">
        <w:t>The proposed project Nauru</w:t>
      </w:r>
      <w:r w:rsidR="00EA731B">
        <w:t>’s</w:t>
      </w:r>
      <w:r w:rsidRPr="00591D3F">
        <w:t xml:space="preserve"> United Nations Developme</w:t>
      </w:r>
      <w:r w:rsidR="001A5067" w:rsidRPr="00591D3F">
        <w:t xml:space="preserve">nt Assistance Framework, UNDAF (2013-2017). Nauru’s </w:t>
      </w:r>
      <w:r w:rsidRPr="00591D3F">
        <w:t xml:space="preserve">2013-2017 UNDAF country results matrix has four priority outcomes of which one is ‘National and local capacities ably respond to climate change and natural disasters, and sustainably manage and coordinate water resources’. The current document outlying UNDP’s national level support to Nauru is the </w:t>
      </w:r>
      <w:r w:rsidRPr="00591D3F">
        <w:rPr>
          <w:i/>
        </w:rPr>
        <w:t>UNDP Sub-Regional Programme Document for Pacific Island Countries 2013-2017</w:t>
      </w:r>
      <w:r w:rsidRPr="00591D3F">
        <w:t>. One of four programme areas</w:t>
      </w:r>
      <w:r w:rsidRPr="00591D3F">
        <w:rPr>
          <w:i/>
        </w:rPr>
        <w:t xml:space="preserve"> </w:t>
      </w:r>
      <w:r w:rsidRPr="00591D3F">
        <w:t>is</w:t>
      </w:r>
      <w:r w:rsidRPr="00591D3F">
        <w:rPr>
          <w:i/>
        </w:rPr>
        <w:t xml:space="preserve"> </w:t>
      </w:r>
      <w:r w:rsidRPr="00591D3F">
        <w:t xml:space="preserve">‘Environmental management, climate change and disaster risk management’. </w:t>
      </w:r>
    </w:p>
    <w:p w14:paraId="23932872" w14:textId="77777777" w:rsidR="00B26BA7" w:rsidRPr="00591D3F" w:rsidRDefault="00B26BA7" w:rsidP="00B12FE4">
      <w:pPr>
        <w:pStyle w:val="Bodytextvcap"/>
      </w:pPr>
      <w:r w:rsidRPr="00591D3F">
        <w:t>The proposed project also falls under UNDP’s 2012-2020 Biodiversity and Ecosystems Global Framework which seeks to harness the positive opportunities provided by biod</w:t>
      </w:r>
      <w:r w:rsidR="00EA6657">
        <w:t>iversity and natural ecosystems</w:t>
      </w:r>
      <w:r w:rsidRPr="00591D3F">
        <w:t xml:space="preserve">. With forty years of experience in the biodiversity and ecosystems field, working at the national level, UNDP is well placed to work with developing countries and countries in transition to achieve the Aichi Targets by 2020. The Framework seeks to leverage the organization’s status as a trusted partner of governments and its unique ability to link work on biodiversity and ecosystems with that on poverty reduction, governance, and crisis prevention </w:t>
      </w:r>
      <w:r w:rsidR="00EA731B">
        <w:t xml:space="preserve">through integrated programming. </w:t>
      </w:r>
      <w:r w:rsidRPr="00591D3F">
        <w:t>UNDP-GEF’s capacity in Ecosystems and Biodiversity is demonstrated through on-</w:t>
      </w:r>
      <w:r w:rsidRPr="00591D3F">
        <w:lastRenderedPageBreak/>
        <w:t xml:space="preserve">going work with over 146 countries to support the current implementation of 274 projects with a value of USD 3.4 billion that achieve multiple development benefits. </w:t>
      </w:r>
    </w:p>
    <w:p w14:paraId="23932873" w14:textId="77777777" w:rsidR="00B26BA7" w:rsidRPr="00591D3F" w:rsidRDefault="00EA6657" w:rsidP="007D374A">
      <w:pPr>
        <w:pStyle w:val="Bodytextvcap"/>
      </w:pPr>
      <w:r>
        <w:t xml:space="preserve">UNDP’s Water and </w:t>
      </w:r>
      <w:r w:rsidR="00B26BA7" w:rsidRPr="00591D3F">
        <w:t xml:space="preserve">Ocean Governance Programme draws on a wide range of staff expertise in water resources management, water supply and sanitation, fisheries and marine/coastal resources management </w:t>
      </w:r>
      <w:r w:rsidR="007D374A">
        <w:t xml:space="preserve">to manage </w:t>
      </w:r>
      <w:r w:rsidR="007D374A" w:rsidRPr="007D374A">
        <w:t>its global portfolio</w:t>
      </w:r>
      <w:r w:rsidR="00B26BA7" w:rsidRPr="00591D3F">
        <w:t xml:space="preserve">. This project will be directly supported </w:t>
      </w:r>
      <w:r w:rsidR="007D374A">
        <w:t>by an e</w:t>
      </w:r>
      <w:r w:rsidR="00B26BA7" w:rsidRPr="00591D3F">
        <w:t>xperienced UNDP Regional Technical Advisor based in the Asia-Pacific Regional Center and by the UNDP Principal Technical Advisor at UNDP Headquarters with responsibility for global oversight of the UNDP Water &amp; Ocean Governance programme.</w:t>
      </w:r>
    </w:p>
    <w:p w14:paraId="23932874" w14:textId="77777777" w:rsidR="00B26BA7" w:rsidRPr="007D374A" w:rsidRDefault="007D374A" w:rsidP="00A80A07">
      <w:pPr>
        <w:pStyle w:val="Bodytextvcap"/>
        <w:rPr>
          <w:smallCaps/>
        </w:rPr>
      </w:pPr>
      <w:r w:rsidRPr="00591D3F">
        <w:t xml:space="preserve">The UNDP Fiji MCO's support to the Government of Nauru </w:t>
      </w:r>
      <w:r>
        <w:t xml:space="preserve">addresses the </w:t>
      </w:r>
      <w:r w:rsidRPr="00591D3F">
        <w:t xml:space="preserve">thematic areas of democratic governance, poverty reduction and sustainable environmental management. At the center of Fiji MCO's work in Nauru is the improvement of livelihoods and gender empowerment. </w:t>
      </w:r>
      <w:r w:rsidR="00B26BA7" w:rsidRPr="00591D3F">
        <w:t xml:space="preserve">The </w:t>
      </w:r>
      <w:r w:rsidR="00CB7F7B">
        <w:t xml:space="preserve">UNDP </w:t>
      </w:r>
      <w:r w:rsidR="00B26BA7" w:rsidRPr="00591D3F">
        <w:t>Multi-country Office (MCO) based in Suva, Fiji</w:t>
      </w:r>
      <w:r w:rsidR="00CB7F7B">
        <w:t>,</w:t>
      </w:r>
      <w:r w:rsidR="00B26BA7" w:rsidRPr="00591D3F">
        <w:t xml:space="preserve"> </w:t>
      </w:r>
      <w:r w:rsidR="00CB7F7B">
        <w:t xml:space="preserve">will be </w:t>
      </w:r>
      <w:r w:rsidR="00B26BA7" w:rsidRPr="00591D3F">
        <w:t xml:space="preserve">responsible </w:t>
      </w:r>
      <w:r w:rsidR="00CB7F7B">
        <w:t>for the</w:t>
      </w:r>
      <w:r w:rsidR="00B26BA7" w:rsidRPr="00591D3F">
        <w:t xml:space="preserve"> proposed project. </w:t>
      </w:r>
      <w:r w:rsidR="00CB7F7B">
        <w:t xml:space="preserve">This project will under the management of the </w:t>
      </w:r>
      <w:r w:rsidR="00CB7F7B" w:rsidRPr="00591D3F">
        <w:t>Sustainable Development Pathways Unit</w:t>
      </w:r>
      <w:r w:rsidR="00CB7F7B">
        <w:t xml:space="preserve"> which has 7 professional staff. </w:t>
      </w:r>
    </w:p>
    <w:p w14:paraId="23932875" w14:textId="77777777" w:rsidR="004968D2" w:rsidRPr="00591D3F" w:rsidRDefault="00683D47" w:rsidP="00CB7F7B">
      <w:pPr>
        <w:pStyle w:val="Bodytextvcap"/>
      </w:pPr>
      <w:r w:rsidRPr="00591D3F">
        <w:t>In 20</w:t>
      </w:r>
      <w:r w:rsidR="00FD0CF9" w:rsidRPr="00591D3F">
        <w:t>10</w:t>
      </w:r>
      <w:r w:rsidRPr="00591D3F">
        <w:t xml:space="preserve">, </w:t>
      </w:r>
      <w:r w:rsidR="00F7576D" w:rsidRPr="00591D3F">
        <w:t xml:space="preserve">the </w:t>
      </w:r>
      <w:r w:rsidR="00CB7F7B">
        <w:t xml:space="preserve">UNDP’s </w:t>
      </w:r>
      <w:r w:rsidR="00EA5F53" w:rsidRPr="00591D3F">
        <w:t>Fi</w:t>
      </w:r>
      <w:r w:rsidRPr="00591D3F">
        <w:t xml:space="preserve">ji MCO </w:t>
      </w:r>
      <w:r w:rsidR="00EA5F53" w:rsidRPr="00591D3F">
        <w:t xml:space="preserve">supported </w:t>
      </w:r>
      <w:r w:rsidRPr="00591D3F">
        <w:t xml:space="preserve">the establishment of </w:t>
      </w:r>
      <w:r w:rsidR="00F7576D" w:rsidRPr="00591D3F">
        <w:t>UN Joint Presence Office in Nauru</w:t>
      </w:r>
      <w:r w:rsidRPr="00591D3F">
        <w:t xml:space="preserve">. </w:t>
      </w:r>
      <w:r w:rsidR="002518BC" w:rsidRPr="00591D3F">
        <w:t xml:space="preserve">Through the UN Joint Presence Office </w:t>
      </w:r>
      <w:r w:rsidR="00CB7F7B">
        <w:rPr>
          <w:rFonts w:cs="Arial"/>
        </w:rPr>
        <w:t xml:space="preserve">UNDP, UNICEF, </w:t>
      </w:r>
      <w:r w:rsidR="002518BC" w:rsidRPr="00591D3F">
        <w:rPr>
          <w:rFonts w:cs="Arial"/>
        </w:rPr>
        <w:t>UNFPA and other agencies are closely collaborating to assist the Government of Nauru in attainment of MDGs, strengthening institutions of democratic governance, promoting gender equality and empower</w:t>
      </w:r>
      <w:r w:rsidR="00A27BAC" w:rsidRPr="00591D3F">
        <w:rPr>
          <w:rFonts w:cs="Arial"/>
        </w:rPr>
        <w:t>ing</w:t>
      </w:r>
      <w:r w:rsidR="00CB7F7B">
        <w:rPr>
          <w:rFonts w:cs="Arial"/>
        </w:rPr>
        <w:t xml:space="preserve"> women.</w:t>
      </w:r>
      <w:r w:rsidR="002518BC" w:rsidRPr="00591D3F">
        <w:rPr>
          <w:rFonts w:cs="Arial"/>
        </w:rPr>
        <w:t xml:space="preserve"> The UN Joint Presence in Nauru </w:t>
      </w:r>
      <w:r w:rsidR="00A27BAC" w:rsidRPr="00591D3F">
        <w:rPr>
          <w:rFonts w:cs="Arial"/>
        </w:rPr>
        <w:t>is</w:t>
      </w:r>
      <w:r w:rsidR="002518BC" w:rsidRPr="00591D3F">
        <w:rPr>
          <w:rFonts w:cs="Arial"/>
        </w:rPr>
        <w:t xml:space="preserve"> a gateway for the Nauruan Government, connecting the country to the UN’s resources for technica</w:t>
      </w:r>
      <w:r w:rsidR="00CB7F7B">
        <w:rPr>
          <w:rFonts w:cs="Arial"/>
        </w:rPr>
        <w:t>l assistance and policy advice.</w:t>
      </w:r>
      <w:r w:rsidR="002518BC" w:rsidRPr="00591D3F">
        <w:rPr>
          <w:rFonts w:cs="Arial"/>
        </w:rPr>
        <w:t xml:space="preserve"> </w:t>
      </w:r>
      <w:r w:rsidR="00A27BAC" w:rsidRPr="00591D3F">
        <w:rPr>
          <w:rFonts w:cs="Arial"/>
        </w:rPr>
        <w:t>The Fiji MCO work</w:t>
      </w:r>
      <w:r w:rsidR="00CB7F7B">
        <w:rPr>
          <w:rFonts w:cs="Arial"/>
        </w:rPr>
        <w:t>s</w:t>
      </w:r>
      <w:r w:rsidR="00A27BAC" w:rsidRPr="00591D3F">
        <w:rPr>
          <w:rFonts w:cs="Arial"/>
        </w:rPr>
        <w:t xml:space="preserve"> with the UN</w:t>
      </w:r>
      <w:r w:rsidR="002518BC" w:rsidRPr="00591D3F">
        <w:rPr>
          <w:rFonts w:cs="Arial"/>
        </w:rPr>
        <w:t xml:space="preserve"> Joint Presence to achieve the national development objectives through connecting the country to the vast network of knowledge and expertise.</w:t>
      </w:r>
    </w:p>
    <w:p w14:paraId="23932876" w14:textId="77777777" w:rsidR="00176B21" w:rsidRPr="00591D3F" w:rsidRDefault="007F5888" w:rsidP="00CB7F7B">
      <w:pPr>
        <w:pStyle w:val="Bodytextvcap"/>
      </w:pPr>
      <w:r w:rsidRPr="00591D3F">
        <w:t xml:space="preserve">The Fiji MCO </w:t>
      </w:r>
      <w:r w:rsidR="00EA731B">
        <w:t xml:space="preserve">has substantial </w:t>
      </w:r>
      <w:r w:rsidR="00CB7F7B" w:rsidRPr="00591D3F">
        <w:t>GEF implement</w:t>
      </w:r>
      <w:r w:rsidR="00CB7F7B">
        <w:t xml:space="preserve">ation </w:t>
      </w:r>
      <w:r w:rsidR="00EA731B">
        <w:t xml:space="preserve">experience </w:t>
      </w:r>
      <w:r w:rsidRPr="00591D3F">
        <w:t xml:space="preserve">for </w:t>
      </w:r>
      <w:r w:rsidR="00EA731B">
        <w:t xml:space="preserve">both </w:t>
      </w:r>
      <w:r w:rsidR="003756E9" w:rsidRPr="00591D3F">
        <w:t>national an</w:t>
      </w:r>
      <w:r w:rsidRPr="00591D3F">
        <w:t>d</w:t>
      </w:r>
      <w:r w:rsidR="003756E9" w:rsidRPr="00591D3F">
        <w:t xml:space="preserve"> </w:t>
      </w:r>
      <w:r w:rsidRPr="00591D3F">
        <w:t>regional</w:t>
      </w:r>
      <w:r w:rsidR="00EA731B">
        <w:t xml:space="preserve"> </w:t>
      </w:r>
      <w:r w:rsidR="003756E9" w:rsidRPr="00591D3F">
        <w:t>projects</w:t>
      </w:r>
      <w:r w:rsidR="00B33E0D" w:rsidRPr="00591D3F">
        <w:t xml:space="preserve">. </w:t>
      </w:r>
      <w:r w:rsidR="00EA731B">
        <w:t xml:space="preserve"> </w:t>
      </w:r>
      <w:r w:rsidR="00EA731B" w:rsidRPr="00591D3F">
        <w:rPr>
          <w:rFonts w:cs="Arial"/>
        </w:rPr>
        <w:t>Fiji MCO is pleased to continue with its support to reducing biodiversity loss through the R2R projects.</w:t>
      </w:r>
    </w:p>
    <w:p w14:paraId="23932877" w14:textId="77777777" w:rsidR="00176B21" w:rsidRPr="00591D3F" w:rsidRDefault="00EA731B" w:rsidP="00B12FE4">
      <w:pPr>
        <w:pStyle w:val="Bodytextvcap"/>
      </w:pPr>
      <w:r w:rsidRPr="00591D3F">
        <w:t>In 2012,</w:t>
      </w:r>
      <w:r>
        <w:t xml:space="preserve"> the</w:t>
      </w:r>
      <w:r w:rsidRPr="00591D3F">
        <w:t xml:space="preserve"> Fiji MCO supported the Government with the preparation and launch of its first MDG report covering the period 1990-2011.</w:t>
      </w:r>
      <w:r w:rsidR="00176B21" w:rsidRPr="00591D3F">
        <w:t>In 2014, the Fiji MCO is suppor</w:t>
      </w:r>
      <w:r w:rsidR="00123A53" w:rsidRPr="00591D3F">
        <w:t>t</w:t>
      </w:r>
      <w:r w:rsidR="00176B21" w:rsidRPr="00591D3F">
        <w:t xml:space="preserve">ing the government </w:t>
      </w:r>
      <w:r w:rsidR="007D374A">
        <w:t>to</w:t>
      </w:r>
      <w:r w:rsidR="00176B21" w:rsidRPr="00591D3F">
        <w:t xml:space="preserve"> undertak</w:t>
      </w:r>
      <w:r w:rsidR="006C1466" w:rsidRPr="00591D3F">
        <w:t>e</w:t>
      </w:r>
      <w:r w:rsidR="00176B21" w:rsidRPr="00591D3F">
        <w:t xml:space="preserve"> a Legislative Needs Analysis (LNA) </w:t>
      </w:r>
      <w:r w:rsidR="00D72C0D" w:rsidRPr="00591D3F">
        <w:t xml:space="preserve">to undertake a detailed assessment of the current capacity and identify the long-term legislative needs of the Nauru Parliament. Findings of the LNA report will feed into a bigger </w:t>
      </w:r>
      <w:r w:rsidR="00093FD5" w:rsidRPr="00591D3F">
        <w:t>Legislative Strengthening Assistance Project, which will help establish systems deemed necessary for the approval of bills that will be drafted through the R2R project.</w:t>
      </w:r>
    </w:p>
    <w:p w14:paraId="23932878" w14:textId="77777777" w:rsidR="006305F6" w:rsidRDefault="000236AE" w:rsidP="007D374A">
      <w:pPr>
        <w:pStyle w:val="Bodytextvcap"/>
      </w:pPr>
      <w:r w:rsidRPr="00591D3F">
        <w:t xml:space="preserve">The UNDP Fiji MCO has built a very good relationship with </w:t>
      </w:r>
      <w:r w:rsidR="00EA731B" w:rsidRPr="00591D3F">
        <w:t>government through</w:t>
      </w:r>
      <w:r w:rsidR="00966A02" w:rsidRPr="00591D3F">
        <w:t xml:space="preserve"> the</w:t>
      </w:r>
      <w:r w:rsidR="00233060" w:rsidRPr="00591D3F">
        <w:t xml:space="preserve"> years of </w:t>
      </w:r>
      <w:r w:rsidR="00966A02" w:rsidRPr="00591D3F">
        <w:t xml:space="preserve">partnership </w:t>
      </w:r>
      <w:r w:rsidR="00D63AFE" w:rsidRPr="00591D3F">
        <w:t>and continues to work closely to strengthen capacities</w:t>
      </w:r>
      <w:r w:rsidR="00FD6A38" w:rsidRPr="00591D3F">
        <w:t xml:space="preserve"> in the three thematic areas of democratic governance, poverty reduction and sustainable environmental management.</w:t>
      </w:r>
      <w:r w:rsidR="00D63AFE" w:rsidRPr="00591D3F">
        <w:t xml:space="preserve">  </w:t>
      </w:r>
    </w:p>
    <w:p w14:paraId="23932879" w14:textId="77777777" w:rsidR="00255C5C" w:rsidRPr="00591D3F" w:rsidRDefault="00255C5C" w:rsidP="00255C5C">
      <w:pPr>
        <w:pStyle w:val="Bodytextvcap"/>
        <w:numPr>
          <w:ilvl w:val="0"/>
          <w:numId w:val="0"/>
        </w:numPr>
      </w:pPr>
    </w:p>
    <w:p w14:paraId="2393287A" w14:textId="77777777" w:rsidR="00E1433A" w:rsidRPr="00591D3F" w:rsidRDefault="00E1433A" w:rsidP="00FA26FE">
      <w:pPr>
        <w:pStyle w:val="Heading2"/>
        <w:rPr>
          <w:lang w:val="en-AU"/>
        </w:rPr>
      </w:pPr>
      <w:bookmarkStart w:id="38" w:name="_Toc402024735"/>
      <w:r w:rsidRPr="00591D3F">
        <w:rPr>
          <w:lang w:val="en-AU"/>
        </w:rPr>
        <w:t xml:space="preserve">Project </w:t>
      </w:r>
      <w:r w:rsidR="00A96945" w:rsidRPr="00591D3F">
        <w:rPr>
          <w:lang w:val="en-AU"/>
        </w:rPr>
        <w:t>O</w:t>
      </w:r>
      <w:r w:rsidRPr="00591D3F">
        <w:rPr>
          <w:lang w:val="en-AU"/>
        </w:rPr>
        <w:t xml:space="preserve">bjective, </w:t>
      </w:r>
      <w:r w:rsidR="00A96945" w:rsidRPr="00591D3F">
        <w:rPr>
          <w:lang w:val="en-AU"/>
        </w:rPr>
        <w:t>O</w:t>
      </w:r>
      <w:r w:rsidRPr="00591D3F">
        <w:rPr>
          <w:lang w:val="en-AU"/>
        </w:rPr>
        <w:t xml:space="preserve">utcomes and </w:t>
      </w:r>
      <w:r w:rsidR="00A96945" w:rsidRPr="00591D3F">
        <w:rPr>
          <w:lang w:val="en-AU"/>
        </w:rPr>
        <w:t>O</w:t>
      </w:r>
      <w:r w:rsidR="00CA4F1B" w:rsidRPr="00591D3F">
        <w:rPr>
          <w:lang w:val="en-AU"/>
        </w:rPr>
        <w:t>utputs/A</w:t>
      </w:r>
      <w:r w:rsidRPr="00591D3F">
        <w:rPr>
          <w:lang w:val="en-AU"/>
        </w:rPr>
        <w:t>ctivities</w:t>
      </w:r>
      <w:bookmarkEnd w:id="38"/>
    </w:p>
    <w:p w14:paraId="2393287B" w14:textId="77777777" w:rsidR="00770022" w:rsidRPr="00320120" w:rsidRDefault="00504C3B" w:rsidP="00770022">
      <w:pPr>
        <w:pStyle w:val="Bodytextvcap"/>
        <w:rPr>
          <w:b/>
        </w:rPr>
      </w:pPr>
      <w:r w:rsidRPr="00320120">
        <w:t xml:space="preserve">The overall objective of the project is </w:t>
      </w:r>
      <w:r w:rsidR="00770022" w:rsidRPr="00320120">
        <w:t xml:space="preserve">to </w:t>
      </w:r>
      <w:r w:rsidR="00770022" w:rsidRPr="00320120">
        <w:rPr>
          <w:lang w:val="en-AU"/>
        </w:rPr>
        <w:t xml:space="preserve">preserve biodiversity, ecosystem services, improve climate resilience and sustain livelihoods in Nauru using a ridge-to-reef approach </w:t>
      </w:r>
      <w:r w:rsidR="00770022" w:rsidRPr="00320120">
        <w:t xml:space="preserve">that combines functional, representative and sustainable national system of coastal and marine managed areas that are integrated with the adoption of appropriate SLM practices in adjoining / upstream watersheds. By also improving government capacity, the proposed project will effectively reduce land degradation and enhance protection for marine and coastal biodiversity and habitats, whilst improving coastal livelihoods and creating lasting management of Nauru’s natural resources.  </w:t>
      </w:r>
    </w:p>
    <w:p w14:paraId="2393287C" w14:textId="77777777" w:rsidR="00504C3B" w:rsidRPr="007527C4" w:rsidRDefault="00504C3B" w:rsidP="00504C3B">
      <w:pPr>
        <w:pStyle w:val="Bodytextvcap"/>
      </w:pPr>
      <w:r w:rsidRPr="007527C4">
        <w:t>The project will achieve this objective through the following set of outcomes. The activities to achieve each of these four outcomes are outlined in the following section.</w:t>
      </w:r>
    </w:p>
    <w:p w14:paraId="2393287D" w14:textId="77777777" w:rsidR="00733317" w:rsidRPr="00733317" w:rsidRDefault="00504C3B" w:rsidP="00733317">
      <w:pPr>
        <w:ind w:left="720" w:right="567"/>
        <w:jc w:val="left"/>
        <w:rPr>
          <w:b/>
          <w:sz w:val="20"/>
          <w:szCs w:val="20"/>
          <w:lang w:val="en-US"/>
        </w:rPr>
      </w:pPr>
      <w:r w:rsidRPr="00733317">
        <w:rPr>
          <w:b/>
          <w:sz w:val="20"/>
          <w:szCs w:val="20"/>
          <w:lang w:val="en-US"/>
        </w:rPr>
        <w:t xml:space="preserve">Component 1:  </w:t>
      </w:r>
      <w:r w:rsidR="00151C27" w:rsidRPr="00733317">
        <w:rPr>
          <w:sz w:val="20"/>
          <w:szCs w:val="20"/>
          <w:lang w:val="en-US"/>
        </w:rPr>
        <w:t>Conservation</w:t>
      </w:r>
      <w:r w:rsidR="00733317" w:rsidRPr="00733317">
        <w:rPr>
          <w:sz w:val="20"/>
          <w:szCs w:val="20"/>
          <w:lang w:val="en-US"/>
        </w:rPr>
        <w:t xml:space="preserve"> of marine biodiversity</w:t>
      </w:r>
      <w:r w:rsidR="00733317" w:rsidRPr="00733317">
        <w:rPr>
          <w:b/>
          <w:sz w:val="20"/>
          <w:szCs w:val="20"/>
          <w:lang w:val="en-US"/>
        </w:rPr>
        <w:t xml:space="preserve"> </w:t>
      </w:r>
    </w:p>
    <w:p w14:paraId="2393287E" w14:textId="77777777" w:rsidR="00504C3B" w:rsidRPr="00733317" w:rsidRDefault="00504C3B" w:rsidP="00733317">
      <w:pPr>
        <w:ind w:left="1440" w:right="567"/>
        <w:rPr>
          <w:sz w:val="20"/>
          <w:szCs w:val="20"/>
          <w:lang w:val="en-US"/>
        </w:rPr>
      </w:pPr>
      <w:r w:rsidRPr="00733317">
        <w:rPr>
          <w:sz w:val="20"/>
          <w:szCs w:val="20"/>
          <w:lang w:val="en-US"/>
        </w:rPr>
        <w:lastRenderedPageBreak/>
        <w:t xml:space="preserve">Outcome 1.1: </w:t>
      </w:r>
      <w:r w:rsidR="00733317" w:rsidRPr="00733317">
        <w:rPr>
          <w:rFonts w:cs="Arial"/>
          <w:bCs/>
          <w:sz w:val="20"/>
          <w:szCs w:val="20"/>
        </w:rPr>
        <w:t>Improved management effectiveness of new marine conservation areas</w:t>
      </w:r>
      <w:r w:rsidR="00733317" w:rsidRPr="00733317">
        <w:rPr>
          <w:sz w:val="20"/>
          <w:szCs w:val="20"/>
          <w:lang w:val="en-US"/>
        </w:rPr>
        <w:t xml:space="preserve">  </w:t>
      </w:r>
    </w:p>
    <w:p w14:paraId="2393287F" w14:textId="77777777" w:rsidR="00733317" w:rsidRPr="00733317" w:rsidRDefault="00504C3B" w:rsidP="00504C3B">
      <w:pPr>
        <w:ind w:left="720" w:right="567"/>
        <w:jc w:val="left"/>
        <w:rPr>
          <w:rFonts w:cs="Arial"/>
          <w:bCs/>
          <w:sz w:val="20"/>
          <w:szCs w:val="20"/>
        </w:rPr>
      </w:pPr>
      <w:r w:rsidRPr="00733317">
        <w:rPr>
          <w:b/>
          <w:sz w:val="20"/>
          <w:szCs w:val="20"/>
          <w:lang w:val="en-US"/>
        </w:rPr>
        <w:t>Component 2:</w:t>
      </w:r>
      <w:r w:rsidRPr="00733317">
        <w:rPr>
          <w:sz w:val="20"/>
          <w:szCs w:val="20"/>
          <w:lang w:val="en-US"/>
        </w:rPr>
        <w:t xml:space="preserve"> </w:t>
      </w:r>
      <w:r w:rsidR="00733317" w:rsidRPr="00733317">
        <w:rPr>
          <w:rFonts w:cs="Arial"/>
          <w:bCs/>
          <w:sz w:val="20"/>
          <w:szCs w:val="20"/>
        </w:rPr>
        <w:t xml:space="preserve">Sustainable land and water management </w:t>
      </w:r>
    </w:p>
    <w:p w14:paraId="23932880" w14:textId="77777777" w:rsidR="00504C3B" w:rsidRPr="00733317" w:rsidRDefault="00504C3B" w:rsidP="00504C3B">
      <w:pPr>
        <w:ind w:left="1440" w:right="567"/>
        <w:jc w:val="left"/>
        <w:rPr>
          <w:i/>
          <w:sz w:val="20"/>
          <w:szCs w:val="20"/>
          <w:lang w:val="en-US"/>
        </w:rPr>
      </w:pPr>
      <w:r w:rsidRPr="00733317">
        <w:rPr>
          <w:sz w:val="20"/>
          <w:szCs w:val="20"/>
          <w:lang w:val="en-US"/>
        </w:rPr>
        <w:t xml:space="preserve">Outcome 2.1: </w:t>
      </w:r>
      <w:r w:rsidR="00733317" w:rsidRPr="00733317">
        <w:rPr>
          <w:rFonts w:cs="Arial"/>
          <w:bCs/>
          <w:sz w:val="20"/>
          <w:szCs w:val="20"/>
        </w:rPr>
        <w:t>Integrated landscape management practices adopted by local communities living within the ‘bottom-side’, and applicable ‘ridge’, and ‘topside’ areas not covered by mining</w:t>
      </w:r>
      <w:r w:rsidR="00733317" w:rsidRPr="00733317">
        <w:rPr>
          <w:sz w:val="20"/>
          <w:szCs w:val="20"/>
          <w:lang w:val="en-US"/>
        </w:rPr>
        <w:t xml:space="preserve">  </w:t>
      </w:r>
      <w:r w:rsidRPr="00733317">
        <w:rPr>
          <w:i/>
          <w:sz w:val="20"/>
          <w:szCs w:val="20"/>
          <w:lang w:val="en-US"/>
        </w:rPr>
        <w:t xml:space="preserve"> </w:t>
      </w:r>
    </w:p>
    <w:p w14:paraId="23932881" w14:textId="77777777" w:rsidR="00504C3B" w:rsidRPr="00733317" w:rsidRDefault="00504C3B" w:rsidP="00504C3B">
      <w:pPr>
        <w:ind w:left="720" w:right="567"/>
        <w:jc w:val="left"/>
        <w:rPr>
          <w:sz w:val="20"/>
          <w:szCs w:val="20"/>
          <w:lang w:val="en-US"/>
        </w:rPr>
      </w:pPr>
      <w:r w:rsidRPr="00733317">
        <w:rPr>
          <w:b/>
          <w:sz w:val="20"/>
          <w:szCs w:val="20"/>
          <w:lang w:val="en-US"/>
        </w:rPr>
        <w:t>Component 3:</w:t>
      </w:r>
      <w:r w:rsidRPr="00733317">
        <w:rPr>
          <w:sz w:val="20"/>
          <w:szCs w:val="20"/>
          <w:lang w:val="en-US"/>
        </w:rPr>
        <w:t xml:space="preserve"> </w:t>
      </w:r>
      <w:r w:rsidR="00733317" w:rsidRPr="00733317">
        <w:rPr>
          <w:rFonts w:cs="Arial"/>
          <w:bCs/>
          <w:sz w:val="20"/>
          <w:szCs w:val="20"/>
        </w:rPr>
        <w:t xml:space="preserve">Governance and institutions </w:t>
      </w:r>
    </w:p>
    <w:p w14:paraId="23932882" w14:textId="77777777" w:rsidR="00504C3B" w:rsidRPr="00733317" w:rsidRDefault="00504C3B" w:rsidP="00504C3B">
      <w:pPr>
        <w:ind w:left="1440" w:right="567"/>
        <w:jc w:val="left"/>
        <w:rPr>
          <w:sz w:val="20"/>
          <w:szCs w:val="20"/>
          <w:lang w:val="en-US"/>
        </w:rPr>
      </w:pPr>
      <w:r w:rsidRPr="00733317">
        <w:rPr>
          <w:sz w:val="20"/>
          <w:szCs w:val="20"/>
          <w:lang w:val="en-US"/>
        </w:rPr>
        <w:t xml:space="preserve">Outcome 3.1: </w:t>
      </w:r>
      <w:r w:rsidR="00733317" w:rsidRPr="00733317">
        <w:rPr>
          <w:rFonts w:cs="Arial"/>
          <w:bCs/>
          <w:sz w:val="20"/>
          <w:szCs w:val="20"/>
        </w:rPr>
        <w:t>Biodiversity conservation and SLM mainstreamed in policy and regulatory frameworks</w:t>
      </w:r>
      <w:r w:rsidR="00733317" w:rsidRPr="00733317">
        <w:rPr>
          <w:sz w:val="20"/>
          <w:szCs w:val="20"/>
          <w:lang w:val="en-US"/>
        </w:rPr>
        <w:t xml:space="preserve">  </w:t>
      </w:r>
      <w:r w:rsidRPr="00733317">
        <w:rPr>
          <w:sz w:val="20"/>
          <w:szCs w:val="20"/>
          <w:lang w:val="en-US"/>
        </w:rPr>
        <w:t xml:space="preserve"> </w:t>
      </w:r>
    </w:p>
    <w:p w14:paraId="23932883" w14:textId="77777777" w:rsidR="00504C3B" w:rsidRPr="00A92366" w:rsidRDefault="00733317" w:rsidP="00A92366">
      <w:pPr>
        <w:ind w:left="720" w:right="567"/>
        <w:jc w:val="left"/>
        <w:rPr>
          <w:b/>
          <w:sz w:val="20"/>
          <w:szCs w:val="20"/>
          <w:lang w:val="en-US"/>
        </w:rPr>
      </w:pPr>
      <w:r w:rsidRPr="00A92366">
        <w:rPr>
          <w:b/>
          <w:sz w:val="20"/>
          <w:szCs w:val="20"/>
          <w:lang w:val="en-US"/>
        </w:rPr>
        <w:t xml:space="preserve"> </w:t>
      </w:r>
      <w:r w:rsidR="00504C3B" w:rsidRPr="00733317">
        <w:rPr>
          <w:b/>
          <w:sz w:val="20"/>
          <w:szCs w:val="20"/>
          <w:lang w:val="en-US"/>
        </w:rPr>
        <w:t>Component 4</w:t>
      </w:r>
      <w:r w:rsidR="00504C3B" w:rsidRPr="00A92366">
        <w:rPr>
          <w:sz w:val="20"/>
          <w:szCs w:val="20"/>
          <w:lang w:val="en-US"/>
        </w:rPr>
        <w:t>: Knowledge management</w:t>
      </w:r>
    </w:p>
    <w:p w14:paraId="23932884" w14:textId="77777777" w:rsidR="00504C3B" w:rsidRPr="00733317" w:rsidRDefault="00504C3B" w:rsidP="00504C3B">
      <w:pPr>
        <w:spacing w:after="240"/>
        <w:ind w:left="1440" w:right="567"/>
        <w:jc w:val="left"/>
        <w:rPr>
          <w:sz w:val="20"/>
          <w:szCs w:val="20"/>
          <w:lang w:val="en-US"/>
        </w:rPr>
      </w:pPr>
      <w:r w:rsidRPr="00733317">
        <w:rPr>
          <w:sz w:val="20"/>
          <w:szCs w:val="20"/>
          <w:lang w:val="en-US"/>
        </w:rPr>
        <w:t xml:space="preserve">Outcome 4.1: </w:t>
      </w:r>
      <w:r w:rsidR="00733317" w:rsidRPr="00733317">
        <w:rPr>
          <w:rFonts w:cs="Arial"/>
          <w:bCs/>
          <w:sz w:val="20"/>
          <w:szCs w:val="20"/>
        </w:rPr>
        <w:t>Improved data and information systems on biodiversity and land management best practices</w:t>
      </w:r>
      <w:r w:rsidR="00733317" w:rsidRPr="00733317">
        <w:rPr>
          <w:sz w:val="20"/>
          <w:szCs w:val="20"/>
          <w:lang w:val="en-US"/>
        </w:rPr>
        <w:t xml:space="preserve">  </w:t>
      </w:r>
    </w:p>
    <w:p w14:paraId="23932885" w14:textId="77777777" w:rsidR="00085F93" w:rsidRPr="00591D3F" w:rsidRDefault="00733317" w:rsidP="00733317">
      <w:pPr>
        <w:spacing w:before="120" w:after="60"/>
        <w:rPr>
          <w:i/>
          <w:color w:val="2F5496"/>
          <w:sz w:val="20"/>
          <w:szCs w:val="20"/>
        </w:rPr>
      </w:pPr>
      <w:r>
        <w:rPr>
          <w:rFonts w:cs="Arial"/>
          <w:bCs/>
          <w:color w:val="2F5496"/>
        </w:rPr>
        <w:t xml:space="preserve"> </w:t>
      </w:r>
    </w:p>
    <w:p w14:paraId="23932886" w14:textId="77777777" w:rsidR="00733317" w:rsidRDefault="002C4077" w:rsidP="00853082">
      <w:pPr>
        <w:pStyle w:val="Heading3"/>
        <w:numPr>
          <w:ilvl w:val="0"/>
          <w:numId w:val="0"/>
        </w:numPr>
        <w:ind w:left="720" w:hanging="720"/>
        <w:rPr>
          <w:rStyle w:val="Heading2Char1"/>
          <w:b/>
          <w:bCs w:val="0"/>
          <w:sz w:val="22"/>
          <w:szCs w:val="20"/>
          <w:lang w:val="en-AU"/>
        </w:rPr>
      </w:pPr>
      <w:bookmarkStart w:id="39" w:name="_Toc402024736"/>
      <w:r w:rsidRPr="00733317">
        <w:rPr>
          <w:rStyle w:val="Heading2Char1"/>
          <w:b/>
          <w:bCs w:val="0"/>
          <w:sz w:val="22"/>
          <w:szCs w:val="20"/>
          <w:lang w:val="en-AU"/>
        </w:rPr>
        <w:t>C</w:t>
      </w:r>
      <w:r w:rsidR="00733317" w:rsidRPr="00733317">
        <w:rPr>
          <w:rStyle w:val="Heading2Char1"/>
          <w:b/>
          <w:bCs w:val="0"/>
          <w:sz w:val="22"/>
          <w:szCs w:val="20"/>
          <w:lang w:val="en-AU"/>
        </w:rPr>
        <w:t xml:space="preserve">omponent </w:t>
      </w:r>
      <w:r w:rsidR="006D35B0" w:rsidRPr="00733317">
        <w:rPr>
          <w:rStyle w:val="Heading2Char1"/>
          <w:b/>
          <w:bCs w:val="0"/>
          <w:sz w:val="22"/>
          <w:szCs w:val="20"/>
          <w:lang w:val="en-AU"/>
        </w:rPr>
        <w:t>1</w:t>
      </w:r>
      <w:r w:rsidR="001170A3" w:rsidRPr="00733317">
        <w:rPr>
          <w:rStyle w:val="Heading2Char1"/>
          <w:b/>
          <w:bCs w:val="0"/>
          <w:sz w:val="22"/>
          <w:szCs w:val="20"/>
          <w:lang w:val="en-AU"/>
        </w:rPr>
        <w:t>:</w:t>
      </w:r>
      <w:r w:rsidRPr="00733317">
        <w:rPr>
          <w:rStyle w:val="Heading2Char1"/>
          <w:b/>
          <w:bCs w:val="0"/>
          <w:sz w:val="22"/>
          <w:szCs w:val="20"/>
          <w:lang w:val="en-AU"/>
        </w:rPr>
        <w:t xml:space="preserve"> </w:t>
      </w:r>
      <w:r w:rsidR="00625E68" w:rsidRPr="00733317">
        <w:rPr>
          <w:rStyle w:val="Heading2Char1"/>
          <w:b/>
          <w:bCs w:val="0"/>
          <w:sz w:val="22"/>
          <w:szCs w:val="20"/>
          <w:lang w:val="en-AU"/>
        </w:rPr>
        <w:t>Conservation of Marine Biodiversity</w:t>
      </w:r>
      <w:r w:rsidR="0044398F" w:rsidRPr="00733317">
        <w:rPr>
          <w:rStyle w:val="Heading2Char1"/>
          <w:b/>
          <w:bCs w:val="0"/>
          <w:sz w:val="22"/>
          <w:szCs w:val="20"/>
          <w:lang w:val="en-AU"/>
        </w:rPr>
        <w:t>:</w:t>
      </w:r>
      <w:bookmarkEnd w:id="39"/>
      <w:r w:rsidR="0044398F" w:rsidRPr="00733317">
        <w:rPr>
          <w:rStyle w:val="Heading2Char1"/>
          <w:b/>
          <w:bCs w:val="0"/>
          <w:sz w:val="22"/>
          <w:szCs w:val="20"/>
          <w:lang w:val="en-AU"/>
        </w:rPr>
        <w:t xml:space="preserve"> </w:t>
      </w:r>
    </w:p>
    <w:p w14:paraId="23932887" w14:textId="77777777" w:rsidR="00D4617A" w:rsidRDefault="00D4617A" w:rsidP="00D4617A"/>
    <w:p w14:paraId="23932888" w14:textId="77777777" w:rsidR="00D4617A" w:rsidRPr="00D4617A" w:rsidRDefault="00D4617A" w:rsidP="00D4617A">
      <w:pPr>
        <w:rPr>
          <w:sz w:val="20"/>
          <w:szCs w:val="20"/>
        </w:rPr>
      </w:pPr>
      <w:r w:rsidRPr="00D4617A">
        <w:rPr>
          <w:sz w:val="20"/>
          <w:szCs w:val="20"/>
        </w:rPr>
        <w:t>Co-financing amounts for Component 1:</w:t>
      </w:r>
    </w:p>
    <w:p w14:paraId="23932889" w14:textId="77777777" w:rsidR="00D4617A" w:rsidRPr="00D4617A" w:rsidRDefault="00D4617A" w:rsidP="00D4617A">
      <w:pPr>
        <w:rPr>
          <w:b/>
          <w:sz w:val="20"/>
          <w:szCs w:val="20"/>
        </w:rPr>
      </w:pPr>
      <w:r w:rsidRPr="00D4617A">
        <w:rPr>
          <w:sz w:val="20"/>
          <w:szCs w:val="20"/>
        </w:rPr>
        <w:br/>
        <w:t>GoN - NFMRA (AusAID)</w:t>
      </w:r>
      <w:r w:rsidRPr="00D4617A">
        <w:rPr>
          <w:sz w:val="20"/>
          <w:szCs w:val="20"/>
        </w:rPr>
        <w:tab/>
      </w:r>
      <w:r w:rsidRPr="00D4617A">
        <w:rPr>
          <w:sz w:val="20"/>
          <w:szCs w:val="20"/>
        </w:rPr>
        <w:tab/>
      </w:r>
      <w:r w:rsidRPr="00D4617A">
        <w:rPr>
          <w:sz w:val="20"/>
          <w:szCs w:val="20"/>
        </w:rPr>
        <w:tab/>
        <w:t>US$ 864,000</w:t>
      </w:r>
    </w:p>
    <w:p w14:paraId="2393288A" w14:textId="77777777" w:rsidR="00D4617A" w:rsidRPr="00D4617A" w:rsidRDefault="00D4617A" w:rsidP="00D4617A">
      <w:pPr>
        <w:rPr>
          <w:sz w:val="20"/>
          <w:szCs w:val="20"/>
        </w:rPr>
      </w:pPr>
      <w:r w:rsidRPr="00D4617A">
        <w:rPr>
          <w:sz w:val="20"/>
          <w:szCs w:val="20"/>
        </w:rPr>
        <w:t>GoN - NFMRA</w:t>
      </w:r>
      <w:r w:rsidRPr="00D4617A">
        <w:rPr>
          <w:sz w:val="20"/>
          <w:szCs w:val="20"/>
        </w:rPr>
        <w:tab/>
      </w:r>
      <w:r w:rsidRPr="00D4617A">
        <w:rPr>
          <w:sz w:val="20"/>
          <w:szCs w:val="20"/>
        </w:rPr>
        <w:tab/>
      </w:r>
      <w:r w:rsidRPr="00D4617A">
        <w:rPr>
          <w:sz w:val="20"/>
          <w:szCs w:val="20"/>
        </w:rPr>
        <w:tab/>
      </w:r>
      <w:r w:rsidRPr="00D4617A">
        <w:rPr>
          <w:sz w:val="20"/>
          <w:szCs w:val="20"/>
        </w:rPr>
        <w:tab/>
      </w:r>
      <w:r w:rsidRPr="00D4617A">
        <w:rPr>
          <w:sz w:val="20"/>
          <w:szCs w:val="20"/>
        </w:rPr>
        <w:tab/>
        <w:t>US$ 625,000</w:t>
      </w:r>
    </w:p>
    <w:p w14:paraId="2393288B" w14:textId="77777777" w:rsidR="00D4617A" w:rsidRPr="00D4617A" w:rsidRDefault="00D4617A" w:rsidP="00D4617A">
      <w:pPr>
        <w:pBdr>
          <w:bottom w:val="single" w:sz="4" w:space="1" w:color="auto"/>
        </w:pBdr>
        <w:rPr>
          <w:sz w:val="20"/>
          <w:szCs w:val="20"/>
        </w:rPr>
      </w:pPr>
      <w:r w:rsidRPr="00D4617A">
        <w:rPr>
          <w:sz w:val="20"/>
          <w:szCs w:val="20"/>
        </w:rPr>
        <w:tab/>
      </w:r>
      <w:r w:rsidRPr="00D4617A">
        <w:rPr>
          <w:sz w:val="20"/>
          <w:szCs w:val="20"/>
        </w:rPr>
        <w:tab/>
      </w:r>
      <w:r w:rsidRPr="00D4617A">
        <w:rPr>
          <w:sz w:val="20"/>
          <w:szCs w:val="20"/>
        </w:rPr>
        <w:tab/>
      </w:r>
      <w:r w:rsidRPr="00D4617A">
        <w:rPr>
          <w:sz w:val="20"/>
          <w:szCs w:val="20"/>
        </w:rPr>
        <w:tab/>
      </w:r>
      <w:r w:rsidRPr="00D4617A">
        <w:rPr>
          <w:sz w:val="20"/>
          <w:szCs w:val="20"/>
        </w:rPr>
        <w:tab/>
      </w:r>
      <w:r w:rsidRPr="00D4617A">
        <w:rPr>
          <w:sz w:val="20"/>
          <w:szCs w:val="20"/>
        </w:rPr>
        <w:tab/>
      </w:r>
      <w:r w:rsidRPr="00D4617A">
        <w:rPr>
          <w:sz w:val="20"/>
          <w:szCs w:val="20"/>
        </w:rPr>
        <w:tab/>
      </w:r>
      <w:r w:rsidRPr="00D4617A">
        <w:rPr>
          <w:sz w:val="20"/>
          <w:szCs w:val="20"/>
        </w:rPr>
        <w:tab/>
      </w:r>
    </w:p>
    <w:p w14:paraId="2393288C" w14:textId="77777777" w:rsidR="00D4617A" w:rsidRPr="00D4617A" w:rsidRDefault="00D4617A" w:rsidP="00D4617A">
      <w:pPr>
        <w:rPr>
          <w:sz w:val="20"/>
          <w:szCs w:val="20"/>
        </w:rPr>
      </w:pPr>
      <w:r w:rsidRPr="00D4617A">
        <w:rPr>
          <w:sz w:val="20"/>
          <w:szCs w:val="20"/>
        </w:rPr>
        <w:t>Estimated Total co-financing:</w:t>
      </w:r>
      <w:r w:rsidRPr="00D4617A">
        <w:rPr>
          <w:sz w:val="20"/>
          <w:szCs w:val="20"/>
        </w:rPr>
        <w:tab/>
      </w:r>
      <w:r w:rsidRPr="00D4617A">
        <w:rPr>
          <w:sz w:val="20"/>
          <w:szCs w:val="20"/>
        </w:rPr>
        <w:tab/>
      </w:r>
      <w:r w:rsidRPr="00D4617A">
        <w:rPr>
          <w:sz w:val="20"/>
          <w:szCs w:val="20"/>
        </w:rPr>
        <w:tab/>
        <w:t>US$1,489,000</w:t>
      </w:r>
    </w:p>
    <w:p w14:paraId="2393288D" w14:textId="77777777" w:rsidR="00D4617A" w:rsidRPr="00D4617A" w:rsidRDefault="00D4617A" w:rsidP="00D4617A">
      <w:pPr>
        <w:rPr>
          <w:sz w:val="20"/>
          <w:szCs w:val="20"/>
        </w:rPr>
      </w:pPr>
      <w:r w:rsidRPr="00D4617A">
        <w:rPr>
          <w:sz w:val="20"/>
          <w:szCs w:val="20"/>
        </w:rPr>
        <w:t>Project grant requested:</w:t>
      </w:r>
      <w:r w:rsidRPr="00D4617A">
        <w:rPr>
          <w:sz w:val="20"/>
          <w:szCs w:val="20"/>
        </w:rPr>
        <w:tab/>
      </w:r>
      <w:r w:rsidRPr="00D4617A">
        <w:rPr>
          <w:sz w:val="20"/>
          <w:szCs w:val="20"/>
        </w:rPr>
        <w:tab/>
      </w:r>
      <w:r w:rsidRPr="00D4617A">
        <w:rPr>
          <w:sz w:val="20"/>
          <w:szCs w:val="20"/>
        </w:rPr>
        <w:tab/>
      </w:r>
      <w:r w:rsidRPr="00D4617A">
        <w:rPr>
          <w:sz w:val="20"/>
          <w:szCs w:val="20"/>
        </w:rPr>
        <w:tab/>
        <w:t>US$1,312,525</w:t>
      </w:r>
    </w:p>
    <w:p w14:paraId="2393288E" w14:textId="77777777" w:rsidR="00D4617A" w:rsidRPr="00D4617A" w:rsidRDefault="00D4617A" w:rsidP="00D4617A"/>
    <w:p w14:paraId="2393288F" w14:textId="77777777" w:rsidR="00733317" w:rsidRDefault="00733317" w:rsidP="00733317">
      <w:pPr>
        <w:pStyle w:val="Bodytextvcap"/>
      </w:pPr>
      <w:r>
        <w:t xml:space="preserve">Component 1 </w:t>
      </w:r>
      <w:r w:rsidR="00625E68" w:rsidRPr="00591D3F">
        <w:t>will focus on improving the sta</w:t>
      </w:r>
      <w:r>
        <w:t xml:space="preserve">te ecosystem health and marine biodiversity in nearshore coastal waters.  This will be achieved </w:t>
      </w:r>
      <w:r w:rsidR="00151C27">
        <w:t>through</w:t>
      </w:r>
      <w:r>
        <w:t xml:space="preserve"> the establishment of</w:t>
      </w:r>
      <w:r w:rsidRPr="00591D3F">
        <w:t xml:space="preserve"> coastal and marine management </w:t>
      </w:r>
      <w:r>
        <w:t xml:space="preserve">partnerships between the </w:t>
      </w:r>
      <w:r w:rsidR="00C82FFA" w:rsidRPr="00591D3F">
        <w:t xml:space="preserve">government and </w:t>
      </w:r>
      <w:r w:rsidR="00625E68" w:rsidRPr="00591D3F">
        <w:t>communit</w:t>
      </w:r>
      <w:r>
        <w:t xml:space="preserve">ies at the </w:t>
      </w:r>
      <w:r w:rsidR="00C82FFA" w:rsidRPr="00591D3F">
        <w:t>District</w:t>
      </w:r>
      <w:r>
        <w:t xml:space="preserve"> level</w:t>
      </w:r>
      <w:r w:rsidR="00625E68" w:rsidRPr="00591D3F">
        <w:t xml:space="preserve">. </w:t>
      </w:r>
    </w:p>
    <w:p w14:paraId="23932890" w14:textId="77777777" w:rsidR="00C82FFA" w:rsidRPr="00591D3F" w:rsidRDefault="00625E68" w:rsidP="00733317">
      <w:pPr>
        <w:pStyle w:val="Bodytextvcap"/>
      </w:pPr>
      <w:r w:rsidRPr="00591D3F">
        <w:t xml:space="preserve">The outcome of Component 1 will be improving the </w:t>
      </w:r>
      <w:r w:rsidR="00733317" w:rsidRPr="00591D3F">
        <w:t xml:space="preserve">effectiveness </w:t>
      </w:r>
      <w:r w:rsidR="00733317">
        <w:t xml:space="preserve">of </w:t>
      </w:r>
      <w:r w:rsidRPr="00591D3F">
        <w:t xml:space="preserve">management of </w:t>
      </w:r>
      <w:r w:rsidR="00C82FFA" w:rsidRPr="00591D3F">
        <w:t xml:space="preserve">the nation’s inshore marine resources </w:t>
      </w:r>
      <w:r w:rsidR="00733317">
        <w:t>through</w:t>
      </w:r>
      <w:r w:rsidR="00C82FFA" w:rsidRPr="00591D3F">
        <w:t xml:space="preserve"> the </w:t>
      </w:r>
      <w:r w:rsidR="00151C27">
        <w:t>creation</w:t>
      </w:r>
      <w:r w:rsidR="00C82FFA" w:rsidRPr="00591D3F">
        <w:t xml:space="preserve"> </w:t>
      </w:r>
      <w:r w:rsidR="00733317">
        <w:t xml:space="preserve">a network of </w:t>
      </w:r>
      <w:r w:rsidR="00577647" w:rsidRPr="00591D3F">
        <w:t>Community Based</w:t>
      </w:r>
      <w:r w:rsidR="00733317">
        <w:t xml:space="preserve"> MMA</w:t>
      </w:r>
      <w:r w:rsidR="00577647" w:rsidRPr="00591D3F">
        <w:t xml:space="preserve"> </w:t>
      </w:r>
      <w:r w:rsidR="00D70262">
        <w:t xml:space="preserve">and </w:t>
      </w:r>
      <w:r w:rsidR="00733317">
        <w:t xml:space="preserve">to initially </w:t>
      </w:r>
      <w:r w:rsidR="00577647" w:rsidRPr="00591D3F">
        <w:t>cover</w:t>
      </w:r>
      <w:r w:rsidR="00733317">
        <w:t xml:space="preserve"> </w:t>
      </w:r>
      <w:r w:rsidR="00577647" w:rsidRPr="00591D3F">
        <w:t xml:space="preserve">at least </w:t>
      </w:r>
      <w:r w:rsidR="00594AD8" w:rsidRPr="00591D3F">
        <w:t>33</w:t>
      </w:r>
      <w:r w:rsidR="00733317">
        <w:t>% of Nauru’s total coastline</w:t>
      </w:r>
      <w:r w:rsidR="00577647" w:rsidRPr="00591D3F">
        <w:t xml:space="preserve">. </w:t>
      </w:r>
      <w:r w:rsidR="009D2DB0">
        <w:t>One comprehensive</w:t>
      </w:r>
      <w:r w:rsidR="00D70262">
        <w:t xml:space="preserve"> community managed area comprising “</w:t>
      </w:r>
      <w:r w:rsidR="00126A9B" w:rsidRPr="00591D3F">
        <w:t>L</w:t>
      </w:r>
      <w:r w:rsidR="00673413" w:rsidRPr="00591D3F">
        <w:t>MMA</w:t>
      </w:r>
      <w:r w:rsidR="00733317">
        <w:t>s</w:t>
      </w:r>
      <w:r w:rsidR="00D70262">
        <w:t>”</w:t>
      </w:r>
      <w:r w:rsidR="00673413" w:rsidRPr="00591D3F">
        <w:t xml:space="preserve"> </w:t>
      </w:r>
      <w:r w:rsidR="00BE2DE6">
        <w:t>including</w:t>
      </w:r>
      <w:r w:rsidR="00D70262">
        <w:t xml:space="preserve"> the marine bidoveristy-rich eastern side of the island wi</w:t>
      </w:r>
      <w:r w:rsidR="009D2DB0">
        <w:t xml:space="preserve">ll be developed, which will be managed and monitored by </w:t>
      </w:r>
      <w:r w:rsidR="0044356D" w:rsidRPr="00591D3F">
        <w:t xml:space="preserve">each of </w:t>
      </w:r>
      <w:r w:rsidR="00C82FFA" w:rsidRPr="00591D3F">
        <w:t xml:space="preserve">the R2R project </w:t>
      </w:r>
      <w:r w:rsidR="00D4617A" w:rsidRPr="00591D3F">
        <w:t>districts</w:t>
      </w:r>
      <w:r w:rsidR="00D4617A">
        <w:t xml:space="preserve"> </w:t>
      </w:r>
      <w:r w:rsidR="00D4617A" w:rsidRPr="00591D3F">
        <w:t>that</w:t>
      </w:r>
      <w:r w:rsidR="00036CCC" w:rsidRPr="00591D3F">
        <w:t xml:space="preserve"> have a coastline (4 of the 5)</w:t>
      </w:r>
      <w:r w:rsidR="00BE2DE6">
        <w:t xml:space="preserve">. This approach is </w:t>
      </w:r>
      <w:r w:rsidR="00036CCC" w:rsidRPr="00591D3F">
        <w:t>designed</w:t>
      </w:r>
      <w:r w:rsidR="0044356D" w:rsidRPr="00591D3F">
        <w:t xml:space="preserve"> to be </w:t>
      </w:r>
      <w:r w:rsidR="00BE2DE6">
        <w:t xml:space="preserve">able to be replicated in the remainder of </w:t>
      </w:r>
      <w:r w:rsidR="00C82FFA" w:rsidRPr="00591D3F">
        <w:t>Nauru</w:t>
      </w:r>
      <w:r w:rsidR="00BE2DE6">
        <w:t xml:space="preserve"> during and after project impelmentation</w:t>
      </w:r>
      <w:r w:rsidR="00C82FFA" w:rsidRPr="00591D3F">
        <w:t xml:space="preserve">. </w:t>
      </w:r>
      <w:r w:rsidR="00577647" w:rsidRPr="00591D3F">
        <w:t xml:space="preserve">The project will strengthen </w:t>
      </w:r>
      <w:r w:rsidR="00D4617A">
        <w:t>LMMA management</w:t>
      </w:r>
      <w:r w:rsidR="00577647" w:rsidRPr="00591D3F">
        <w:t xml:space="preserve"> </w:t>
      </w:r>
      <w:r w:rsidRPr="00591D3F">
        <w:t xml:space="preserve">through the development and implementation of </w:t>
      </w:r>
      <w:r w:rsidR="00D4617A" w:rsidRPr="00591D3F">
        <w:t xml:space="preserve">participatory </w:t>
      </w:r>
      <w:r w:rsidR="00D4617A">
        <w:t>management plans</w:t>
      </w:r>
      <w:r w:rsidR="005A0CAF" w:rsidRPr="00591D3F">
        <w:t>.</w:t>
      </w:r>
      <w:r w:rsidRPr="00591D3F">
        <w:t xml:space="preserve"> </w:t>
      </w:r>
    </w:p>
    <w:p w14:paraId="23932891" w14:textId="77777777" w:rsidR="00D4617A" w:rsidRDefault="00BC46DA" w:rsidP="00D4617A">
      <w:pPr>
        <w:pStyle w:val="Bodytextvcap"/>
      </w:pPr>
      <w:r w:rsidRPr="00591D3F">
        <w:t xml:space="preserve">The development of the </w:t>
      </w:r>
      <w:r w:rsidR="00126A9B" w:rsidRPr="00591D3F">
        <w:t>L</w:t>
      </w:r>
      <w:r w:rsidRPr="00591D3F">
        <w:t>MMA concept will be le</w:t>
      </w:r>
      <w:r w:rsidR="006823C1" w:rsidRPr="00591D3F">
        <w:t>d by the NFM</w:t>
      </w:r>
      <w:r w:rsidRPr="00591D3F">
        <w:t>RA in close collaboration with t</w:t>
      </w:r>
      <w:r w:rsidR="00036CCC" w:rsidRPr="00591D3F">
        <w:t>he D</w:t>
      </w:r>
      <w:r w:rsidR="00673413" w:rsidRPr="00591D3F">
        <w:t xml:space="preserve">CIE and </w:t>
      </w:r>
      <w:r w:rsidRPr="00591D3F">
        <w:t>district stakeholders (</w:t>
      </w:r>
      <w:r w:rsidR="001A5067" w:rsidRPr="00591D3F">
        <w:t>e.g. District Community Council (DCC), CBO-</w:t>
      </w:r>
      <w:r w:rsidRPr="00591D3F">
        <w:t>s NGO, fishers) and will incorporate findings from site specific biological marine assessment work to be undertaken, previous studies (e.g. BIORAP) and information collated through community consultation.  The project will highlight the linkages to livelihoods and economic activities through an effective and inclusive multi-stakeholder consultation process and in doing so, secure buy-in</w:t>
      </w:r>
      <w:r w:rsidRPr="00591D3F">
        <w:rPr>
          <w:b/>
        </w:rPr>
        <w:t xml:space="preserve"> </w:t>
      </w:r>
      <w:r w:rsidRPr="00591D3F">
        <w:t xml:space="preserve">from communities and government officials to anchor the </w:t>
      </w:r>
      <w:r w:rsidR="00126A9B" w:rsidRPr="00591D3F">
        <w:t>L</w:t>
      </w:r>
      <w:r w:rsidR="00673413" w:rsidRPr="00591D3F">
        <w:t>MMA into a national policy</w:t>
      </w:r>
      <w:r w:rsidR="00594AD8" w:rsidRPr="00591D3F">
        <w:t xml:space="preserve"> supported by legislation</w:t>
      </w:r>
      <w:r w:rsidRPr="00591D3F">
        <w:t xml:space="preserve">. </w:t>
      </w:r>
    </w:p>
    <w:p w14:paraId="23932892" w14:textId="77777777" w:rsidR="00D4617A" w:rsidRDefault="00D4617A" w:rsidP="00D73CE6">
      <w:pPr>
        <w:pStyle w:val="Bodytextvcap"/>
        <w:spacing w:after="0"/>
      </w:pPr>
      <w:r>
        <w:t xml:space="preserve">Specific measures and interventions to enhance ecosystem </w:t>
      </w:r>
      <w:r w:rsidR="00151C27">
        <w:t>resilience</w:t>
      </w:r>
      <w:r>
        <w:t xml:space="preserve"> in the nearshore coastal coral reefs includes:</w:t>
      </w:r>
    </w:p>
    <w:p w14:paraId="23932893" w14:textId="77777777" w:rsidR="00833199" w:rsidRPr="00BE2DE6" w:rsidRDefault="00833199" w:rsidP="00D73CE6">
      <w:pPr>
        <w:pStyle w:val="Bullets"/>
        <w:spacing w:after="0"/>
      </w:pPr>
      <w:r>
        <w:rPr>
          <w:lang w:val="en-AU"/>
        </w:rPr>
        <w:t xml:space="preserve">Development of understanding of ecosystem health and coral reef resiilince to provide a basis for the development of site mangement plans </w:t>
      </w:r>
    </w:p>
    <w:p w14:paraId="23932894" w14:textId="77777777" w:rsidR="009D2DB0" w:rsidRPr="00BE2DE6" w:rsidRDefault="009D2DB0" w:rsidP="00D73CE6">
      <w:pPr>
        <w:pStyle w:val="Bullets"/>
        <w:spacing w:after="0"/>
      </w:pPr>
      <w:r>
        <w:rPr>
          <w:lang w:val="en-AU"/>
        </w:rPr>
        <w:t>Developpment of understanding of marine resources (i.e. fish catch data)</w:t>
      </w:r>
    </w:p>
    <w:p w14:paraId="23932895" w14:textId="77777777" w:rsidR="00833199" w:rsidRPr="00833199" w:rsidRDefault="00833199" w:rsidP="00D73CE6">
      <w:pPr>
        <w:pStyle w:val="Bullets"/>
        <w:spacing w:after="0"/>
      </w:pPr>
      <w:r>
        <w:rPr>
          <w:lang w:val="en-AU"/>
        </w:rPr>
        <w:t>Development of commun</w:t>
      </w:r>
      <w:r w:rsidR="005161B2">
        <w:rPr>
          <w:lang w:val="en-AU"/>
        </w:rPr>
        <w:t>it</w:t>
      </w:r>
      <w:r>
        <w:rPr>
          <w:lang w:val="en-AU"/>
        </w:rPr>
        <w:t>y based LMMA mangemnt plans supported by appropriate regulatory frameworks</w:t>
      </w:r>
      <w:r w:rsidR="009D2DB0">
        <w:rPr>
          <w:lang w:val="en-AU"/>
        </w:rPr>
        <w:t xml:space="preserve"> </w:t>
      </w:r>
    </w:p>
    <w:p w14:paraId="23932896" w14:textId="77777777" w:rsidR="00D4617A" w:rsidRPr="00D4617A" w:rsidRDefault="00D4617A" w:rsidP="00D73CE6">
      <w:pPr>
        <w:pStyle w:val="Bullets"/>
        <w:spacing w:after="0"/>
      </w:pPr>
      <w:r>
        <w:rPr>
          <w:lang w:val="en-AU"/>
        </w:rPr>
        <w:t>Installation and d</w:t>
      </w:r>
      <w:r w:rsidR="00673413" w:rsidRPr="00591D3F">
        <w:t>eployment of Fish A</w:t>
      </w:r>
      <w:r w:rsidR="005161B2">
        <w:rPr>
          <w:lang w:val="en-US"/>
        </w:rPr>
        <w:t>ggrega</w:t>
      </w:r>
      <w:r w:rsidR="00673413" w:rsidRPr="00591D3F">
        <w:t>ing Devices (FAD’s)</w:t>
      </w:r>
      <w:r>
        <w:rPr>
          <w:lang w:val="en-AU"/>
        </w:rPr>
        <w:t xml:space="preserve"> in areas of deeper water beyond the inner coral reef to relocate fishing pressure from nearshore reefs to deeper </w:t>
      </w:r>
      <w:r>
        <w:rPr>
          <w:lang w:val="en-AU"/>
        </w:rPr>
        <w:lastRenderedPageBreak/>
        <w:t>offshore waters. L</w:t>
      </w:r>
      <w:r w:rsidRPr="00591D3F">
        <w:t>ocal fishers</w:t>
      </w:r>
      <w:r>
        <w:rPr>
          <w:lang w:val="en-AU"/>
        </w:rPr>
        <w:t xml:space="preserve"> will be able to</w:t>
      </w:r>
      <w:r w:rsidRPr="00591D3F">
        <w:t xml:space="preserve"> access </w:t>
      </w:r>
      <w:r>
        <w:rPr>
          <w:lang w:val="en-AU"/>
        </w:rPr>
        <w:t>FAD fishing for</w:t>
      </w:r>
      <w:r w:rsidRPr="00591D3F">
        <w:t xml:space="preserve"> oceanic pelgic </w:t>
      </w:r>
      <w:r>
        <w:rPr>
          <w:lang w:val="en-AU"/>
        </w:rPr>
        <w:t>species</w:t>
      </w:r>
      <w:r w:rsidRPr="00591D3F">
        <w:t xml:space="preserve"> </w:t>
      </w:r>
      <w:r w:rsidR="00D73CE6">
        <w:rPr>
          <w:lang w:val="en-AU"/>
        </w:rPr>
        <w:t xml:space="preserve">thus </w:t>
      </w:r>
      <w:r w:rsidRPr="00591D3F">
        <w:t>maintaining food security and livelihood opportunities.</w:t>
      </w:r>
    </w:p>
    <w:p w14:paraId="23932897" w14:textId="77777777" w:rsidR="006823C1" w:rsidRPr="00BE2DE6" w:rsidRDefault="00D4617A" w:rsidP="00D73CE6">
      <w:pPr>
        <w:pStyle w:val="Bullets"/>
        <w:spacing w:after="0"/>
      </w:pPr>
      <w:r>
        <w:rPr>
          <w:lang w:val="en-AU"/>
        </w:rPr>
        <w:t>Community support incentives for communties to undertake specific measures to enhance resillience of nearshore coastal waters</w:t>
      </w:r>
      <w:r w:rsidR="00D73CE6">
        <w:rPr>
          <w:lang w:val="en-AU"/>
        </w:rPr>
        <w:t xml:space="preserve"> </w:t>
      </w:r>
      <w:r w:rsidR="0059204F" w:rsidRPr="00591D3F">
        <w:t>providing a management tool</w:t>
      </w:r>
      <w:r w:rsidR="00D73CE6">
        <w:rPr>
          <w:lang w:val="en-AU"/>
        </w:rPr>
        <w:t>s</w:t>
      </w:r>
      <w:r w:rsidR="0059204F" w:rsidRPr="00591D3F">
        <w:t xml:space="preserve"> to assist in inshore fish stocks recovery.</w:t>
      </w:r>
    </w:p>
    <w:p w14:paraId="23932898" w14:textId="77777777" w:rsidR="009D2DB0" w:rsidRPr="00591D3F" w:rsidRDefault="009D2DB0" w:rsidP="00D73CE6">
      <w:pPr>
        <w:pStyle w:val="Bullets"/>
        <w:spacing w:after="0"/>
      </w:pPr>
      <w:r>
        <w:rPr>
          <w:lang w:val="en-NZ"/>
        </w:rPr>
        <w:t>Implementa</w:t>
      </w:r>
      <w:r w:rsidR="005161B2">
        <w:rPr>
          <w:lang w:val="en-NZ"/>
        </w:rPr>
        <w:t>ti</w:t>
      </w:r>
      <w:r>
        <w:rPr>
          <w:lang w:val="en-NZ"/>
        </w:rPr>
        <w:t>on of effective marine-based alternative livelihood measures such as fish, clams, seaweed farming</w:t>
      </w:r>
    </w:p>
    <w:p w14:paraId="23932899" w14:textId="77777777" w:rsidR="006D35B0" w:rsidRPr="00591D3F" w:rsidRDefault="006D35B0" w:rsidP="00085F93">
      <w:pPr>
        <w:rPr>
          <w:rStyle w:val="Heading5Char"/>
          <w:i w:val="0"/>
          <w:color w:val="2F5496"/>
          <w:lang w:val="en-AU"/>
        </w:rPr>
      </w:pPr>
    </w:p>
    <w:p w14:paraId="2393289A" w14:textId="77777777" w:rsidR="00AF62B4" w:rsidRPr="006F581C" w:rsidRDefault="007F6375" w:rsidP="006F581C">
      <w:pPr>
        <w:pStyle w:val="Outcome"/>
      </w:pPr>
      <w:r w:rsidRPr="006F581C">
        <w:rPr>
          <w:rStyle w:val="Heading5Char"/>
          <w:b/>
          <w:bCs w:val="0"/>
          <w:i w:val="0"/>
          <w:szCs w:val="22"/>
          <w:lang w:val="en-US" w:eastAsia="ja-JP"/>
        </w:rPr>
        <w:t xml:space="preserve">OUTCOME </w:t>
      </w:r>
      <w:r w:rsidR="00085F93" w:rsidRPr="006F581C">
        <w:rPr>
          <w:rStyle w:val="Heading5Char"/>
          <w:b/>
          <w:bCs w:val="0"/>
          <w:i w:val="0"/>
          <w:szCs w:val="22"/>
          <w:lang w:val="en-US" w:eastAsia="ja-JP"/>
        </w:rPr>
        <w:t>1</w:t>
      </w:r>
      <w:r w:rsidR="002C4077" w:rsidRPr="006F581C">
        <w:rPr>
          <w:rStyle w:val="Heading5Char"/>
          <w:b/>
          <w:bCs w:val="0"/>
          <w:i w:val="0"/>
          <w:szCs w:val="22"/>
          <w:lang w:val="en-US" w:eastAsia="ja-JP"/>
        </w:rPr>
        <w:t>.1</w:t>
      </w:r>
      <w:r w:rsidR="00A96945" w:rsidRPr="006F581C">
        <w:rPr>
          <w:rStyle w:val="Heading5Char"/>
          <w:b/>
          <w:bCs w:val="0"/>
          <w:i w:val="0"/>
          <w:szCs w:val="22"/>
          <w:lang w:val="en-US" w:eastAsia="ja-JP"/>
        </w:rPr>
        <w:t>:</w:t>
      </w:r>
      <w:r w:rsidR="00085F93" w:rsidRPr="006F581C">
        <w:t xml:space="preserve"> </w:t>
      </w:r>
      <w:r w:rsidR="006D35B0" w:rsidRPr="006F581C">
        <w:t xml:space="preserve"> </w:t>
      </w:r>
      <w:r w:rsidR="007220FF">
        <w:t>Improved management e</w:t>
      </w:r>
      <w:r w:rsidR="00577647" w:rsidRPr="006F581C">
        <w:t xml:space="preserve">ffectiveness of </w:t>
      </w:r>
      <w:r w:rsidR="00833199">
        <w:t>Locally Managed</w:t>
      </w:r>
      <w:r w:rsidR="00577647" w:rsidRPr="006F581C">
        <w:t xml:space="preserve"> M</w:t>
      </w:r>
      <w:r w:rsidR="006D35B0" w:rsidRPr="006F581C">
        <w:t>arine Areas</w:t>
      </w:r>
      <w:r w:rsidR="00833199">
        <w:t xml:space="preserve"> (LMMAs) </w:t>
      </w:r>
    </w:p>
    <w:p w14:paraId="2393289B" w14:textId="77777777" w:rsidR="00F512EB" w:rsidRPr="00591D3F" w:rsidRDefault="007220FF" w:rsidP="00B36843">
      <w:pPr>
        <w:pStyle w:val="Bodytextvcap"/>
      </w:pPr>
      <w:r>
        <w:t>T</w:t>
      </w:r>
      <w:r w:rsidR="00BD3B22" w:rsidRPr="00591D3F">
        <w:t xml:space="preserve">his outcome </w:t>
      </w:r>
      <w:r>
        <w:t xml:space="preserve">will </w:t>
      </w:r>
      <w:r w:rsidR="00833199">
        <w:t xml:space="preserve">build the framework for the establishment of the national system of LMMAs </w:t>
      </w:r>
      <w:r>
        <w:t xml:space="preserve">by supporting the </w:t>
      </w:r>
      <w:r w:rsidR="00BD3B22" w:rsidRPr="00591D3F">
        <w:t>design and implement</w:t>
      </w:r>
      <w:r>
        <w:t>ation of</w:t>
      </w:r>
      <w:r w:rsidR="00BD3B22" w:rsidRPr="00591D3F">
        <w:t xml:space="preserve"> the </w:t>
      </w:r>
      <w:r>
        <w:t>regulatory</w:t>
      </w:r>
      <w:r w:rsidR="00BD3B22" w:rsidRPr="00591D3F">
        <w:t xml:space="preserve"> framework including the legislation to support the long term sustainable management of Nauru’s marine biodiversity and </w:t>
      </w:r>
      <w:r>
        <w:t xml:space="preserve">marine </w:t>
      </w:r>
      <w:r w:rsidR="00BD3B22" w:rsidRPr="00591D3F">
        <w:t>resource u</w:t>
      </w:r>
      <w:r w:rsidR="007B4D2C" w:rsidRPr="00591D3F">
        <w:t>sage. The legislation</w:t>
      </w:r>
      <w:r w:rsidR="00BD3B22" w:rsidRPr="00591D3F">
        <w:t xml:space="preserve"> will allow for </w:t>
      </w:r>
      <w:r>
        <w:t>a</w:t>
      </w:r>
      <w:r w:rsidR="00BD3B22" w:rsidRPr="00591D3F">
        <w:t xml:space="preserve"> system </w:t>
      </w:r>
      <w:r>
        <w:t>for</w:t>
      </w:r>
      <w:r w:rsidR="009373B6" w:rsidRPr="00591D3F">
        <w:t xml:space="preserve"> government and community partnership </w:t>
      </w:r>
      <w:r>
        <w:t>to</w:t>
      </w:r>
      <w:r w:rsidR="009373B6" w:rsidRPr="00591D3F">
        <w:t xml:space="preserve"> enable </w:t>
      </w:r>
      <w:r w:rsidR="00036CCC" w:rsidRPr="00591D3F">
        <w:t>the management</w:t>
      </w:r>
      <w:r w:rsidR="00BD3B22" w:rsidRPr="00591D3F">
        <w:t xml:space="preserve"> a</w:t>
      </w:r>
      <w:r w:rsidR="009373B6" w:rsidRPr="00591D3F">
        <w:t>n</w:t>
      </w:r>
      <w:r w:rsidR="00BD3B22" w:rsidRPr="00591D3F">
        <w:t>d</w:t>
      </w:r>
      <w:r w:rsidR="009373B6" w:rsidRPr="00591D3F">
        <w:t xml:space="preserve"> </w:t>
      </w:r>
      <w:r w:rsidR="00BD3B22" w:rsidRPr="00591D3F">
        <w:t>protection</w:t>
      </w:r>
      <w:r w:rsidR="00594AD8" w:rsidRPr="00591D3F">
        <w:t xml:space="preserve"> of </w:t>
      </w:r>
      <w:r>
        <w:t>Nauru’s</w:t>
      </w:r>
      <w:r w:rsidR="00594AD8" w:rsidRPr="00591D3F">
        <w:t xml:space="preserve"> </w:t>
      </w:r>
      <w:r w:rsidR="0044356D" w:rsidRPr="00591D3F">
        <w:t xml:space="preserve">marine </w:t>
      </w:r>
      <w:r w:rsidR="00594AD8" w:rsidRPr="00591D3F">
        <w:t xml:space="preserve">inshore resources. </w:t>
      </w:r>
      <w:r w:rsidR="00BD3B22" w:rsidRPr="00591D3F">
        <w:t xml:space="preserve">  </w:t>
      </w:r>
    </w:p>
    <w:p w14:paraId="2393289C" w14:textId="77777777" w:rsidR="00833199" w:rsidRPr="00591D3F" w:rsidRDefault="00833199" w:rsidP="00833199">
      <w:pPr>
        <w:pStyle w:val="Bodytextvcap"/>
      </w:pPr>
      <w:r>
        <w:t xml:space="preserve">This activity will be co-financed by the Australian Government which </w:t>
      </w:r>
      <w:r w:rsidRPr="00591D3F">
        <w:t xml:space="preserve">is providing US$864,000 to the NFMRA through the Nauru Fisheries Management and Institutional Strengthening project. Combined with government's in-kind support of US$625,000 through NFMRA, co-financing from both sources will help maintain the operations and capacity required to fulfill NFMRA's broad mandate of the protection of Nauru's marine biodiversity. The NFMRA will be instrumental in finalizing Nauru's marine and fisheries law upon which national policies and regulations will be based. NFMRA will be a key partner to implement the activities relating to community managed marine areas and re-enforce the notion of mainstreaming biodiversity conservation into fisheries practices.    </w:t>
      </w:r>
    </w:p>
    <w:p w14:paraId="2393289D" w14:textId="77777777" w:rsidR="009373B6" w:rsidRPr="00591D3F" w:rsidRDefault="00430AC2" w:rsidP="007E0C91">
      <w:pPr>
        <w:pStyle w:val="Bodytextvcap"/>
      </w:pPr>
      <w:r>
        <w:t>Once the law is developed, agreements will be reached with commu</w:t>
      </w:r>
      <w:r w:rsidR="00151C27">
        <w:t xml:space="preserve">nities </w:t>
      </w:r>
      <w:r>
        <w:t xml:space="preserve">on the </w:t>
      </w:r>
      <w:r w:rsidR="00151C27">
        <w:t>establishment</w:t>
      </w:r>
      <w:r w:rsidR="007E0C91">
        <w:t xml:space="preserve"> of LMMA covering at least </w:t>
      </w:r>
      <w:r w:rsidR="00F512EB" w:rsidRPr="00591D3F">
        <w:t>at least 33% of Nauru’s total coastline</w:t>
      </w:r>
      <w:r w:rsidR="00284038">
        <w:t xml:space="preserve"> (approximately 10 km)</w:t>
      </w:r>
      <w:r w:rsidR="00F512EB" w:rsidRPr="00591D3F">
        <w:t xml:space="preserve">. </w:t>
      </w:r>
      <w:r w:rsidR="007E0C91">
        <w:t xml:space="preserve">In addition, coral reef monitoring and evaluation will be undertaken to contribute to the management planning of the sites. The implementation of the community agreed management plans will be the main tool for supporting effective management of the LMMAs. </w:t>
      </w:r>
      <w:r w:rsidR="00BD7196">
        <w:t xml:space="preserve"> </w:t>
      </w:r>
    </w:p>
    <w:p w14:paraId="2393289E" w14:textId="77777777" w:rsidR="00D006AD" w:rsidRPr="00591D3F" w:rsidRDefault="00D006AD" w:rsidP="00085F93">
      <w:pPr>
        <w:rPr>
          <w:rStyle w:val="Heading5Char"/>
          <w:color w:val="2F5496"/>
          <w:lang w:val="en-AU"/>
        </w:rPr>
      </w:pPr>
    </w:p>
    <w:p w14:paraId="2393289F" w14:textId="77777777" w:rsidR="00A96945" w:rsidRPr="006F581C" w:rsidRDefault="00A96945" w:rsidP="006F581C">
      <w:pPr>
        <w:pStyle w:val="Output"/>
      </w:pPr>
      <w:r w:rsidRPr="006F581C">
        <w:rPr>
          <w:rStyle w:val="Heading5Char"/>
          <w:b/>
          <w:bCs w:val="0"/>
          <w:i w:val="0"/>
          <w:sz w:val="20"/>
          <w:szCs w:val="20"/>
          <w:lang w:val="en-US" w:eastAsia="ja-JP"/>
        </w:rPr>
        <w:t>Output 1.1.</w:t>
      </w:r>
      <w:r w:rsidR="00347005" w:rsidRPr="006F581C">
        <w:rPr>
          <w:rStyle w:val="Heading5Char"/>
          <w:b/>
          <w:bCs w:val="0"/>
          <w:i w:val="0"/>
          <w:sz w:val="20"/>
          <w:szCs w:val="20"/>
          <w:lang w:val="en-US" w:eastAsia="ja-JP"/>
        </w:rPr>
        <w:t>1</w:t>
      </w:r>
      <w:r w:rsidRPr="006F581C">
        <w:rPr>
          <w:rStyle w:val="Heading5Char"/>
          <w:b/>
          <w:bCs w:val="0"/>
          <w:i w:val="0"/>
          <w:sz w:val="20"/>
          <w:szCs w:val="20"/>
          <w:lang w:val="en-US" w:eastAsia="ja-JP"/>
        </w:rPr>
        <w:t>:</w:t>
      </w:r>
      <w:r w:rsidR="007220FF">
        <w:rPr>
          <w:rStyle w:val="Heading5Char"/>
          <w:b/>
          <w:bCs w:val="0"/>
          <w:i w:val="0"/>
          <w:sz w:val="20"/>
          <w:szCs w:val="20"/>
          <w:lang w:val="en-US" w:eastAsia="ja-JP"/>
        </w:rPr>
        <w:tab/>
      </w:r>
      <w:r w:rsidR="00A11A1D" w:rsidRPr="006F581C">
        <w:t xml:space="preserve">A </w:t>
      </w:r>
      <w:r w:rsidR="00D006AD" w:rsidRPr="006F581C">
        <w:t xml:space="preserve">network </w:t>
      </w:r>
      <w:r w:rsidR="00BF5E30" w:rsidRPr="006F581C">
        <w:t xml:space="preserve">of </w:t>
      </w:r>
      <w:r w:rsidR="00D006AD" w:rsidRPr="006F581C">
        <w:t>locally managed marine areas (</w:t>
      </w:r>
      <w:r w:rsidR="007B4D2C" w:rsidRPr="006F581C">
        <w:t>community based (</w:t>
      </w:r>
      <w:r w:rsidR="00D006AD" w:rsidRPr="006F581C">
        <w:t>CB</w:t>
      </w:r>
      <w:r w:rsidR="007B4D2C" w:rsidRPr="006F581C">
        <w:t>)</w:t>
      </w:r>
      <w:r w:rsidR="00D006AD" w:rsidRPr="006F581C">
        <w:t xml:space="preserve"> or </w:t>
      </w:r>
      <w:r w:rsidR="007B4D2C" w:rsidRPr="006F581C">
        <w:t xml:space="preserve">locally managed marine </w:t>
      </w:r>
      <w:r w:rsidR="00151C27">
        <w:t>a</w:t>
      </w:r>
      <w:r w:rsidR="007B4D2C" w:rsidRPr="006F581C">
        <w:t>reas (</w:t>
      </w:r>
      <w:r w:rsidR="00D006AD" w:rsidRPr="006F581C">
        <w:t>LMMAs)</w:t>
      </w:r>
      <w:r w:rsidR="00A11A1D" w:rsidRPr="006F581C">
        <w:t xml:space="preserve"> established</w:t>
      </w:r>
      <w:r w:rsidR="00D006AD" w:rsidRPr="006F581C">
        <w:t xml:space="preserve"> through community actions and supporting enabling government actions. </w:t>
      </w:r>
    </w:p>
    <w:p w14:paraId="239328A0" w14:textId="77777777" w:rsidR="009F7FC8" w:rsidRPr="009F7FC8" w:rsidRDefault="00F310F7" w:rsidP="00B36843">
      <w:pPr>
        <w:pStyle w:val="Bodytextvcap"/>
      </w:pPr>
      <w:r w:rsidRPr="00591D3F">
        <w:t xml:space="preserve">Nauru has an open marine tenure system </w:t>
      </w:r>
      <w:r w:rsidR="007E0C91" w:rsidRPr="00591D3F">
        <w:t>man</w:t>
      </w:r>
      <w:r w:rsidR="007E0C91">
        <w:t>aged by the national government</w:t>
      </w:r>
      <w:r w:rsidR="007E0C91" w:rsidRPr="00591D3F">
        <w:t xml:space="preserve"> </w:t>
      </w:r>
      <w:r w:rsidRPr="00591D3F">
        <w:t>allow</w:t>
      </w:r>
      <w:r w:rsidR="007E0C91">
        <w:t xml:space="preserve">ing </w:t>
      </w:r>
      <w:r w:rsidRPr="00591D3F">
        <w:t>anyone to fish the inshore waters (high water mark</w:t>
      </w:r>
      <w:r w:rsidR="007E0C91">
        <w:t xml:space="preserve"> to 12 nautical miles offshore)</w:t>
      </w:r>
      <w:r w:rsidR="009F7FC8">
        <w:t>. Traditionally a system was in place for management of these coastal areas. C</w:t>
      </w:r>
      <w:r w:rsidR="009F7FC8" w:rsidRPr="00591D3F">
        <w:t>urrently</w:t>
      </w:r>
      <w:r w:rsidR="009F7FC8">
        <w:t xml:space="preserve"> </w:t>
      </w:r>
      <w:r w:rsidRPr="00591D3F">
        <w:t>commu</w:t>
      </w:r>
      <w:r w:rsidR="009F7FC8">
        <w:t xml:space="preserve">nities are claiming </w:t>
      </w:r>
      <w:r w:rsidRPr="00591D3F">
        <w:t>some authority (varies between districts) over adjacent community marine and coastal areas with respect to resource extraction</w:t>
      </w:r>
      <w:r w:rsidR="00BE6E71" w:rsidRPr="00591D3F">
        <w:t xml:space="preserve"> and more recently the management and conservation of these resources. </w:t>
      </w:r>
      <w:r w:rsidR="00BE6E71" w:rsidRPr="00591D3F">
        <w:rPr>
          <w:rFonts w:cs="Calibri"/>
          <w:szCs w:val="22"/>
        </w:rPr>
        <w:t xml:space="preserve">The long term sustainable management of these valuable resources </w:t>
      </w:r>
      <w:r w:rsidR="00B12238">
        <w:rPr>
          <w:rFonts w:cs="Calibri"/>
          <w:szCs w:val="22"/>
        </w:rPr>
        <w:t xml:space="preserve">must be improved through </w:t>
      </w:r>
      <w:r w:rsidR="00BE6E71" w:rsidRPr="00591D3F">
        <w:rPr>
          <w:rFonts w:cs="Calibri"/>
          <w:szCs w:val="22"/>
        </w:rPr>
        <w:t xml:space="preserve">good policies and regulations from the national </w:t>
      </w:r>
      <w:r w:rsidR="009F7FC8">
        <w:rPr>
          <w:rFonts w:cs="Calibri"/>
          <w:szCs w:val="22"/>
        </w:rPr>
        <w:t xml:space="preserve">development of cooperative management arrangements. </w:t>
      </w:r>
    </w:p>
    <w:p w14:paraId="239328A1" w14:textId="77777777" w:rsidR="005F48D9" w:rsidRPr="00B12238" w:rsidRDefault="005F48D9" w:rsidP="00B12238">
      <w:pPr>
        <w:pStyle w:val="Bodytextvcap"/>
      </w:pPr>
      <w:r w:rsidRPr="00B12238">
        <w:t xml:space="preserve">The current fisheries/marine Act of Nauru has under gone considerable change and review over the past several years. The Act however requires an independent review to ensure the content and its associated regulations are </w:t>
      </w:r>
      <w:r w:rsidR="001B5186" w:rsidRPr="00B12238">
        <w:t>in line with the g</w:t>
      </w:r>
      <w:r w:rsidR="00F512EB" w:rsidRPr="00B12238">
        <w:t>overnment of Nauru</w:t>
      </w:r>
      <w:r w:rsidR="00673413" w:rsidRPr="00B12238">
        <w:t>’s</w:t>
      </w:r>
      <w:r w:rsidR="001B5186" w:rsidRPr="00B12238">
        <w:t xml:space="preserve"> legal system and </w:t>
      </w:r>
      <w:r w:rsidR="005724BC">
        <w:t>polic</w:t>
      </w:r>
      <w:r w:rsidRPr="00B12238">
        <w:t>ies and frameworks</w:t>
      </w:r>
      <w:r w:rsidR="007E0C91">
        <w:t xml:space="preserve">. It is important </w:t>
      </w:r>
      <w:r w:rsidRPr="00B12238">
        <w:t xml:space="preserve">the sustainable management of inshore marine resources are </w:t>
      </w:r>
      <w:r w:rsidR="001B5186" w:rsidRPr="00B12238">
        <w:t>incorporated</w:t>
      </w:r>
      <w:r w:rsidR="00F512EB" w:rsidRPr="00B12238">
        <w:t>,</w:t>
      </w:r>
      <w:r w:rsidR="001B5186" w:rsidRPr="00B12238">
        <w:t xml:space="preserve"> </w:t>
      </w:r>
      <w:r w:rsidRPr="00B12238">
        <w:t xml:space="preserve">and </w:t>
      </w:r>
      <w:r w:rsidR="001B5186" w:rsidRPr="00B12238">
        <w:t xml:space="preserve">the </w:t>
      </w:r>
      <w:r w:rsidR="005724BC" w:rsidRPr="00B12238">
        <w:t>finalization</w:t>
      </w:r>
      <w:r w:rsidRPr="00B12238">
        <w:t xml:space="preserve"> </w:t>
      </w:r>
      <w:r w:rsidR="001B5186" w:rsidRPr="00B12238">
        <w:t xml:space="preserve">of the Act is completed </w:t>
      </w:r>
      <w:r w:rsidRPr="00B12238">
        <w:t>through a multi sector (</w:t>
      </w:r>
      <w:r w:rsidR="001B5186" w:rsidRPr="00B12238">
        <w:t xml:space="preserve">all of </w:t>
      </w:r>
      <w:r w:rsidRPr="00B12238">
        <w:t xml:space="preserve">government and community) </w:t>
      </w:r>
      <w:r w:rsidR="007E0C91">
        <w:t xml:space="preserve">process (including </w:t>
      </w:r>
      <w:r w:rsidRPr="00B12238">
        <w:t>stakeholder workshop</w:t>
      </w:r>
      <w:r w:rsidR="007E0C91">
        <w:t>)</w:t>
      </w:r>
      <w:r w:rsidRPr="00B12238">
        <w:t xml:space="preserve">. </w:t>
      </w:r>
      <w:r w:rsidR="007E0C91">
        <w:t xml:space="preserve"> </w:t>
      </w:r>
    </w:p>
    <w:p w14:paraId="239328A2" w14:textId="77777777" w:rsidR="007E0C91" w:rsidRDefault="00D006AD" w:rsidP="007E0C91">
      <w:pPr>
        <w:pStyle w:val="Bodytextvcap"/>
      </w:pPr>
      <w:r w:rsidRPr="00591D3F">
        <w:t xml:space="preserve">The R2R project will </w:t>
      </w:r>
      <w:r w:rsidR="007E0C91">
        <w:t xml:space="preserve">support a </w:t>
      </w:r>
      <w:r w:rsidR="007E0C91" w:rsidRPr="00591D3F">
        <w:t xml:space="preserve">review and the further development and </w:t>
      </w:r>
      <w:r w:rsidR="0082426F" w:rsidRPr="00591D3F">
        <w:t>finalization</w:t>
      </w:r>
      <w:r w:rsidR="007E0C91" w:rsidRPr="00591D3F">
        <w:t xml:space="preserve"> of the nation’s fisheries legislation (Act)</w:t>
      </w:r>
      <w:r w:rsidR="007E0C91">
        <w:t xml:space="preserve">. </w:t>
      </w:r>
      <w:r w:rsidR="001B5186" w:rsidRPr="00591D3F">
        <w:t xml:space="preserve">This review will </w:t>
      </w:r>
      <w:r w:rsidR="007E0C91">
        <w:t xml:space="preserve">ensure elaboration of the act to include </w:t>
      </w:r>
      <w:r w:rsidR="007E0C91" w:rsidRPr="00591D3F">
        <w:t xml:space="preserve">a </w:t>
      </w:r>
      <w:r w:rsidR="007E0C91" w:rsidRPr="00591D3F">
        <w:lastRenderedPageBreak/>
        <w:t xml:space="preserve">framework </w:t>
      </w:r>
      <w:r w:rsidR="007E0C91">
        <w:t xml:space="preserve">for the </w:t>
      </w:r>
      <w:r w:rsidR="007E0C91" w:rsidRPr="00591D3F">
        <w:t xml:space="preserve">LMMA system </w:t>
      </w:r>
      <w:r w:rsidR="007E0C91">
        <w:t>to</w:t>
      </w:r>
      <w:r w:rsidR="007E0C91" w:rsidRPr="00591D3F">
        <w:t xml:space="preserve"> be developed in partnership with government and </w:t>
      </w:r>
      <w:r w:rsidR="007E0C91">
        <w:t xml:space="preserve">District </w:t>
      </w:r>
      <w:r w:rsidR="005724BC">
        <w:t>Community</w:t>
      </w:r>
      <w:r w:rsidR="007E0C91">
        <w:t xml:space="preserve"> Councils with technical support from</w:t>
      </w:r>
      <w:r w:rsidR="007E0C91" w:rsidRPr="00591D3F">
        <w:t xml:space="preserve"> </w:t>
      </w:r>
      <w:r w:rsidR="007E0C91">
        <w:t xml:space="preserve">the </w:t>
      </w:r>
      <w:r w:rsidR="007E0C91" w:rsidRPr="00591D3F">
        <w:t>R2R project (Marine Managed Area Advisor</w:t>
      </w:r>
      <w:r w:rsidR="007E0C91">
        <w:t xml:space="preserve"> and Legal Specialist</w:t>
      </w:r>
      <w:r w:rsidR="007E0C91" w:rsidRPr="00591D3F">
        <w:t>).</w:t>
      </w:r>
      <w:r w:rsidR="007E0C91">
        <w:t xml:space="preserve"> </w:t>
      </w:r>
    </w:p>
    <w:p w14:paraId="239328A3" w14:textId="77777777" w:rsidR="00C3521F" w:rsidRDefault="007E0C91" w:rsidP="00C63464">
      <w:pPr>
        <w:pStyle w:val="Bodytextvcap"/>
      </w:pPr>
      <w:r>
        <w:t>Based on th</w:t>
      </w:r>
      <w:r w:rsidR="005161B2">
        <w:t>ese</w:t>
      </w:r>
      <w:r>
        <w:t xml:space="preserve"> legal instruments, agreements will be developed with </w:t>
      </w:r>
      <w:r w:rsidR="00C63464">
        <w:t xml:space="preserve">between the </w:t>
      </w:r>
      <w:r w:rsidR="005724BC">
        <w:t>Government</w:t>
      </w:r>
      <w:r w:rsidR="00C63464">
        <w:t xml:space="preserve"> and </w:t>
      </w:r>
      <w:r w:rsidR="00C63464" w:rsidRPr="00C63464">
        <w:t xml:space="preserve">District </w:t>
      </w:r>
      <w:r w:rsidR="005724BC" w:rsidRPr="00C63464">
        <w:t>Community</w:t>
      </w:r>
      <w:r w:rsidR="00C63464" w:rsidRPr="00C63464">
        <w:t xml:space="preserve"> Councils</w:t>
      </w:r>
      <w:r w:rsidR="005724BC">
        <w:t xml:space="preserve"> to establish and operate LMMAs.  These agreements will clearly state the roles and responsibilities of each of the partners in the LMMA establishment, define boundaries and seek to outline a system for zoning of the whole system. </w:t>
      </w:r>
      <w:r w:rsidR="00C3521F">
        <w:t xml:space="preserve"> The development of specific community consultations between </w:t>
      </w:r>
      <w:r w:rsidR="00C3521F" w:rsidRPr="00591D3F">
        <w:t>NFMRA</w:t>
      </w:r>
      <w:r w:rsidR="00C3521F">
        <w:t xml:space="preserve"> and communities will be supported by the </w:t>
      </w:r>
      <w:r w:rsidR="00C3521F" w:rsidRPr="00591D3F">
        <w:t>existing community engagement protocols</w:t>
      </w:r>
      <w:r w:rsidR="00C3521F">
        <w:t xml:space="preserve">. </w:t>
      </w:r>
    </w:p>
    <w:p w14:paraId="239328A4" w14:textId="77777777" w:rsidR="00E95F94" w:rsidRDefault="005724BC" w:rsidP="00E95F94">
      <w:pPr>
        <w:pStyle w:val="Bodytextvcap"/>
      </w:pPr>
      <w:r>
        <w:t xml:space="preserve">The agreements will support the operation of ecosystem health surveys with a focus on coral cover, fish and </w:t>
      </w:r>
      <w:r w:rsidR="00151C27">
        <w:t>invertebrate</w:t>
      </w:r>
      <w:r>
        <w:t xml:space="preserve"> abundance </w:t>
      </w:r>
      <w:r w:rsidR="00C3521F" w:rsidRPr="00C3521F">
        <w:rPr>
          <w:bCs/>
        </w:rPr>
        <w:t>to identify larval dispersal and settlement patterns and incorporate data into MPA site</w:t>
      </w:r>
      <w:r w:rsidR="00450CD2">
        <w:rPr>
          <w:bCs/>
        </w:rPr>
        <w:t xml:space="preserve"> management</w:t>
      </w:r>
      <w:r w:rsidR="00C3521F">
        <w:t xml:space="preserve">. These studies will contribute to the information base for further elaboration of management plan and actions to enhance management effectiveness as </w:t>
      </w:r>
      <w:r w:rsidR="00151C27">
        <w:t>outline</w:t>
      </w:r>
      <w:r w:rsidR="00C3521F">
        <w:t xml:space="preserve"> in Output 1.1.2.</w:t>
      </w:r>
      <w:r w:rsidR="00E95F94" w:rsidRPr="00E95F94">
        <w:t xml:space="preserve"> </w:t>
      </w:r>
      <w:r w:rsidR="00E95F94">
        <w:t xml:space="preserve">In addition </w:t>
      </w:r>
      <w:r w:rsidR="00E95F94" w:rsidRPr="00E95F94">
        <w:t>a fishery biologist will be engaged to assess fishing effort (Catch Per Unit Effort (CPUE) data on all inshore resources targeted in the project pilot districts and working in collaboration with the NFMRA staff</w:t>
      </w:r>
      <w:r w:rsidR="00E95F94">
        <w:t xml:space="preserve">. </w:t>
      </w:r>
    </w:p>
    <w:p w14:paraId="239328A5" w14:textId="77777777" w:rsidR="00D41357" w:rsidRDefault="00176730" w:rsidP="00176730">
      <w:pPr>
        <w:pStyle w:val="Bodytextvcap"/>
      </w:pPr>
      <w:r>
        <w:t xml:space="preserve">Proposed activities to achieve output 1.1.1 </w:t>
      </w:r>
    </w:p>
    <w:p w14:paraId="239328A6" w14:textId="77777777" w:rsidR="00176730" w:rsidRPr="00591D3F" w:rsidRDefault="00176730" w:rsidP="002C4077">
      <w:pPr>
        <w:rPr>
          <w:color w:val="2F5496"/>
          <w:szCs w:val="22"/>
        </w:rPr>
      </w:pPr>
    </w:p>
    <w:tbl>
      <w:tblPr>
        <w:tblW w:w="9307" w:type="dxa"/>
        <w:tblInd w:w="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498"/>
      </w:tblGrid>
      <w:tr w:rsidR="00D41357" w:rsidRPr="00ED44DB" w14:paraId="239328AA" w14:textId="77777777" w:rsidTr="00255C5C">
        <w:tc>
          <w:tcPr>
            <w:tcW w:w="1809" w:type="dxa"/>
          </w:tcPr>
          <w:p w14:paraId="239328A7" w14:textId="77777777" w:rsidR="00D41357" w:rsidRPr="00ED44DB" w:rsidRDefault="00D41357" w:rsidP="009C2B7D">
            <w:pPr>
              <w:jc w:val="left"/>
              <w:rPr>
                <w:rStyle w:val="Heading5Char"/>
                <w:b w:val="0"/>
                <w:i w:val="0"/>
                <w:sz w:val="20"/>
                <w:szCs w:val="20"/>
                <w:lang w:val="en-AU"/>
              </w:rPr>
            </w:pPr>
            <w:r w:rsidRPr="00ED44DB">
              <w:rPr>
                <w:rStyle w:val="Heading5Char"/>
                <w:b w:val="0"/>
                <w:i w:val="0"/>
                <w:sz w:val="20"/>
                <w:szCs w:val="20"/>
                <w:lang w:val="en-AU"/>
              </w:rPr>
              <w:t>Activity 1.1.1.1</w:t>
            </w:r>
          </w:p>
        </w:tc>
        <w:tc>
          <w:tcPr>
            <w:tcW w:w="7498" w:type="dxa"/>
          </w:tcPr>
          <w:p w14:paraId="239328A8" w14:textId="77777777" w:rsidR="00D41357" w:rsidRPr="00ED44DB" w:rsidRDefault="00C3521F" w:rsidP="00A0785F">
            <w:pPr>
              <w:numPr>
                <w:ilvl w:val="0"/>
                <w:numId w:val="90"/>
              </w:numPr>
              <w:rPr>
                <w:rStyle w:val="Heading5Char"/>
                <w:b w:val="0"/>
                <w:i w:val="0"/>
                <w:sz w:val="20"/>
                <w:szCs w:val="20"/>
                <w:lang w:val="en-AU"/>
              </w:rPr>
            </w:pPr>
            <w:r w:rsidRPr="00ED44DB">
              <w:rPr>
                <w:rStyle w:val="Heading5Char"/>
                <w:b w:val="0"/>
                <w:i w:val="0"/>
                <w:sz w:val="20"/>
                <w:szCs w:val="20"/>
                <w:lang w:val="en-AU"/>
              </w:rPr>
              <w:t xml:space="preserve">Support a review of the proposed marine </w:t>
            </w:r>
            <w:r w:rsidR="00176730" w:rsidRPr="00ED44DB">
              <w:rPr>
                <w:rStyle w:val="Heading5Char"/>
                <w:b w:val="0"/>
                <w:i w:val="0"/>
                <w:sz w:val="20"/>
                <w:szCs w:val="20"/>
                <w:lang w:val="en-AU"/>
              </w:rPr>
              <w:t>regulatory framework for community based management of coastal areas</w:t>
            </w:r>
            <w:r w:rsidRPr="00ED44DB">
              <w:rPr>
                <w:rStyle w:val="Heading5Char"/>
                <w:b w:val="0"/>
                <w:i w:val="0"/>
                <w:sz w:val="20"/>
                <w:szCs w:val="20"/>
                <w:lang w:val="en-AU"/>
              </w:rPr>
              <w:t xml:space="preserve"> and </w:t>
            </w:r>
            <w:r w:rsidR="00EE310C" w:rsidRPr="00ED44DB">
              <w:rPr>
                <w:rStyle w:val="Heading5Char"/>
                <w:b w:val="0"/>
                <w:i w:val="0"/>
                <w:sz w:val="20"/>
                <w:szCs w:val="20"/>
                <w:lang w:val="en-AU"/>
              </w:rPr>
              <w:t>elicit</w:t>
            </w:r>
            <w:r w:rsidRPr="00ED44DB">
              <w:rPr>
                <w:rStyle w:val="Heading5Char"/>
                <w:b w:val="0"/>
                <w:i w:val="0"/>
                <w:sz w:val="20"/>
                <w:szCs w:val="20"/>
                <w:lang w:val="en-AU"/>
              </w:rPr>
              <w:t xml:space="preserve"> DCC feedback into the process  (link to 3.1.1)</w:t>
            </w:r>
            <w:r w:rsidR="00176730" w:rsidRPr="00ED44DB">
              <w:rPr>
                <w:rStyle w:val="Heading5Char"/>
                <w:b w:val="0"/>
                <w:i w:val="0"/>
                <w:sz w:val="20"/>
                <w:szCs w:val="20"/>
                <w:lang w:val="en-AU"/>
              </w:rPr>
              <w:t xml:space="preserve">  </w:t>
            </w:r>
          </w:p>
          <w:p w14:paraId="239328A9" w14:textId="77777777" w:rsidR="00A33761" w:rsidRPr="00ED44DB" w:rsidRDefault="00A33761" w:rsidP="00A0785F">
            <w:pPr>
              <w:ind w:left="360"/>
              <w:rPr>
                <w:rStyle w:val="Heading5Char"/>
                <w:b w:val="0"/>
                <w:i w:val="0"/>
                <w:sz w:val="20"/>
                <w:szCs w:val="20"/>
                <w:lang w:val="en-AU"/>
              </w:rPr>
            </w:pPr>
          </w:p>
        </w:tc>
      </w:tr>
      <w:tr w:rsidR="00D41357" w:rsidRPr="00ED44DB" w14:paraId="239328AD" w14:textId="77777777" w:rsidTr="00255C5C">
        <w:tc>
          <w:tcPr>
            <w:tcW w:w="1809" w:type="dxa"/>
          </w:tcPr>
          <w:p w14:paraId="239328AB" w14:textId="77777777" w:rsidR="00D41357" w:rsidRPr="00ED44DB" w:rsidRDefault="00D41357" w:rsidP="00D41357">
            <w:pPr>
              <w:rPr>
                <w:rStyle w:val="Heading5Char"/>
                <w:b w:val="0"/>
                <w:i w:val="0"/>
                <w:sz w:val="20"/>
                <w:szCs w:val="20"/>
                <w:lang w:val="en-AU"/>
              </w:rPr>
            </w:pPr>
            <w:r w:rsidRPr="00ED44DB">
              <w:rPr>
                <w:rStyle w:val="Heading5Char"/>
                <w:b w:val="0"/>
                <w:i w:val="0"/>
                <w:sz w:val="20"/>
                <w:szCs w:val="20"/>
                <w:lang w:val="en-AU"/>
              </w:rPr>
              <w:t>Activity 1.1.1.2</w:t>
            </w:r>
          </w:p>
        </w:tc>
        <w:tc>
          <w:tcPr>
            <w:tcW w:w="7498" w:type="dxa"/>
          </w:tcPr>
          <w:p w14:paraId="239328AC" w14:textId="77777777" w:rsidR="00C3521F" w:rsidRPr="00ED44DB" w:rsidRDefault="00C3521F" w:rsidP="00A0785F">
            <w:pPr>
              <w:numPr>
                <w:ilvl w:val="0"/>
                <w:numId w:val="90"/>
              </w:numPr>
              <w:rPr>
                <w:rStyle w:val="Heading5Char"/>
                <w:b w:val="0"/>
                <w:i w:val="0"/>
                <w:sz w:val="20"/>
                <w:szCs w:val="20"/>
                <w:lang w:val="en-AU"/>
              </w:rPr>
            </w:pPr>
            <w:r w:rsidRPr="00ED44DB">
              <w:rPr>
                <w:rStyle w:val="Heading5Char"/>
                <w:b w:val="0"/>
                <w:i w:val="0"/>
                <w:sz w:val="20"/>
                <w:szCs w:val="20"/>
                <w:lang w:val="en-AU"/>
              </w:rPr>
              <w:t xml:space="preserve">Develop agreements between the Government and District Community Councils to establish and operate LMMAs including community consultation and </w:t>
            </w:r>
            <w:r w:rsidR="00EE310C" w:rsidRPr="00ED44DB">
              <w:rPr>
                <w:rStyle w:val="Heading5Char"/>
                <w:b w:val="0"/>
                <w:i w:val="0"/>
                <w:sz w:val="20"/>
                <w:szCs w:val="20"/>
                <w:lang w:val="en-AU"/>
              </w:rPr>
              <w:t>associated</w:t>
            </w:r>
            <w:r w:rsidRPr="00ED44DB">
              <w:rPr>
                <w:rStyle w:val="Heading5Char"/>
                <w:b w:val="0"/>
                <w:i w:val="0"/>
                <w:sz w:val="20"/>
                <w:szCs w:val="20"/>
                <w:lang w:val="en-AU"/>
              </w:rPr>
              <w:t xml:space="preserve"> processes</w:t>
            </w:r>
            <w:r w:rsidR="00450CD2" w:rsidRPr="00ED44DB">
              <w:rPr>
                <w:rStyle w:val="Heading5Char"/>
                <w:b w:val="0"/>
                <w:i w:val="0"/>
                <w:sz w:val="20"/>
                <w:szCs w:val="20"/>
                <w:lang w:val="en-AU"/>
              </w:rPr>
              <w:t xml:space="preserve"> </w:t>
            </w:r>
          </w:p>
        </w:tc>
      </w:tr>
      <w:tr w:rsidR="00176730" w:rsidRPr="00ED44DB" w14:paraId="239328B0" w14:textId="77777777" w:rsidTr="00255C5C">
        <w:tc>
          <w:tcPr>
            <w:tcW w:w="1809" w:type="dxa"/>
          </w:tcPr>
          <w:p w14:paraId="239328AE" w14:textId="77777777" w:rsidR="00176730" w:rsidRPr="00ED44DB" w:rsidRDefault="00176730" w:rsidP="00D41357">
            <w:pPr>
              <w:rPr>
                <w:rStyle w:val="Heading5Char"/>
                <w:b w:val="0"/>
                <w:i w:val="0"/>
                <w:sz w:val="20"/>
                <w:szCs w:val="20"/>
                <w:lang w:val="en-AU"/>
              </w:rPr>
            </w:pPr>
            <w:r w:rsidRPr="00ED44DB">
              <w:rPr>
                <w:rStyle w:val="Heading5Char"/>
                <w:b w:val="0"/>
                <w:i w:val="0"/>
                <w:sz w:val="20"/>
                <w:szCs w:val="20"/>
                <w:lang w:val="en-AU"/>
              </w:rPr>
              <w:t>Activity 1.1.1.</w:t>
            </w:r>
            <w:r w:rsidR="00450CD2" w:rsidRPr="00ED44DB">
              <w:rPr>
                <w:rStyle w:val="Heading5Char"/>
                <w:b w:val="0"/>
                <w:i w:val="0"/>
                <w:sz w:val="20"/>
                <w:szCs w:val="20"/>
                <w:lang w:val="en-AU"/>
              </w:rPr>
              <w:t>3</w:t>
            </w:r>
          </w:p>
        </w:tc>
        <w:tc>
          <w:tcPr>
            <w:tcW w:w="7498" w:type="dxa"/>
          </w:tcPr>
          <w:p w14:paraId="239328AF" w14:textId="77777777" w:rsidR="00176730" w:rsidRPr="00147E04" w:rsidRDefault="00176730" w:rsidP="00A0785F">
            <w:pPr>
              <w:numPr>
                <w:ilvl w:val="0"/>
                <w:numId w:val="90"/>
              </w:numPr>
              <w:rPr>
                <w:rStyle w:val="Heading5Char"/>
                <w:b w:val="0"/>
                <w:i w:val="0"/>
                <w:sz w:val="20"/>
                <w:szCs w:val="20"/>
                <w:lang w:val="en-AU"/>
              </w:rPr>
            </w:pPr>
            <w:r w:rsidRPr="00ED44DB">
              <w:rPr>
                <w:rStyle w:val="Heading5Char"/>
                <w:b w:val="0"/>
                <w:i w:val="0"/>
                <w:sz w:val="20"/>
                <w:szCs w:val="20"/>
                <w:lang w:val="en-AU"/>
              </w:rPr>
              <w:t>Complete an</w:t>
            </w:r>
            <w:r w:rsidR="004C121C">
              <w:rPr>
                <w:rStyle w:val="Heading5Char"/>
                <w:b w:val="0"/>
                <w:i w:val="0"/>
                <w:sz w:val="20"/>
                <w:szCs w:val="20"/>
                <w:lang w:val="en-AU"/>
              </w:rPr>
              <w:t xml:space="preserve"> island wide</w:t>
            </w:r>
            <w:r w:rsidR="00C3521F" w:rsidRPr="00ED44DB">
              <w:rPr>
                <w:sz w:val="20"/>
                <w:szCs w:val="20"/>
              </w:rPr>
              <w:t xml:space="preserve"> </w:t>
            </w:r>
            <w:r w:rsidR="00BE2DE6">
              <w:rPr>
                <w:sz w:val="20"/>
                <w:szCs w:val="20"/>
              </w:rPr>
              <w:t>marine</w:t>
            </w:r>
            <w:r w:rsidR="00CE2E6E">
              <w:rPr>
                <w:sz w:val="20"/>
                <w:szCs w:val="20"/>
              </w:rPr>
              <w:t xml:space="preserve"> </w:t>
            </w:r>
            <w:r w:rsidR="00C3521F" w:rsidRPr="00ED44DB">
              <w:rPr>
                <w:rStyle w:val="Heading5Char"/>
                <w:b w:val="0"/>
                <w:i w:val="0"/>
                <w:sz w:val="20"/>
                <w:szCs w:val="20"/>
                <w:lang w:val="en-AU"/>
              </w:rPr>
              <w:t xml:space="preserve">ecosystem health surveys with a focus on coral cover, fish and </w:t>
            </w:r>
            <w:r w:rsidR="00EE310C" w:rsidRPr="00ED44DB">
              <w:rPr>
                <w:rStyle w:val="Heading5Char"/>
                <w:b w:val="0"/>
                <w:i w:val="0"/>
                <w:sz w:val="20"/>
                <w:szCs w:val="20"/>
                <w:lang w:val="en-AU"/>
              </w:rPr>
              <w:t>invertebrate</w:t>
            </w:r>
            <w:r w:rsidR="00C3521F" w:rsidRPr="00ED44DB">
              <w:rPr>
                <w:rStyle w:val="Heading5Char"/>
                <w:b w:val="0"/>
                <w:i w:val="0"/>
                <w:sz w:val="20"/>
                <w:szCs w:val="20"/>
                <w:lang w:val="en-AU"/>
              </w:rPr>
              <w:t xml:space="preserve"> abundance </w:t>
            </w:r>
            <w:r w:rsidR="00147E04">
              <w:rPr>
                <w:rStyle w:val="Heading5Char"/>
                <w:b w:val="0"/>
                <w:i w:val="0"/>
                <w:sz w:val="20"/>
                <w:szCs w:val="20"/>
                <w:lang w:val="en-AU"/>
              </w:rPr>
              <w:t xml:space="preserve">and </w:t>
            </w:r>
            <w:r w:rsidR="007C5CEE">
              <w:rPr>
                <w:rStyle w:val="Heading5Char"/>
                <w:b w:val="0"/>
                <w:i w:val="0"/>
                <w:sz w:val="20"/>
                <w:szCs w:val="20"/>
                <w:lang w:val="en-AU"/>
              </w:rPr>
              <w:t xml:space="preserve">other </w:t>
            </w:r>
            <w:r w:rsidR="0082426F">
              <w:rPr>
                <w:rStyle w:val="Heading5Char"/>
                <w:b w:val="0"/>
                <w:i w:val="0"/>
                <w:sz w:val="20"/>
                <w:szCs w:val="20"/>
                <w:lang w:val="en-AU"/>
              </w:rPr>
              <w:t>related</w:t>
            </w:r>
            <w:r w:rsidR="00147E04">
              <w:rPr>
                <w:rStyle w:val="Heading5Char"/>
                <w:b w:val="0"/>
                <w:i w:val="0"/>
                <w:sz w:val="20"/>
                <w:szCs w:val="20"/>
                <w:lang w:val="en-AU"/>
              </w:rPr>
              <w:t xml:space="preserve"> . </w:t>
            </w:r>
          </w:p>
        </w:tc>
      </w:tr>
      <w:tr w:rsidR="0000541A" w:rsidRPr="00ED44DB" w14:paraId="239328B3" w14:textId="77777777" w:rsidTr="00255C5C">
        <w:tc>
          <w:tcPr>
            <w:tcW w:w="1809" w:type="dxa"/>
          </w:tcPr>
          <w:p w14:paraId="239328B1" w14:textId="77777777" w:rsidR="0000541A" w:rsidRPr="00ED44DB" w:rsidRDefault="00450CD2" w:rsidP="00D41357">
            <w:pPr>
              <w:rPr>
                <w:rStyle w:val="Heading5Char"/>
                <w:b w:val="0"/>
                <w:i w:val="0"/>
                <w:sz w:val="20"/>
                <w:szCs w:val="20"/>
                <w:lang w:val="en-AU"/>
              </w:rPr>
            </w:pPr>
            <w:r w:rsidRPr="00ED44DB">
              <w:rPr>
                <w:rStyle w:val="Heading5Char"/>
                <w:b w:val="0"/>
                <w:i w:val="0"/>
                <w:sz w:val="20"/>
                <w:szCs w:val="20"/>
                <w:lang w:val="en-AU"/>
              </w:rPr>
              <w:t>Activity 1.1.1.4</w:t>
            </w:r>
          </w:p>
        </w:tc>
        <w:tc>
          <w:tcPr>
            <w:tcW w:w="7498" w:type="dxa"/>
          </w:tcPr>
          <w:p w14:paraId="239328B2" w14:textId="77777777" w:rsidR="0000541A" w:rsidRPr="00ED44DB" w:rsidRDefault="00450CD2" w:rsidP="00A0785F">
            <w:pPr>
              <w:numPr>
                <w:ilvl w:val="0"/>
                <w:numId w:val="90"/>
              </w:numPr>
              <w:rPr>
                <w:rStyle w:val="Heading5Char"/>
                <w:b w:val="0"/>
                <w:i w:val="0"/>
                <w:sz w:val="20"/>
                <w:szCs w:val="20"/>
                <w:lang w:val="en-AU"/>
              </w:rPr>
            </w:pPr>
            <w:r w:rsidRPr="00ED44DB">
              <w:rPr>
                <w:rStyle w:val="Heading5Char"/>
                <w:b w:val="0"/>
                <w:i w:val="0"/>
                <w:sz w:val="20"/>
                <w:szCs w:val="20"/>
                <w:lang w:val="en-AU"/>
              </w:rPr>
              <w:t>Based on the</w:t>
            </w:r>
            <w:r w:rsidR="00BE2DE6">
              <w:rPr>
                <w:rStyle w:val="Heading5Char"/>
                <w:b w:val="0"/>
                <w:i w:val="0"/>
                <w:sz w:val="20"/>
                <w:szCs w:val="20"/>
                <w:lang w:val="en-AU"/>
              </w:rPr>
              <w:t xml:space="preserve"> marine ecosystem and </w:t>
            </w:r>
            <w:r w:rsidR="00CE2E6E">
              <w:rPr>
                <w:rStyle w:val="Heading5Char"/>
                <w:b w:val="0"/>
                <w:i w:val="0"/>
                <w:sz w:val="20"/>
                <w:szCs w:val="20"/>
                <w:lang w:val="en-AU"/>
              </w:rPr>
              <w:t>coral health study</w:t>
            </w:r>
            <w:r w:rsidRPr="00ED44DB">
              <w:rPr>
                <w:rStyle w:val="Heading5Char"/>
                <w:b w:val="0"/>
                <w:i w:val="0"/>
                <w:sz w:val="20"/>
                <w:szCs w:val="20"/>
                <w:lang w:val="en-AU"/>
              </w:rPr>
              <w:t xml:space="preserve">, provide recommendation on a national </w:t>
            </w:r>
            <w:r w:rsidR="0000541A" w:rsidRPr="00ED44DB">
              <w:rPr>
                <w:rStyle w:val="Heading5Char"/>
                <w:b w:val="0"/>
                <w:i w:val="0"/>
                <w:sz w:val="20"/>
                <w:szCs w:val="20"/>
                <w:lang w:val="en-AU"/>
              </w:rPr>
              <w:t xml:space="preserve">network of </w:t>
            </w:r>
            <w:r w:rsidRPr="00ED44DB">
              <w:rPr>
                <w:rStyle w:val="Heading5Char"/>
                <w:b w:val="0"/>
                <w:i w:val="0"/>
                <w:sz w:val="20"/>
                <w:szCs w:val="20"/>
                <w:lang w:val="en-AU"/>
              </w:rPr>
              <w:t>LMMAs</w:t>
            </w:r>
          </w:p>
        </w:tc>
      </w:tr>
    </w:tbl>
    <w:p w14:paraId="239328B4" w14:textId="77777777" w:rsidR="00D41357" w:rsidRPr="00591D3F" w:rsidRDefault="00D41357" w:rsidP="002C4077">
      <w:pPr>
        <w:rPr>
          <w:color w:val="2F5496"/>
          <w:szCs w:val="22"/>
        </w:rPr>
      </w:pPr>
    </w:p>
    <w:p w14:paraId="239328B5" w14:textId="77777777" w:rsidR="0018041A" w:rsidRPr="00591D3F" w:rsidRDefault="0018041A" w:rsidP="002C4077">
      <w:pPr>
        <w:rPr>
          <w:color w:val="2F5496"/>
          <w:szCs w:val="22"/>
        </w:rPr>
      </w:pPr>
    </w:p>
    <w:p w14:paraId="239328B6" w14:textId="77777777" w:rsidR="00347005" w:rsidRPr="00450CD2" w:rsidRDefault="00A96945" w:rsidP="00450CD2">
      <w:pPr>
        <w:pStyle w:val="Output"/>
      </w:pPr>
      <w:r w:rsidRPr="00450CD2">
        <w:rPr>
          <w:rStyle w:val="Heading5Char"/>
          <w:b/>
          <w:bCs w:val="0"/>
          <w:i w:val="0"/>
          <w:sz w:val="20"/>
          <w:szCs w:val="20"/>
          <w:lang w:val="en-US" w:eastAsia="ja-JP"/>
        </w:rPr>
        <w:t>Output 1.</w:t>
      </w:r>
      <w:r w:rsidR="00347005" w:rsidRPr="00450CD2">
        <w:rPr>
          <w:rStyle w:val="Heading5Char"/>
          <w:b/>
          <w:bCs w:val="0"/>
          <w:i w:val="0"/>
          <w:sz w:val="20"/>
          <w:szCs w:val="20"/>
          <w:lang w:val="en-US" w:eastAsia="ja-JP"/>
        </w:rPr>
        <w:t>1.2</w:t>
      </w:r>
      <w:r w:rsidRPr="00450CD2">
        <w:rPr>
          <w:rStyle w:val="Heading5Char"/>
          <w:b/>
          <w:bCs w:val="0"/>
          <w:i w:val="0"/>
          <w:sz w:val="20"/>
          <w:szCs w:val="20"/>
          <w:lang w:val="en-US" w:eastAsia="ja-JP"/>
        </w:rPr>
        <w:t>:</w:t>
      </w:r>
      <w:r w:rsidRPr="00450CD2">
        <w:t xml:space="preserve"> </w:t>
      </w:r>
      <w:r w:rsidR="002728EC">
        <w:tab/>
      </w:r>
      <w:r w:rsidR="00347005" w:rsidRPr="00450CD2">
        <w:t>LMMAs strengthened through development and implementation of management plans</w:t>
      </w:r>
      <w:r w:rsidR="00A84A52" w:rsidRPr="00450CD2">
        <w:t xml:space="preserve">. </w:t>
      </w:r>
    </w:p>
    <w:p w14:paraId="239328B7" w14:textId="77777777" w:rsidR="005B6EDC" w:rsidRDefault="00A84A52" w:rsidP="005B6EDC">
      <w:pPr>
        <w:pStyle w:val="Bodytextvcap"/>
      </w:pPr>
      <w:r w:rsidRPr="00591D3F">
        <w:t xml:space="preserve">The development of </w:t>
      </w:r>
      <w:r w:rsidR="00036CCC" w:rsidRPr="00591D3F">
        <w:t>LMMA</w:t>
      </w:r>
      <w:r w:rsidR="005B6EDC">
        <w:t>s will be</w:t>
      </w:r>
      <w:r w:rsidRPr="00591D3F">
        <w:t xml:space="preserve"> based on </w:t>
      </w:r>
      <w:r w:rsidR="00EE310C">
        <w:t>Management</w:t>
      </w:r>
      <w:r w:rsidR="005B6EDC">
        <w:t xml:space="preserve"> Plans to be developed for each </w:t>
      </w:r>
      <w:r w:rsidR="0083363A">
        <w:t>site as required by the National F</w:t>
      </w:r>
      <w:r w:rsidRPr="00591D3F">
        <w:t>isheries Act</w:t>
      </w:r>
      <w:r w:rsidR="005B6EDC">
        <w:t xml:space="preserve">. This will require the </w:t>
      </w:r>
      <w:r w:rsidRPr="00591D3F">
        <w:t>ownership</w:t>
      </w:r>
      <w:r w:rsidR="002E7537" w:rsidRPr="00591D3F">
        <w:t xml:space="preserve"> and involvement of </w:t>
      </w:r>
      <w:r w:rsidRPr="00591D3F">
        <w:t>communities in the day to day and long term management</w:t>
      </w:r>
      <w:r w:rsidR="005B6EDC">
        <w:t xml:space="preserve"> of the LMMAs. </w:t>
      </w:r>
    </w:p>
    <w:p w14:paraId="239328B8" w14:textId="77777777" w:rsidR="00A96945" w:rsidRPr="00591D3F" w:rsidRDefault="005B6EDC" w:rsidP="005B6EDC">
      <w:pPr>
        <w:pStyle w:val="Bodytextvcap"/>
      </w:pPr>
      <w:r>
        <w:t xml:space="preserve">The management plans will be based on </w:t>
      </w:r>
      <w:r w:rsidR="00107F5B" w:rsidRPr="00591D3F">
        <w:t xml:space="preserve">the collection and analysis of resource assessment data and fishing pressure </w:t>
      </w:r>
      <w:r>
        <w:t xml:space="preserve">to </w:t>
      </w:r>
      <w:r w:rsidR="00107F5B" w:rsidRPr="00591D3F">
        <w:t>ensure</w:t>
      </w:r>
      <w:r w:rsidR="00A54997">
        <w:t xml:space="preserve"> the aims of both protecting </w:t>
      </w:r>
      <w:r w:rsidR="00EE310C">
        <w:t>biodiversity</w:t>
      </w:r>
      <w:r w:rsidR="00A54997">
        <w:t xml:space="preserve"> and ensuring </w:t>
      </w:r>
      <w:r w:rsidR="00107F5B" w:rsidRPr="00591D3F">
        <w:t xml:space="preserve">resources can be </w:t>
      </w:r>
      <w:r w:rsidR="00A54997">
        <w:t xml:space="preserve">sustained </w:t>
      </w:r>
      <w:r w:rsidR="002E7537" w:rsidRPr="00591D3F">
        <w:t xml:space="preserve">to support subsistence and artisanal livelihoods </w:t>
      </w:r>
      <w:r w:rsidR="00107F5B" w:rsidRPr="00591D3F">
        <w:t xml:space="preserve">without overexploitation. </w:t>
      </w:r>
      <w:r>
        <w:t xml:space="preserve"> </w:t>
      </w:r>
      <w:r w:rsidR="00107F5B" w:rsidRPr="00591D3F">
        <w:t xml:space="preserve"> </w:t>
      </w:r>
    </w:p>
    <w:p w14:paraId="239328B9" w14:textId="77777777" w:rsidR="00A96945" w:rsidRPr="005B6EDC" w:rsidRDefault="005B6EDC" w:rsidP="00E95F94">
      <w:pPr>
        <w:pStyle w:val="Bodytextvcap"/>
      </w:pPr>
      <w:r w:rsidRPr="005B6EDC">
        <w:rPr>
          <w:rStyle w:val="Heading5Char"/>
          <w:b w:val="0"/>
          <w:bCs w:val="0"/>
          <w:i w:val="0"/>
          <w:szCs w:val="18"/>
          <w:lang w:val="en-US" w:eastAsia="ja-JP"/>
        </w:rPr>
        <w:t>Nauru</w:t>
      </w:r>
      <w:r>
        <w:rPr>
          <w:rStyle w:val="Heading5Char"/>
          <w:b w:val="0"/>
          <w:bCs w:val="0"/>
          <w:i w:val="0"/>
          <w:szCs w:val="18"/>
          <w:lang w:val="en-US" w:eastAsia="ja-JP"/>
        </w:rPr>
        <w:t>’s i</w:t>
      </w:r>
      <w:r w:rsidR="002E7537" w:rsidRPr="005B6EDC">
        <w:rPr>
          <w:rStyle w:val="Heading5Char"/>
          <w:b w:val="0"/>
          <w:bCs w:val="0"/>
          <w:i w:val="0"/>
          <w:szCs w:val="18"/>
          <w:lang w:val="en-US" w:eastAsia="ja-JP"/>
        </w:rPr>
        <w:t>nshore fisheries data</w:t>
      </w:r>
      <w:r>
        <w:rPr>
          <w:rStyle w:val="Heading5Char"/>
          <w:b w:val="0"/>
          <w:bCs w:val="0"/>
          <w:i w:val="0"/>
          <w:szCs w:val="18"/>
          <w:lang w:val="en-US" w:eastAsia="ja-JP"/>
        </w:rPr>
        <w:t xml:space="preserve"> </w:t>
      </w:r>
      <w:r w:rsidR="00126B6C" w:rsidRPr="005B6EDC">
        <w:rPr>
          <w:rStyle w:val="Heading5Char"/>
          <w:b w:val="0"/>
          <w:bCs w:val="0"/>
          <w:i w:val="0"/>
          <w:szCs w:val="18"/>
          <w:lang w:val="en-US" w:eastAsia="ja-JP"/>
        </w:rPr>
        <w:t>(</w:t>
      </w:r>
      <w:r w:rsidR="002E7537" w:rsidRPr="005B6EDC">
        <w:rPr>
          <w:rStyle w:val="Heading5Char"/>
          <w:b w:val="0"/>
          <w:bCs w:val="0"/>
          <w:i w:val="0"/>
          <w:szCs w:val="18"/>
          <w:lang w:val="en-US" w:eastAsia="ja-JP"/>
        </w:rPr>
        <w:t xml:space="preserve">e.g. </w:t>
      </w:r>
      <w:r w:rsidR="00126B6C" w:rsidRPr="005B6EDC">
        <w:rPr>
          <w:rStyle w:val="Heading5Char"/>
          <w:b w:val="0"/>
          <w:bCs w:val="0"/>
          <w:i w:val="0"/>
          <w:szCs w:val="18"/>
          <w:lang w:val="en-US" w:eastAsia="ja-JP"/>
        </w:rPr>
        <w:t xml:space="preserve">SPC ProcFish) </w:t>
      </w:r>
      <w:r w:rsidR="002E7537" w:rsidRPr="005B6EDC">
        <w:rPr>
          <w:rStyle w:val="Heading5Char"/>
          <w:b w:val="0"/>
          <w:bCs w:val="0"/>
          <w:i w:val="0"/>
          <w:szCs w:val="18"/>
          <w:lang w:val="en-US" w:eastAsia="ja-JP"/>
        </w:rPr>
        <w:t xml:space="preserve">highlights </w:t>
      </w:r>
      <w:r w:rsidR="00126B6C" w:rsidRPr="005B6EDC">
        <w:rPr>
          <w:rStyle w:val="Heading5Char"/>
          <w:b w:val="0"/>
          <w:bCs w:val="0"/>
          <w:i w:val="0"/>
          <w:szCs w:val="18"/>
          <w:lang w:val="en-US" w:eastAsia="ja-JP"/>
        </w:rPr>
        <w:t xml:space="preserve">a </w:t>
      </w:r>
      <w:r w:rsidR="005B5A4F" w:rsidRPr="005B6EDC">
        <w:rPr>
          <w:rStyle w:val="Heading5Char"/>
          <w:b w:val="0"/>
          <w:bCs w:val="0"/>
          <w:i w:val="0"/>
          <w:szCs w:val="18"/>
          <w:lang w:val="en-US" w:eastAsia="ja-JP"/>
        </w:rPr>
        <w:t xml:space="preserve">significant </w:t>
      </w:r>
      <w:r w:rsidR="00126B6C" w:rsidRPr="005B6EDC">
        <w:rPr>
          <w:rStyle w:val="Heading5Char"/>
          <w:b w:val="0"/>
          <w:bCs w:val="0"/>
          <w:i w:val="0"/>
          <w:szCs w:val="18"/>
          <w:lang w:val="en-US" w:eastAsia="ja-JP"/>
        </w:rPr>
        <w:t xml:space="preserve">decline in targeted </w:t>
      </w:r>
      <w:r w:rsidR="002E7537" w:rsidRPr="005B6EDC">
        <w:rPr>
          <w:rStyle w:val="Heading5Char"/>
          <w:b w:val="0"/>
          <w:bCs w:val="0"/>
          <w:i w:val="0"/>
          <w:szCs w:val="18"/>
          <w:lang w:val="en-US" w:eastAsia="ja-JP"/>
        </w:rPr>
        <w:t xml:space="preserve">subsistence and artisanal </w:t>
      </w:r>
      <w:r w:rsidR="00126B6C" w:rsidRPr="005B6EDC">
        <w:rPr>
          <w:rStyle w:val="Heading5Char"/>
          <w:b w:val="0"/>
          <w:bCs w:val="0"/>
          <w:i w:val="0"/>
          <w:szCs w:val="18"/>
          <w:lang w:val="en-US" w:eastAsia="ja-JP"/>
        </w:rPr>
        <w:t xml:space="preserve">finfish and invertebrate </w:t>
      </w:r>
      <w:r w:rsidR="002E7537" w:rsidRPr="005B6EDC">
        <w:rPr>
          <w:rStyle w:val="Heading5Char"/>
          <w:b w:val="0"/>
          <w:bCs w:val="0"/>
          <w:i w:val="0"/>
          <w:szCs w:val="18"/>
          <w:lang w:val="en-US" w:eastAsia="ja-JP"/>
        </w:rPr>
        <w:t>r</w:t>
      </w:r>
      <w:r w:rsidR="00126B6C" w:rsidRPr="005B6EDC">
        <w:rPr>
          <w:rStyle w:val="Heading5Char"/>
          <w:b w:val="0"/>
          <w:bCs w:val="0"/>
          <w:i w:val="0"/>
          <w:szCs w:val="18"/>
          <w:lang w:val="en-US" w:eastAsia="ja-JP"/>
        </w:rPr>
        <w:t xml:space="preserve">esources. This decline </w:t>
      </w:r>
      <w:r w:rsidR="005B5A4F" w:rsidRPr="005B6EDC">
        <w:rPr>
          <w:rStyle w:val="Heading5Char"/>
          <w:b w:val="0"/>
          <w:bCs w:val="0"/>
          <w:i w:val="0"/>
          <w:szCs w:val="18"/>
          <w:lang w:val="en-US" w:eastAsia="ja-JP"/>
        </w:rPr>
        <w:t>has been attributed</w:t>
      </w:r>
      <w:r w:rsidR="00126B6C" w:rsidRPr="005B6EDC">
        <w:rPr>
          <w:rStyle w:val="Heading5Char"/>
          <w:b w:val="0"/>
          <w:bCs w:val="0"/>
          <w:i w:val="0"/>
          <w:szCs w:val="18"/>
          <w:lang w:val="en-US" w:eastAsia="ja-JP"/>
        </w:rPr>
        <w:t xml:space="preserve"> to </w:t>
      </w:r>
      <w:r w:rsidR="005B5A4F" w:rsidRPr="005B6EDC">
        <w:rPr>
          <w:rStyle w:val="Heading5Char"/>
          <w:b w:val="0"/>
          <w:bCs w:val="0"/>
          <w:i w:val="0"/>
          <w:szCs w:val="18"/>
          <w:lang w:val="en-US" w:eastAsia="ja-JP"/>
        </w:rPr>
        <w:t xml:space="preserve">unsustainable fishing pressure </w:t>
      </w:r>
      <w:r w:rsidR="00126B6C" w:rsidRPr="005B6EDC">
        <w:rPr>
          <w:rStyle w:val="Heading5Char"/>
          <w:b w:val="0"/>
          <w:bCs w:val="0"/>
          <w:i w:val="0"/>
          <w:szCs w:val="18"/>
          <w:lang w:val="en-US" w:eastAsia="ja-JP"/>
        </w:rPr>
        <w:t xml:space="preserve">and </w:t>
      </w:r>
      <w:r w:rsidR="005B5A4F" w:rsidRPr="005B6EDC">
        <w:rPr>
          <w:rStyle w:val="Heading5Char"/>
          <w:b w:val="0"/>
          <w:bCs w:val="0"/>
          <w:i w:val="0"/>
          <w:szCs w:val="18"/>
          <w:lang w:val="en-US" w:eastAsia="ja-JP"/>
        </w:rPr>
        <w:t xml:space="preserve">the lack of specific enforceable resource </w:t>
      </w:r>
      <w:r w:rsidR="00126B6C" w:rsidRPr="005B6EDC">
        <w:rPr>
          <w:rStyle w:val="Heading5Char"/>
          <w:b w:val="0"/>
          <w:bCs w:val="0"/>
          <w:i w:val="0"/>
          <w:szCs w:val="18"/>
          <w:lang w:val="en-US" w:eastAsia="ja-JP"/>
        </w:rPr>
        <w:t>management measure</w:t>
      </w:r>
      <w:r w:rsidR="005B5A4F" w:rsidRPr="005B6EDC">
        <w:rPr>
          <w:rStyle w:val="Heading5Char"/>
          <w:b w:val="0"/>
          <w:bCs w:val="0"/>
          <w:i w:val="0"/>
          <w:szCs w:val="18"/>
          <w:lang w:val="en-US" w:eastAsia="ja-JP"/>
        </w:rPr>
        <w:t>s</w:t>
      </w:r>
      <w:r w:rsidR="00126B6C" w:rsidRPr="005B6EDC">
        <w:rPr>
          <w:rStyle w:val="Heading5Char"/>
          <w:b w:val="0"/>
          <w:bCs w:val="0"/>
          <w:i w:val="0"/>
          <w:szCs w:val="18"/>
          <w:lang w:val="en-US" w:eastAsia="ja-JP"/>
        </w:rPr>
        <w:t xml:space="preserve">. </w:t>
      </w:r>
      <w:r w:rsidR="005B5A4F" w:rsidRPr="005B6EDC">
        <w:rPr>
          <w:rStyle w:val="Heading5Char"/>
          <w:b w:val="0"/>
          <w:bCs w:val="0"/>
          <w:i w:val="0"/>
          <w:szCs w:val="18"/>
          <w:lang w:val="en-US" w:eastAsia="ja-JP"/>
        </w:rPr>
        <w:t xml:space="preserve">The decline of these </w:t>
      </w:r>
      <w:r w:rsidR="00126B6C" w:rsidRPr="005B6EDC">
        <w:rPr>
          <w:rStyle w:val="Heading5Char"/>
          <w:b w:val="0"/>
          <w:bCs w:val="0"/>
          <w:i w:val="0"/>
          <w:szCs w:val="18"/>
          <w:lang w:val="en-US" w:eastAsia="ja-JP"/>
        </w:rPr>
        <w:t xml:space="preserve">resources </w:t>
      </w:r>
      <w:r w:rsidR="005B5A4F" w:rsidRPr="005B6EDC">
        <w:rPr>
          <w:rStyle w:val="Heading5Char"/>
          <w:b w:val="0"/>
          <w:bCs w:val="0"/>
          <w:i w:val="0"/>
          <w:szCs w:val="18"/>
          <w:lang w:val="en-US" w:eastAsia="ja-JP"/>
        </w:rPr>
        <w:t xml:space="preserve">has been highlighted by each of the R2R districts. The R2R </w:t>
      </w:r>
      <w:r w:rsidR="006625AF" w:rsidRPr="005B6EDC">
        <w:rPr>
          <w:rStyle w:val="Heading5Char"/>
          <w:b w:val="0"/>
          <w:bCs w:val="0"/>
          <w:i w:val="0"/>
          <w:szCs w:val="18"/>
          <w:lang w:val="en-US" w:eastAsia="ja-JP"/>
        </w:rPr>
        <w:t>project</w:t>
      </w:r>
      <w:r w:rsidR="00E95F94">
        <w:rPr>
          <w:rStyle w:val="Heading5Char"/>
          <w:b w:val="0"/>
          <w:bCs w:val="0"/>
          <w:i w:val="0"/>
          <w:szCs w:val="18"/>
          <w:lang w:val="en-US" w:eastAsia="ja-JP"/>
        </w:rPr>
        <w:t xml:space="preserve"> will </w:t>
      </w:r>
      <w:r w:rsidR="006625AF" w:rsidRPr="005B6EDC">
        <w:rPr>
          <w:rStyle w:val="Heading5Char"/>
          <w:b w:val="0"/>
          <w:bCs w:val="0"/>
          <w:i w:val="0"/>
          <w:szCs w:val="18"/>
          <w:lang w:val="en-US" w:eastAsia="ja-JP"/>
        </w:rPr>
        <w:t>assist</w:t>
      </w:r>
      <w:r w:rsidR="005B5A4F" w:rsidRPr="005B6EDC">
        <w:rPr>
          <w:rStyle w:val="Heading5Char"/>
          <w:b w:val="0"/>
          <w:bCs w:val="0"/>
          <w:i w:val="0"/>
          <w:szCs w:val="18"/>
          <w:lang w:val="en-US" w:eastAsia="ja-JP"/>
        </w:rPr>
        <w:t xml:space="preserve"> and work with the NFMRA and district communities to provide </w:t>
      </w:r>
      <w:r w:rsidR="00E95F94">
        <w:rPr>
          <w:rStyle w:val="Heading5Char"/>
          <w:b w:val="0"/>
          <w:bCs w:val="0"/>
          <w:i w:val="0"/>
          <w:szCs w:val="18"/>
          <w:lang w:val="en-US" w:eastAsia="ja-JP"/>
        </w:rPr>
        <w:t xml:space="preserve">identify actions to enhance both biodiversity conservation and to increase resilience of fishery stocks.  </w:t>
      </w:r>
      <w:r w:rsidR="006625AF" w:rsidRPr="005B6EDC">
        <w:rPr>
          <w:rStyle w:val="Heading5Char"/>
          <w:b w:val="0"/>
          <w:bCs w:val="0"/>
          <w:i w:val="0"/>
          <w:szCs w:val="18"/>
          <w:lang w:val="en-US" w:eastAsia="ja-JP"/>
        </w:rPr>
        <w:t xml:space="preserve"> </w:t>
      </w:r>
    </w:p>
    <w:p w14:paraId="239328BA" w14:textId="77777777" w:rsidR="007F6375" w:rsidRPr="00591D3F" w:rsidRDefault="006625AF" w:rsidP="005B6EDC">
      <w:pPr>
        <w:pStyle w:val="Bodytextvcap"/>
      </w:pPr>
      <w:r w:rsidRPr="00591D3F">
        <w:t xml:space="preserve"> There </w:t>
      </w:r>
      <w:r w:rsidR="0083363A">
        <w:t>are</w:t>
      </w:r>
      <w:r w:rsidRPr="00591D3F">
        <w:t xml:space="preserve"> </w:t>
      </w:r>
      <w:r w:rsidR="0083363A">
        <w:t xml:space="preserve">a number of </w:t>
      </w:r>
      <w:r w:rsidRPr="00591D3F">
        <w:t xml:space="preserve">fisheries management measures that can be </w:t>
      </w:r>
      <w:r w:rsidR="00E70ECF" w:rsidRPr="00591D3F">
        <w:t>utilized</w:t>
      </w:r>
      <w:r w:rsidR="00036CCC" w:rsidRPr="00591D3F">
        <w:t>,</w:t>
      </w:r>
      <w:r w:rsidRPr="00591D3F">
        <w:t xml:space="preserve"> each will be evaluated and appro</w:t>
      </w:r>
      <w:r w:rsidR="00A769C3" w:rsidRPr="00591D3F">
        <w:t>p</w:t>
      </w:r>
      <w:r w:rsidRPr="00591D3F">
        <w:t>ri</w:t>
      </w:r>
      <w:r w:rsidR="00A769C3" w:rsidRPr="00591D3F">
        <w:t>a</w:t>
      </w:r>
      <w:r w:rsidRPr="00591D3F">
        <w:t>te measures for each fishery and communities will be developed. Measures can include fishing gear restrictions, gear ba</w:t>
      </w:r>
      <w:r w:rsidR="0083363A">
        <w:t>nning, seasonal closures, MPA’s. T</w:t>
      </w:r>
      <w:r w:rsidR="0083363A" w:rsidRPr="00591D3F">
        <w:t>his</w:t>
      </w:r>
      <w:r w:rsidR="005F70A4" w:rsidRPr="00591D3F">
        <w:t xml:space="preserve"> information </w:t>
      </w:r>
      <w:r w:rsidR="00126B6C" w:rsidRPr="00591D3F">
        <w:lastRenderedPageBreak/>
        <w:t xml:space="preserve">combined with fisheries resource </w:t>
      </w:r>
      <w:r w:rsidR="0083363A">
        <w:t>utilization data</w:t>
      </w:r>
      <w:r w:rsidR="00126B6C" w:rsidRPr="00591D3F">
        <w:t xml:space="preserve"> </w:t>
      </w:r>
      <w:r w:rsidR="005F70A4" w:rsidRPr="00591D3F">
        <w:t xml:space="preserve">will assist in the development of district and </w:t>
      </w:r>
      <w:r w:rsidR="00107F5B" w:rsidRPr="00591D3F">
        <w:t>nationwide</w:t>
      </w:r>
      <w:r w:rsidR="005F70A4" w:rsidRPr="00591D3F">
        <w:t xml:space="preserve"> marine </w:t>
      </w:r>
      <w:r w:rsidR="00107F5B" w:rsidRPr="00591D3F">
        <w:t>managed</w:t>
      </w:r>
      <w:r w:rsidR="005F70A4" w:rsidRPr="00591D3F">
        <w:t xml:space="preserve"> areas</w:t>
      </w:r>
      <w:r w:rsidR="00107F5B" w:rsidRPr="00591D3F">
        <w:t xml:space="preserve">. </w:t>
      </w:r>
    </w:p>
    <w:p w14:paraId="239328BB" w14:textId="77777777" w:rsidR="00E95F94" w:rsidRPr="00320120" w:rsidRDefault="002B4A70" w:rsidP="005B6EDC">
      <w:pPr>
        <w:pStyle w:val="Bodytextvcap"/>
        <w:rPr>
          <w:bCs/>
          <w:szCs w:val="22"/>
          <w:lang w:val="en-AU" w:eastAsia="en-US"/>
        </w:rPr>
      </w:pPr>
      <w:r w:rsidRPr="009F7F92">
        <w:t>T</w:t>
      </w:r>
      <w:r w:rsidR="00E95F94" w:rsidRPr="0006170A">
        <w:t>he</w:t>
      </w:r>
      <w:r w:rsidR="00107F5B" w:rsidRPr="0006170A">
        <w:t xml:space="preserve"> R2R </w:t>
      </w:r>
      <w:r w:rsidR="00B30CC4" w:rsidRPr="00284038">
        <w:t xml:space="preserve">project </w:t>
      </w:r>
      <w:r w:rsidR="00107F5B" w:rsidRPr="00284038">
        <w:t>will</w:t>
      </w:r>
      <w:r w:rsidR="00E95F94" w:rsidRPr="00284038">
        <w:t xml:space="preserve"> support the DCC and NFMRA to</w:t>
      </w:r>
      <w:r w:rsidRPr="00284038">
        <w:t xml:space="preserve"> </w:t>
      </w:r>
      <w:r w:rsidR="00EE310C" w:rsidRPr="00284038">
        <w:t>review</w:t>
      </w:r>
      <w:r w:rsidRPr="00284038">
        <w:t xml:space="preserve"> the information and data generated through 1.1.1.3 to </w:t>
      </w:r>
      <w:r w:rsidR="00EE310C" w:rsidRPr="007953D6">
        <w:t>inform</w:t>
      </w:r>
      <w:r w:rsidRPr="007953D6">
        <w:t xml:space="preserve"> the </w:t>
      </w:r>
      <w:r w:rsidR="00E95F94" w:rsidRPr="007953D6">
        <w:t xml:space="preserve">management plans for the 4 districts with marine and coastal waters. This </w:t>
      </w:r>
      <w:r w:rsidR="00EE310C" w:rsidRPr="00304C77">
        <w:t>management</w:t>
      </w:r>
      <w:r w:rsidR="00E95F94" w:rsidRPr="00421C36">
        <w:t xml:space="preserve"> planning process will include activities to develop the specific capacity of communities, government staff and partners to understand more about the needs for coastal and marine management. </w:t>
      </w:r>
      <w:r w:rsidR="00E95F94" w:rsidRPr="00221E1C">
        <w:t>This will include hands on</w:t>
      </w:r>
      <w:r w:rsidRPr="00221E1C">
        <w:t xml:space="preserve"> planning processes and visit to Fiji to review </w:t>
      </w:r>
      <w:r w:rsidR="00EE310C" w:rsidRPr="003B1272">
        <w:t>approaches</w:t>
      </w:r>
      <w:r w:rsidRPr="003B1272">
        <w:t xml:space="preserve"> to LMMA management</w:t>
      </w:r>
      <w:r w:rsidRPr="003775A6">
        <w:t xml:space="preserve"> (longest established LMMA system in the Pacific) to </w:t>
      </w:r>
      <w:r w:rsidR="00EE310C" w:rsidRPr="0037718B">
        <w:t>discuss</w:t>
      </w:r>
      <w:r w:rsidRPr="002552FD">
        <w:t xml:space="preserve"> similar challenge</w:t>
      </w:r>
      <w:r w:rsidR="00E95F94" w:rsidRPr="002552FD">
        <w:t xml:space="preserve">s and issues to </w:t>
      </w:r>
      <w:r w:rsidRPr="00222C6A">
        <w:t xml:space="preserve">identify </w:t>
      </w:r>
      <w:r w:rsidR="00E95F94" w:rsidRPr="00164992">
        <w:t>different management approaches</w:t>
      </w:r>
      <w:r w:rsidRPr="00164992">
        <w:t xml:space="preserve">. </w:t>
      </w:r>
      <w:r w:rsidRPr="00320120">
        <w:rPr>
          <w:rStyle w:val="Heading5Char"/>
          <w:b w:val="0"/>
          <w:i w:val="0"/>
          <w:lang w:val="en-AU"/>
        </w:rPr>
        <w:t>In addition, options available to manage inshore fishery resources and alternative fishing livelihood options will be explored. Reducing fishing pressure on targeted resources will provide an avenue for natural resource rehabilitation.</w:t>
      </w:r>
    </w:p>
    <w:p w14:paraId="239328BC" w14:textId="77777777" w:rsidR="00E95F94" w:rsidRDefault="00E95F94" w:rsidP="00A0785F"/>
    <w:p w14:paraId="239328BD" w14:textId="77777777" w:rsidR="00A84A52" w:rsidRPr="002B4A70" w:rsidRDefault="002B4A70" w:rsidP="005B6EDC">
      <w:pPr>
        <w:pStyle w:val="Bodytextvcap"/>
        <w:rPr>
          <w:bCs/>
          <w:color w:val="2F5496"/>
          <w:szCs w:val="22"/>
          <w:lang w:val="en-AU" w:eastAsia="en-US"/>
        </w:rPr>
      </w:pPr>
      <w:r>
        <w:t xml:space="preserve">Based on the above process, </w:t>
      </w:r>
      <w:r w:rsidR="0094220D">
        <w:t xml:space="preserve">a </w:t>
      </w:r>
      <w:r>
        <w:t xml:space="preserve">Management Plan will be developed for the Locally Managed Marine Areas </w:t>
      </w:r>
      <w:r w:rsidR="0094220D">
        <w:t xml:space="preserve">across the 4 </w:t>
      </w:r>
      <w:r w:rsidR="00EE310C">
        <w:t>districts</w:t>
      </w:r>
      <w:r>
        <w:t xml:space="preserve">. </w:t>
      </w:r>
      <w:r w:rsidR="0094220D">
        <w:t xml:space="preserve">Each district however will have a management action plan that will contribute to the overall LMMA Management plan. </w:t>
      </w:r>
      <w:r>
        <w:t>Th</w:t>
      </w:r>
      <w:r w:rsidR="0094220D">
        <w:t xml:space="preserve">is </w:t>
      </w:r>
      <w:r w:rsidR="00EE310C">
        <w:t>Management</w:t>
      </w:r>
      <w:r>
        <w:t xml:space="preserve"> Plan will be developed through a participatory process</w:t>
      </w:r>
      <w:r w:rsidR="00B22E61">
        <w:t xml:space="preserve"> and will incorporate Integrated Coastal </w:t>
      </w:r>
      <w:r w:rsidR="0082426F">
        <w:t>Management</w:t>
      </w:r>
      <w:r w:rsidR="00B22E61">
        <w:t xml:space="preserve"> approaches to address threats, including climate change impacts</w:t>
      </w:r>
      <w:r>
        <w:t xml:space="preserve">. </w:t>
      </w:r>
      <w:r w:rsidR="007C5CEE">
        <w:t>It</w:t>
      </w:r>
      <w:r w:rsidR="0094220D">
        <w:t>It</w:t>
      </w:r>
      <w:r>
        <w:t xml:space="preserve"> will include </w:t>
      </w:r>
      <w:r w:rsidR="007953D6">
        <w:t xml:space="preserve">guidelines for utilization for </w:t>
      </w:r>
      <w:r>
        <w:t xml:space="preserve">elements such as: </w:t>
      </w:r>
    </w:p>
    <w:p w14:paraId="239328BE" w14:textId="77777777" w:rsidR="002B4A70" w:rsidRPr="002B4A70" w:rsidRDefault="002B4A70" w:rsidP="002B4A70">
      <w:pPr>
        <w:pStyle w:val="Bullets"/>
        <w:spacing w:after="0"/>
      </w:pPr>
      <w:r>
        <w:rPr>
          <w:lang w:val="en-AU"/>
        </w:rPr>
        <w:t xml:space="preserve">Identification of “no-take” zones for biodiverstiy conservation and re-sticking of the in-shore waters </w:t>
      </w:r>
      <w:r w:rsidR="00CE2E6E">
        <w:rPr>
          <w:lang w:val="en-AU"/>
        </w:rPr>
        <w:t>with appropriate demarcation of protected area boundaries</w:t>
      </w:r>
    </w:p>
    <w:p w14:paraId="239328BF" w14:textId="77777777" w:rsidR="002B4A70" w:rsidRPr="002B4A70" w:rsidRDefault="002B4A70" w:rsidP="002B4A70">
      <w:pPr>
        <w:pStyle w:val="Bullets"/>
        <w:spacing w:after="0"/>
      </w:pPr>
      <w:r>
        <w:rPr>
          <w:lang w:val="en-AU"/>
        </w:rPr>
        <w:t>Zones of closed seasons – that may be protected for particular species for periods of the year</w:t>
      </w:r>
    </w:p>
    <w:p w14:paraId="239328C0" w14:textId="77777777" w:rsidR="002B4A70" w:rsidRPr="002B4A70" w:rsidRDefault="002B4A70" w:rsidP="002B4A70">
      <w:pPr>
        <w:pStyle w:val="Bullets"/>
        <w:spacing w:after="0"/>
      </w:pPr>
      <w:r>
        <w:rPr>
          <w:lang w:val="en-AU"/>
        </w:rPr>
        <w:t>Development of communtiy regulations for man</w:t>
      </w:r>
      <w:r w:rsidR="005161B2">
        <w:rPr>
          <w:lang w:val="en-AU"/>
        </w:rPr>
        <w:t>a</w:t>
      </w:r>
      <w:r>
        <w:rPr>
          <w:lang w:val="en-AU"/>
        </w:rPr>
        <w:t xml:space="preserve">gement of the LMMA </w:t>
      </w:r>
    </w:p>
    <w:p w14:paraId="239328C1" w14:textId="77777777" w:rsidR="002B4A70" w:rsidRPr="00D4617A" w:rsidRDefault="002B4A70" w:rsidP="002B4A70">
      <w:pPr>
        <w:pStyle w:val="Bullets"/>
        <w:spacing w:after="0"/>
      </w:pPr>
      <w:r>
        <w:rPr>
          <w:lang w:val="en-AU"/>
        </w:rPr>
        <w:t>Installation and d</w:t>
      </w:r>
      <w:r w:rsidRPr="00591D3F">
        <w:t>eployment of Fish A</w:t>
      </w:r>
      <w:r w:rsidR="005161B2">
        <w:rPr>
          <w:lang w:val="en-US"/>
        </w:rPr>
        <w:t>ggrega</w:t>
      </w:r>
      <w:r w:rsidRPr="00591D3F">
        <w:t>ting Devices (FAD’s)</w:t>
      </w:r>
      <w:r>
        <w:rPr>
          <w:lang w:val="en-AU"/>
        </w:rPr>
        <w:t xml:space="preserve"> in areas of deeper water beyond the inner coral reef to relocate fishing pressure from nearshore reefs to deeper offshore waters. L</w:t>
      </w:r>
      <w:r w:rsidRPr="00591D3F">
        <w:t>ocal fishers</w:t>
      </w:r>
      <w:r>
        <w:rPr>
          <w:lang w:val="en-AU"/>
        </w:rPr>
        <w:t xml:space="preserve"> will be able to</w:t>
      </w:r>
      <w:r w:rsidRPr="00591D3F">
        <w:t xml:space="preserve"> access </w:t>
      </w:r>
      <w:r>
        <w:rPr>
          <w:lang w:val="en-AU"/>
        </w:rPr>
        <w:t>FAD fishing for</w:t>
      </w:r>
      <w:r w:rsidRPr="00591D3F">
        <w:t xml:space="preserve"> oceanic pelgic </w:t>
      </w:r>
      <w:r>
        <w:rPr>
          <w:lang w:val="en-AU"/>
        </w:rPr>
        <w:t>species</w:t>
      </w:r>
      <w:r w:rsidRPr="00591D3F">
        <w:t xml:space="preserve"> </w:t>
      </w:r>
      <w:r>
        <w:rPr>
          <w:lang w:val="en-AU"/>
        </w:rPr>
        <w:t xml:space="preserve">thus </w:t>
      </w:r>
      <w:r w:rsidRPr="00591D3F">
        <w:t>maintaining food security and livelihood opportunities.</w:t>
      </w:r>
    </w:p>
    <w:p w14:paraId="239328C2" w14:textId="77777777" w:rsidR="002B4A70" w:rsidRDefault="002B4A70" w:rsidP="002B4A70">
      <w:pPr>
        <w:pStyle w:val="Bullets"/>
        <w:spacing w:after="0"/>
      </w:pPr>
      <w:r>
        <w:rPr>
          <w:lang w:val="en-AU"/>
        </w:rPr>
        <w:t>R</w:t>
      </w:r>
      <w:r w:rsidRPr="00591D3F">
        <w:t>e-vegetation using fruit tree of coastal areas to prevent erosion and subseq</w:t>
      </w:r>
      <w:r>
        <w:t xml:space="preserve">uent siltation of marine waters </w:t>
      </w:r>
    </w:p>
    <w:p w14:paraId="239328C3" w14:textId="77777777" w:rsidR="002B4A70" w:rsidRPr="00BE2DE6" w:rsidRDefault="002B4A70" w:rsidP="002B4A70">
      <w:pPr>
        <w:pStyle w:val="Bullets"/>
        <w:spacing w:after="0"/>
      </w:pPr>
      <w:r>
        <w:rPr>
          <w:lang w:val="en-AU"/>
        </w:rPr>
        <w:t xml:space="preserve">Community support incentives for communties to undertake specific measures to enhance resillience of nearshore coastal waters </w:t>
      </w:r>
      <w:r w:rsidRPr="00591D3F">
        <w:t>providing a management tool</w:t>
      </w:r>
      <w:r>
        <w:rPr>
          <w:lang w:val="en-AU"/>
        </w:rPr>
        <w:t>s</w:t>
      </w:r>
      <w:r w:rsidRPr="00591D3F">
        <w:t xml:space="preserve"> to assist in inshore fish stocks recovery.</w:t>
      </w:r>
    </w:p>
    <w:p w14:paraId="239328C4" w14:textId="77777777" w:rsidR="00CE2E6E" w:rsidRPr="00BE2DE6" w:rsidRDefault="00CE2E6E" w:rsidP="00CE2E6E">
      <w:pPr>
        <w:pStyle w:val="Bullets"/>
        <w:spacing w:after="0"/>
      </w:pPr>
      <w:r w:rsidRPr="00CE2E6E">
        <w:rPr>
          <w:lang w:val="en-NZ"/>
        </w:rPr>
        <w:t>Implementa</w:t>
      </w:r>
      <w:r w:rsidR="005161B2">
        <w:rPr>
          <w:lang w:val="en-NZ"/>
        </w:rPr>
        <w:t>ti</w:t>
      </w:r>
      <w:r w:rsidRPr="00CE2E6E">
        <w:rPr>
          <w:lang w:val="en-NZ"/>
        </w:rPr>
        <w:t>on of effective marine-based alternative livelihood measures such as fish, clams, seaweed farming</w:t>
      </w:r>
    </w:p>
    <w:p w14:paraId="239328C5" w14:textId="77777777" w:rsidR="00CE2E6E" w:rsidRPr="009F6060" w:rsidRDefault="00CE2E6E" w:rsidP="00CE2E6E">
      <w:pPr>
        <w:pStyle w:val="Bullets"/>
        <w:spacing w:after="0"/>
      </w:pPr>
      <w:r>
        <w:rPr>
          <w:lang w:val="en-AU"/>
        </w:rPr>
        <w:t>Developpment of understanding of marine resources (i.e. fish catch data)</w:t>
      </w:r>
    </w:p>
    <w:p w14:paraId="239328C6" w14:textId="77777777" w:rsidR="00753012" w:rsidRPr="002B4A70" w:rsidRDefault="00753012" w:rsidP="00A82463">
      <w:pPr>
        <w:rPr>
          <w:rStyle w:val="Heading5Char"/>
          <w:b w:val="0"/>
          <w:i w:val="0"/>
          <w:lang w:val="en-AU"/>
        </w:rPr>
      </w:pPr>
    </w:p>
    <w:p w14:paraId="239328C7" w14:textId="77777777" w:rsidR="002B4A70" w:rsidRPr="002D572B" w:rsidRDefault="0083363A" w:rsidP="002D572B">
      <w:pPr>
        <w:pStyle w:val="Bodytextvcap"/>
        <w:rPr>
          <w:rStyle w:val="Heading5Char"/>
          <w:b w:val="0"/>
          <w:i w:val="0"/>
          <w:lang w:val="en-AU"/>
        </w:rPr>
      </w:pPr>
      <w:r w:rsidRPr="002D572B">
        <w:rPr>
          <w:rStyle w:val="Heading5Char"/>
          <w:b w:val="0"/>
          <w:i w:val="0"/>
          <w:lang w:val="en-AU"/>
        </w:rPr>
        <w:t xml:space="preserve">Once approved by communities and the national </w:t>
      </w:r>
      <w:r w:rsidR="00EE310C" w:rsidRPr="002D572B">
        <w:rPr>
          <w:rStyle w:val="Heading5Char"/>
          <w:b w:val="0"/>
          <w:i w:val="0"/>
          <w:lang w:val="en-AU"/>
        </w:rPr>
        <w:t>Government</w:t>
      </w:r>
      <w:r w:rsidRPr="002D572B">
        <w:rPr>
          <w:rStyle w:val="Heading5Char"/>
          <w:b w:val="0"/>
          <w:i w:val="0"/>
          <w:lang w:val="en-AU"/>
        </w:rPr>
        <w:t xml:space="preserve">, the 4 </w:t>
      </w:r>
      <w:r w:rsidR="00EE310C" w:rsidRPr="002D572B">
        <w:rPr>
          <w:rStyle w:val="Heading5Char"/>
          <w:b w:val="0"/>
          <w:i w:val="0"/>
          <w:lang w:val="en-AU"/>
        </w:rPr>
        <w:t>Management</w:t>
      </w:r>
      <w:r w:rsidRPr="002D572B">
        <w:rPr>
          <w:rStyle w:val="Heading5Char"/>
          <w:b w:val="0"/>
          <w:i w:val="0"/>
          <w:lang w:val="en-AU"/>
        </w:rPr>
        <w:t xml:space="preserve"> </w:t>
      </w:r>
      <w:r w:rsidR="0094220D">
        <w:rPr>
          <w:rStyle w:val="Heading5Char"/>
          <w:b w:val="0"/>
          <w:i w:val="0"/>
          <w:lang w:val="en-AU"/>
        </w:rPr>
        <w:t xml:space="preserve">Action </w:t>
      </w:r>
      <w:r w:rsidRPr="002D572B">
        <w:rPr>
          <w:rStyle w:val="Heading5Char"/>
          <w:b w:val="0"/>
          <w:i w:val="0"/>
          <w:lang w:val="en-AU"/>
        </w:rPr>
        <w:t xml:space="preserve">Plans will then be implemented for each of the districts. </w:t>
      </w:r>
      <w:r w:rsidR="002B4A70" w:rsidRPr="002D572B">
        <w:rPr>
          <w:rStyle w:val="Heading5Char"/>
          <w:b w:val="0"/>
          <w:i w:val="0"/>
          <w:lang w:val="en-AU"/>
        </w:rPr>
        <w:t xml:space="preserve">The R2R project will support </w:t>
      </w:r>
      <w:r w:rsidRPr="002D572B">
        <w:rPr>
          <w:rStyle w:val="Heading5Char"/>
          <w:b w:val="0"/>
          <w:i w:val="0"/>
          <w:lang w:val="en-AU"/>
        </w:rPr>
        <w:t xml:space="preserve">the implementation of the plans and support </w:t>
      </w:r>
      <w:r w:rsidR="002B4A70" w:rsidRPr="002D572B">
        <w:rPr>
          <w:rStyle w:val="Heading5Char"/>
          <w:b w:val="0"/>
          <w:i w:val="0"/>
          <w:lang w:val="en-AU"/>
        </w:rPr>
        <w:t xml:space="preserve">long term monitoring </w:t>
      </w:r>
      <w:r w:rsidRPr="002D572B">
        <w:rPr>
          <w:rStyle w:val="Heading5Char"/>
          <w:b w:val="0"/>
          <w:i w:val="0"/>
          <w:lang w:val="en-AU"/>
        </w:rPr>
        <w:t xml:space="preserve">to inform management effectiveness. The management </w:t>
      </w:r>
      <w:r w:rsidR="00EE310C" w:rsidRPr="002D572B">
        <w:rPr>
          <w:rStyle w:val="Heading5Char"/>
          <w:b w:val="0"/>
          <w:i w:val="0"/>
          <w:lang w:val="en-AU"/>
        </w:rPr>
        <w:t>effectiveness</w:t>
      </w:r>
      <w:r w:rsidRPr="002D572B">
        <w:rPr>
          <w:rStyle w:val="Heading5Char"/>
          <w:b w:val="0"/>
          <w:i w:val="0"/>
          <w:lang w:val="en-AU"/>
        </w:rPr>
        <w:t xml:space="preserve"> indicators will be incorporated in the management plan.  </w:t>
      </w:r>
      <w:r w:rsidR="002B4A70" w:rsidRPr="002D572B">
        <w:rPr>
          <w:rStyle w:val="Heading5Char"/>
          <w:b w:val="0"/>
          <w:i w:val="0"/>
          <w:lang w:val="en-AU"/>
        </w:rPr>
        <w:t xml:space="preserve"> </w:t>
      </w:r>
      <w:r w:rsidR="002D572B" w:rsidRPr="002D572B">
        <w:rPr>
          <w:rStyle w:val="Heading5Char"/>
          <w:b w:val="0"/>
          <w:i w:val="0"/>
          <w:lang w:val="en-AU"/>
        </w:rPr>
        <w:t xml:space="preserve">By the end of the project each of the coastal pilot sites will have a 10 percent reduction in inshore fishing pressure resulting from management measures, education and awareness and deployment of FADs and canoe to move fishing pressure to sustainable pelagic fish stocks; and 10 percent increase in subsistence and artisanal alternative livelihoods for project pilot districts.  </w:t>
      </w:r>
    </w:p>
    <w:p w14:paraId="239328C8" w14:textId="77777777" w:rsidR="002B4A70" w:rsidRPr="002B4A70" w:rsidRDefault="002B4A70" w:rsidP="002B4A70">
      <w:pPr>
        <w:pStyle w:val="Bodytextvcap"/>
        <w:rPr>
          <w:rStyle w:val="Heading5Char"/>
          <w:b w:val="0"/>
          <w:i w:val="0"/>
          <w:lang w:val="en-AU"/>
        </w:rPr>
      </w:pPr>
      <w:r w:rsidRPr="002B4A70">
        <w:rPr>
          <w:rStyle w:val="Heading5Char"/>
          <w:b w:val="0"/>
          <w:i w:val="0"/>
          <w:lang w:val="en-AU"/>
        </w:rPr>
        <w:t xml:space="preserve">A summary of </w:t>
      </w:r>
      <w:r w:rsidR="00F7396E">
        <w:rPr>
          <w:rStyle w:val="Heading5Char"/>
          <w:b w:val="0"/>
          <w:i w:val="0"/>
          <w:lang w:val="en-AU"/>
        </w:rPr>
        <w:t>indicative</w:t>
      </w:r>
      <w:r w:rsidRPr="002B4A70">
        <w:rPr>
          <w:rStyle w:val="Heading5Char"/>
          <w:b w:val="0"/>
          <w:i w:val="0"/>
          <w:lang w:val="en-AU"/>
        </w:rPr>
        <w:t xml:space="preserve"> activities </w:t>
      </w:r>
      <w:r w:rsidR="00F7396E">
        <w:rPr>
          <w:rStyle w:val="Heading5Char"/>
          <w:b w:val="0"/>
          <w:i w:val="0"/>
          <w:lang w:val="en-AU"/>
        </w:rPr>
        <w:t>is</w:t>
      </w:r>
      <w:r w:rsidRPr="002B4A70">
        <w:rPr>
          <w:rStyle w:val="Heading5Char"/>
          <w:b w:val="0"/>
          <w:i w:val="0"/>
          <w:lang w:val="en-AU"/>
        </w:rPr>
        <w:t xml:space="preserve"> provided below.</w:t>
      </w:r>
    </w:p>
    <w:p w14:paraId="239328C9" w14:textId="77777777" w:rsidR="007556C2" w:rsidRPr="00591D3F" w:rsidRDefault="007556C2" w:rsidP="00A82463">
      <w:pPr>
        <w:rPr>
          <w:rStyle w:val="Heading5Char"/>
          <w:i w:val="0"/>
          <w:color w:val="2F5496"/>
          <w:lang w:val="en-AU"/>
        </w:rPr>
      </w:pPr>
    </w:p>
    <w:tbl>
      <w:tblPr>
        <w:tblW w:w="947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665"/>
      </w:tblGrid>
      <w:tr w:rsidR="00F7396E" w:rsidRPr="00ED44DB" w14:paraId="239328CC" w14:textId="77777777" w:rsidTr="00255C5C">
        <w:tc>
          <w:tcPr>
            <w:tcW w:w="1809" w:type="dxa"/>
          </w:tcPr>
          <w:p w14:paraId="239328CA" w14:textId="77777777" w:rsidR="00364490" w:rsidRPr="00ED44DB" w:rsidRDefault="00364490" w:rsidP="00440899">
            <w:pPr>
              <w:rPr>
                <w:rStyle w:val="Heading5Char"/>
                <w:b w:val="0"/>
                <w:i w:val="0"/>
                <w:sz w:val="20"/>
                <w:szCs w:val="20"/>
                <w:lang w:val="en-AU"/>
              </w:rPr>
            </w:pPr>
            <w:r w:rsidRPr="00ED44DB">
              <w:rPr>
                <w:rStyle w:val="Heading5Char"/>
                <w:b w:val="0"/>
                <w:i w:val="0"/>
                <w:sz w:val="20"/>
                <w:szCs w:val="20"/>
                <w:lang w:val="en-AU"/>
              </w:rPr>
              <w:t>Activity 1.1.2.1</w:t>
            </w:r>
          </w:p>
        </w:tc>
        <w:tc>
          <w:tcPr>
            <w:tcW w:w="7665" w:type="dxa"/>
          </w:tcPr>
          <w:p w14:paraId="239328CB" w14:textId="77777777" w:rsidR="00D36B00" w:rsidRPr="00ED44DB" w:rsidRDefault="00A54997" w:rsidP="00A0785F">
            <w:pPr>
              <w:numPr>
                <w:ilvl w:val="0"/>
                <w:numId w:val="92"/>
              </w:numPr>
              <w:rPr>
                <w:rStyle w:val="Heading5Char"/>
                <w:b w:val="0"/>
                <w:i w:val="0"/>
                <w:sz w:val="20"/>
                <w:szCs w:val="20"/>
                <w:lang w:val="en-AU"/>
              </w:rPr>
            </w:pPr>
            <w:r w:rsidRPr="00ED44DB">
              <w:rPr>
                <w:rStyle w:val="Heading5Char"/>
                <w:b w:val="0"/>
                <w:i w:val="0"/>
                <w:sz w:val="20"/>
                <w:szCs w:val="20"/>
                <w:lang w:val="en-AU"/>
              </w:rPr>
              <w:t xml:space="preserve">Community consultations on the management issues for each LMMA and </w:t>
            </w:r>
            <w:r w:rsidRPr="00ED44DB">
              <w:rPr>
                <w:rStyle w:val="Heading5Char"/>
                <w:b w:val="0"/>
                <w:i w:val="0"/>
                <w:sz w:val="20"/>
                <w:szCs w:val="20"/>
                <w:lang w:val="en-AU"/>
              </w:rPr>
              <w:lastRenderedPageBreak/>
              <w:t xml:space="preserve">development of specific key </w:t>
            </w:r>
            <w:r w:rsidR="002038DC" w:rsidRPr="00ED44DB">
              <w:rPr>
                <w:rStyle w:val="Heading5Char"/>
                <w:b w:val="0"/>
                <w:i w:val="0"/>
                <w:sz w:val="20"/>
                <w:szCs w:val="20"/>
                <w:lang w:val="en-AU"/>
              </w:rPr>
              <w:t>approaches and actions</w:t>
            </w:r>
            <w:r w:rsidRPr="00ED44DB">
              <w:rPr>
                <w:rStyle w:val="Heading5Char"/>
                <w:b w:val="0"/>
                <w:i w:val="0"/>
                <w:sz w:val="20"/>
                <w:szCs w:val="20"/>
                <w:lang w:val="en-AU"/>
              </w:rPr>
              <w:t xml:space="preserve"> to address the </w:t>
            </w:r>
            <w:r w:rsidR="00EE310C" w:rsidRPr="00ED44DB">
              <w:rPr>
                <w:rStyle w:val="Heading5Char"/>
                <w:b w:val="0"/>
                <w:i w:val="0"/>
                <w:sz w:val="20"/>
                <w:szCs w:val="20"/>
                <w:lang w:val="en-AU"/>
              </w:rPr>
              <w:t>management</w:t>
            </w:r>
            <w:r w:rsidRPr="00ED44DB">
              <w:rPr>
                <w:rStyle w:val="Heading5Char"/>
                <w:b w:val="0"/>
                <w:i w:val="0"/>
                <w:sz w:val="20"/>
                <w:szCs w:val="20"/>
                <w:lang w:val="en-AU"/>
              </w:rPr>
              <w:t xml:space="preserve"> challenges. </w:t>
            </w:r>
          </w:p>
        </w:tc>
      </w:tr>
      <w:tr w:rsidR="00F7396E" w:rsidRPr="00ED44DB" w14:paraId="239328CF" w14:textId="77777777" w:rsidTr="00255C5C">
        <w:tc>
          <w:tcPr>
            <w:tcW w:w="1809" w:type="dxa"/>
          </w:tcPr>
          <w:p w14:paraId="239328CD" w14:textId="77777777" w:rsidR="002B4A70" w:rsidRPr="00ED44DB" w:rsidRDefault="002B4A70" w:rsidP="00440899">
            <w:pPr>
              <w:rPr>
                <w:rStyle w:val="Heading5Char"/>
                <w:b w:val="0"/>
                <w:i w:val="0"/>
                <w:sz w:val="20"/>
                <w:szCs w:val="20"/>
                <w:lang w:val="en-AU"/>
              </w:rPr>
            </w:pPr>
            <w:r w:rsidRPr="00ED44DB">
              <w:rPr>
                <w:rStyle w:val="Heading5Char"/>
                <w:b w:val="0"/>
                <w:i w:val="0"/>
                <w:sz w:val="20"/>
                <w:szCs w:val="20"/>
                <w:lang w:val="en-AU"/>
              </w:rPr>
              <w:lastRenderedPageBreak/>
              <w:t>Activity 1.1.2.2</w:t>
            </w:r>
          </w:p>
        </w:tc>
        <w:tc>
          <w:tcPr>
            <w:tcW w:w="7665" w:type="dxa"/>
          </w:tcPr>
          <w:p w14:paraId="239328CE" w14:textId="77777777" w:rsidR="002B4A70" w:rsidRPr="00ED44DB" w:rsidRDefault="00A54997" w:rsidP="00A0785F">
            <w:pPr>
              <w:numPr>
                <w:ilvl w:val="0"/>
                <w:numId w:val="92"/>
              </w:numPr>
              <w:rPr>
                <w:rStyle w:val="Heading5Char"/>
                <w:b w:val="0"/>
                <w:i w:val="0"/>
                <w:sz w:val="20"/>
                <w:szCs w:val="20"/>
                <w:lang w:val="en-AU"/>
              </w:rPr>
            </w:pPr>
            <w:r w:rsidRPr="00ED44DB">
              <w:rPr>
                <w:rStyle w:val="Heading5Char"/>
                <w:b w:val="0"/>
                <w:i w:val="0"/>
                <w:sz w:val="20"/>
                <w:szCs w:val="20"/>
                <w:lang w:val="en-AU"/>
              </w:rPr>
              <w:t xml:space="preserve">Develop Marine Management Plans for each of the </w:t>
            </w:r>
            <w:r w:rsidR="009A70FF" w:rsidRPr="00ED44DB">
              <w:rPr>
                <w:rStyle w:val="Heading5Char"/>
                <w:b w:val="0"/>
                <w:i w:val="0"/>
                <w:sz w:val="20"/>
                <w:szCs w:val="20"/>
                <w:lang w:val="en-AU"/>
              </w:rPr>
              <w:t xml:space="preserve">4 Districts for </w:t>
            </w:r>
            <w:r w:rsidRPr="00ED44DB">
              <w:rPr>
                <w:rStyle w:val="Heading5Char"/>
                <w:b w:val="0"/>
                <w:i w:val="0"/>
                <w:sz w:val="20"/>
                <w:szCs w:val="20"/>
                <w:lang w:val="en-AU"/>
              </w:rPr>
              <w:t xml:space="preserve">R2R </w:t>
            </w:r>
            <w:r w:rsidR="009A70FF" w:rsidRPr="00ED44DB">
              <w:rPr>
                <w:rStyle w:val="Heading5Char"/>
                <w:b w:val="0"/>
                <w:i w:val="0"/>
                <w:sz w:val="20"/>
                <w:szCs w:val="20"/>
                <w:lang w:val="en-AU"/>
              </w:rPr>
              <w:t xml:space="preserve">though a participatory process </w:t>
            </w:r>
          </w:p>
        </w:tc>
      </w:tr>
      <w:tr w:rsidR="00F7396E" w:rsidRPr="00ED44DB" w14:paraId="239328D2" w14:textId="77777777" w:rsidTr="00255C5C">
        <w:tc>
          <w:tcPr>
            <w:tcW w:w="1809" w:type="dxa"/>
          </w:tcPr>
          <w:p w14:paraId="239328D0" w14:textId="77777777" w:rsidR="009A70FF" w:rsidRPr="00ED44DB" w:rsidRDefault="009A70FF" w:rsidP="009A70FF">
            <w:pPr>
              <w:rPr>
                <w:rStyle w:val="Heading5Char"/>
                <w:b w:val="0"/>
                <w:i w:val="0"/>
                <w:sz w:val="20"/>
                <w:szCs w:val="20"/>
                <w:lang w:val="en-AU"/>
              </w:rPr>
            </w:pPr>
            <w:r w:rsidRPr="00ED44DB">
              <w:rPr>
                <w:rStyle w:val="Heading5Char"/>
                <w:b w:val="0"/>
                <w:i w:val="0"/>
                <w:sz w:val="20"/>
                <w:szCs w:val="20"/>
                <w:lang w:val="en-AU"/>
              </w:rPr>
              <w:t>Activity 1.1.2.3</w:t>
            </w:r>
          </w:p>
        </w:tc>
        <w:tc>
          <w:tcPr>
            <w:tcW w:w="7665" w:type="dxa"/>
          </w:tcPr>
          <w:p w14:paraId="239328D1" w14:textId="77777777" w:rsidR="009A70FF" w:rsidRPr="00ED44DB" w:rsidRDefault="009A70FF" w:rsidP="00A0785F">
            <w:pPr>
              <w:numPr>
                <w:ilvl w:val="0"/>
                <w:numId w:val="92"/>
              </w:numPr>
              <w:rPr>
                <w:rStyle w:val="Heading5Char"/>
                <w:b w:val="0"/>
                <w:i w:val="0"/>
                <w:sz w:val="20"/>
                <w:szCs w:val="20"/>
                <w:lang w:val="en-AU"/>
              </w:rPr>
            </w:pPr>
            <w:r w:rsidRPr="00ED44DB">
              <w:rPr>
                <w:rStyle w:val="Heading5Char"/>
                <w:b w:val="0"/>
                <w:i w:val="0"/>
                <w:sz w:val="20"/>
                <w:szCs w:val="20"/>
                <w:lang w:val="en-AU"/>
              </w:rPr>
              <w:t xml:space="preserve">Implementation of the LMMA Management Plan in collaboration with DCC and </w:t>
            </w:r>
            <w:r w:rsidR="002038DC" w:rsidRPr="00ED44DB">
              <w:rPr>
                <w:rStyle w:val="Heading5Char"/>
                <w:b w:val="0"/>
                <w:i w:val="0"/>
                <w:sz w:val="20"/>
                <w:szCs w:val="20"/>
                <w:lang w:val="en-AU"/>
              </w:rPr>
              <w:t>NFMRA</w:t>
            </w:r>
          </w:p>
        </w:tc>
      </w:tr>
      <w:tr w:rsidR="00F7396E" w:rsidRPr="00ED44DB" w14:paraId="239328D5" w14:textId="77777777" w:rsidTr="00255C5C">
        <w:tc>
          <w:tcPr>
            <w:tcW w:w="1809" w:type="dxa"/>
          </w:tcPr>
          <w:p w14:paraId="239328D3" w14:textId="77777777" w:rsidR="009A70FF" w:rsidRPr="00ED44DB" w:rsidRDefault="009A70FF" w:rsidP="009A70FF">
            <w:pPr>
              <w:rPr>
                <w:rStyle w:val="Heading5Char"/>
                <w:b w:val="0"/>
                <w:i w:val="0"/>
                <w:sz w:val="20"/>
                <w:szCs w:val="20"/>
                <w:lang w:val="en-AU"/>
              </w:rPr>
            </w:pPr>
            <w:r w:rsidRPr="00ED44DB">
              <w:rPr>
                <w:rStyle w:val="Heading5Char"/>
                <w:b w:val="0"/>
                <w:i w:val="0"/>
                <w:sz w:val="20"/>
                <w:szCs w:val="20"/>
                <w:lang w:val="en-AU"/>
              </w:rPr>
              <w:t>Activity 1.1.2.4</w:t>
            </w:r>
          </w:p>
        </w:tc>
        <w:tc>
          <w:tcPr>
            <w:tcW w:w="7665" w:type="dxa"/>
          </w:tcPr>
          <w:p w14:paraId="239328D4" w14:textId="77777777" w:rsidR="009A70FF" w:rsidRPr="00ED44DB" w:rsidRDefault="002038DC" w:rsidP="00A0785F">
            <w:pPr>
              <w:numPr>
                <w:ilvl w:val="0"/>
                <w:numId w:val="91"/>
              </w:numPr>
              <w:ind w:left="360"/>
              <w:rPr>
                <w:rStyle w:val="Heading5Char"/>
                <w:b w:val="0"/>
                <w:i w:val="0"/>
                <w:sz w:val="20"/>
                <w:szCs w:val="20"/>
                <w:lang w:val="en-AU"/>
              </w:rPr>
            </w:pPr>
            <w:r w:rsidRPr="00ED44DB">
              <w:rPr>
                <w:rStyle w:val="Heading5Char"/>
                <w:b w:val="0"/>
                <w:i w:val="0"/>
                <w:sz w:val="20"/>
                <w:szCs w:val="20"/>
                <w:lang w:val="en-AU"/>
              </w:rPr>
              <w:t>Participatory monitoring and evaluation of the Management Plan with DCCs and NFMRA</w:t>
            </w:r>
          </w:p>
        </w:tc>
      </w:tr>
      <w:tr w:rsidR="00F7396E" w:rsidRPr="00ED44DB" w14:paraId="239328D8" w14:textId="77777777" w:rsidTr="00255C5C">
        <w:tc>
          <w:tcPr>
            <w:tcW w:w="1809" w:type="dxa"/>
          </w:tcPr>
          <w:p w14:paraId="239328D6" w14:textId="77777777" w:rsidR="002038DC" w:rsidRPr="00ED44DB" w:rsidRDefault="002038DC" w:rsidP="009A70FF">
            <w:pPr>
              <w:rPr>
                <w:rStyle w:val="Heading5Char"/>
                <w:b w:val="0"/>
                <w:i w:val="0"/>
                <w:sz w:val="20"/>
                <w:szCs w:val="20"/>
                <w:lang w:val="en-AU"/>
              </w:rPr>
            </w:pPr>
            <w:r w:rsidRPr="00ED44DB">
              <w:rPr>
                <w:rStyle w:val="Heading5Char"/>
                <w:b w:val="0"/>
                <w:i w:val="0"/>
                <w:sz w:val="20"/>
                <w:szCs w:val="20"/>
                <w:lang w:val="en-AU"/>
              </w:rPr>
              <w:t xml:space="preserve">Activity 1.1.2.5 </w:t>
            </w:r>
          </w:p>
        </w:tc>
        <w:tc>
          <w:tcPr>
            <w:tcW w:w="7665" w:type="dxa"/>
          </w:tcPr>
          <w:p w14:paraId="239328D7" w14:textId="77777777" w:rsidR="002038DC" w:rsidRPr="00ED44DB" w:rsidRDefault="00421C36" w:rsidP="00A0785F">
            <w:pPr>
              <w:numPr>
                <w:ilvl w:val="0"/>
                <w:numId w:val="91"/>
              </w:numPr>
              <w:ind w:left="360"/>
              <w:rPr>
                <w:rStyle w:val="Heading5Char"/>
                <w:b w:val="0"/>
                <w:i w:val="0"/>
                <w:sz w:val="20"/>
                <w:szCs w:val="20"/>
                <w:lang w:val="en-AU"/>
              </w:rPr>
            </w:pPr>
            <w:r>
              <w:rPr>
                <w:rStyle w:val="Heading5Char"/>
                <w:b w:val="0"/>
                <w:i w:val="0"/>
                <w:sz w:val="20"/>
                <w:szCs w:val="20"/>
                <w:lang w:val="en-AU"/>
              </w:rPr>
              <w:t>Gather data on</w:t>
            </w:r>
            <w:r w:rsidR="002038DC" w:rsidRPr="00ED44DB">
              <w:rPr>
                <w:rStyle w:val="Heading5Char"/>
                <w:b w:val="0"/>
                <w:i w:val="0"/>
                <w:sz w:val="20"/>
                <w:szCs w:val="20"/>
                <w:lang w:val="en-AU"/>
              </w:rPr>
              <w:t xml:space="preserve"> inshore resource utilisation</w:t>
            </w:r>
            <w:r w:rsidR="00CE2E6E">
              <w:rPr>
                <w:rStyle w:val="Heading5Char"/>
                <w:b w:val="0"/>
                <w:i w:val="0"/>
                <w:sz w:val="20"/>
                <w:szCs w:val="20"/>
                <w:lang w:val="en-AU"/>
              </w:rPr>
              <w:t>/catch</w:t>
            </w:r>
            <w:r w:rsidR="002038DC" w:rsidRPr="00ED44DB">
              <w:rPr>
                <w:rStyle w:val="Heading5Char"/>
                <w:b w:val="0"/>
                <w:i w:val="0"/>
                <w:sz w:val="20"/>
                <w:szCs w:val="20"/>
                <w:lang w:val="en-AU"/>
              </w:rPr>
              <w:t xml:space="preserve"> and compare fishing pressure on resources when FADs are deployed in each of the project pilot communities</w:t>
            </w:r>
            <w:r w:rsidR="00F7396E" w:rsidRPr="00ED44DB">
              <w:rPr>
                <w:rStyle w:val="Heading5Char"/>
                <w:b w:val="0"/>
                <w:i w:val="0"/>
                <w:sz w:val="20"/>
                <w:szCs w:val="20"/>
                <w:lang w:val="en-AU"/>
              </w:rPr>
              <w:t xml:space="preserve"> </w:t>
            </w:r>
            <w:r w:rsidR="0082426F">
              <w:rPr>
                <w:rStyle w:val="Heading5Char"/>
                <w:b w:val="0"/>
                <w:i w:val="0"/>
                <w:sz w:val="20"/>
                <w:szCs w:val="20"/>
                <w:lang w:val="en-AU"/>
              </w:rPr>
              <w:t>feeding</w:t>
            </w:r>
            <w:r>
              <w:rPr>
                <w:rStyle w:val="Heading5Char"/>
                <w:b w:val="0"/>
                <w:i w:val="0"/>
                <w:sz w:val="20"/>
                <w:szCs w:val="20"/>
                <w:lang w:val="en-AU"/>
              </w:rPr>
              <w:t xml:space="preserve"> back into implementation of LMMA Management Plan </w:t>
            </w:r>
            <w:r w:rsidR="00F7396E" w:rsidRPr="00ED44DB">
              <w:rPr>
                <w:rStyle w:val="Heading5Char"/>
                <w:b w:val="0"/>
                <w:i w:val="0"/>
                <w:sz w:val="20"/>
                <w:szCs w:val="20"/>
                <w:lang w:val="en-AU"/>
              </w:rPr>
              <w:t>(link to 4.1.1</w:t>
            </w:r>
            <w:r w:rsidR="00EE310C" w:rsidRPr="00ED44DB">
              <w:rPr>
                <w:rStyle w:val="Heading5Char"/>
                <w:b w:val="0"/>
                <w:i w:val="0"/>
                <w:sz w:val="20"/>
                <w:szCs w:val="20"/>
                <w:lang w:val="en-AU"/>
              </w:rPr>
              <w:t>).</w:t>
            </w:r>
            <w:r w:rsidR="002038DC" w:rsidRPr="00ED44DB">
              <w:rPr>
                <w:rStyle w:val="Heading5Char"/>
                <w:b w:val="0"/>
                <w:i w:val="0"/>
                <w:sz w:val="20"/>
                <w:szCs w:val="20"/>
                <w:lang w:val="en-AU"/>
              </w:rPr>
              <w:t xml:space="preserve"> </w:t>
            </w:r>
          </w:p>
        </w:tc>
      </w:tr>
      <w:tr w:rsidR="00CE2E6E" w:rsidRPr="00ED44DB" w14:paraId="239328DB" w14:textId="77777777" w:rsidTr="00255C5C">
        <w:tc>
          <w:tcPr>
            <w:tcW w:w="1809" w:type="dxa"/>
          </w:tcPr>
          <w:p w14:paraId="239328D9" w14:textId="77777777" w:rsidR="00CE2E6E" w:rsidRPr="00ED44DB" w:rsidRDefault="00CE2E6E" w:rsidP="009A70FF">
            <w:pPr>
              <w:rPr>
                <w:rStyle w:val="Heading5Char"/>
                <w:b w:val="0"/>
                <w:i w:val="0"/>
                <w:sz w:val="20"/>
                <w:szCs w:val="20"/>
                <w:lang w:val="en-AU"/>
              </w:rPr>
            </w:pPr>
            <w:r>
              <w:rPr>
                <w:rStyle w:val="Heading5Char"/>
                <w:b w:val="0"/>
                <w:i w:val="0"/>
                <w:sz w:val="20"/>
                <w:szCs w:val="20"/>
                <w:lang w:val="en-AU"/>
              </w:rPr>
              <w:t>Activity 1.1.2.6</w:t>
            </w:r>
          </w:p>
        </w:tc>
        <w:tc>
          <w:tcPr>
            <w:tcW w:w="7665" w:type="dxa"/>
          </w:tcPr>
          <w:p w14:paraId="239328DA" w14:textId="77777777" w:rsidR="00CE2E6E" w:rsidRDefault="00CE2E6E" w:rsidP="00A0785F">
            <w:pPr>
              <w:numPr>
                <w:ilvl w:val="0"/>
                <w:numId w:val="91"/>
              </w:numPr>
              <w:ind w:left="360"/>
              <w:rPr>
                <w:rStyle w:val="Heading5Char"/>
                <w:b w:val="0"/>
                <w:i w:val="0"/>
                <w:sz w:val="20"/>
                <w:szCs w:val="20"/>
                <w:lang w:val="en-AU"/>
              </w:rPr>
            </w:pPr>
            <w:r>
              <w:rPr>
                <w:rStyle w:val="Heading5Char"/>
                <w:b w:val="0"/>
                <w:i w:val="0"/>
                <w:sz w:val="20"/>
                <w:szCs w:val="20"/>
                <w:lang w:val="en-AU"/>
              </w:rPr>
              <w:t>Based on findings from alternative livelihoods assessment (socio-economic analysis including gender), implement effective marine-based alternative livelihood measures such as fish, clams, and/or seaweed farming</w:t>
            </w:r>
          </w:p>
        </w:tc>
      </w:tr>
    </w:tbl>
    <w:p w14:paraId="239328DC" w14:textId="77777777" w:rsidR="002B4A70" w:rsidRDefault="002B4A70" w:rsidP="00A82463">
      <w:pPr>
        <w:rPr>
          <w:rStyle w:val="Heading5Char"/>
          <w:b w:val="0"/>
          <w:i w:val="0"/>
          <w:color w:val="2F5496"/>
          <w:lang w:val="en-AU"/>
        </w:rPr>
      </w:pPr>
    </w:p>
    <w:p w14:paraId="239328DD" w14:textId="77777777" w:rsidR="007B4D2C" w:rsidRPr="00591D3F" w:rsidRDefault="007B4D2C" w:rsidP="00A82463">
      <w:pPr>
        <w:rPr>
          <w:rStyle w:val="Heading5Char"/>
          <w:i w:val="0"/>
          <w:color w:val="2F5496"/>
          <w:lang w:val="en-AU"/>
        </w:rPr>
      </w:pPr>
    </w:p>
    <w:p w14:paraId="239328DE" w14:textId="77777777" w:rsidR="00853082" w:rsidRPr="00FE1DE2" w:rsidRDefault="00C70FC3" w:rsidP="00FE1DE2">
      <w:pPr>
        <w:pStyle w:val="Heading3"/>
        <w:numPr>
          <w:ilvl w:val="0"/>
          <w:numId w:val="0"/>
        </w:numPr>
        <w:ind w:left="720" w:hanging="720"/>
      </w:pPr>
      <w:bookmarkStart w:id="40" w:name="_Toc402024737"/>
      <w:r w:rsidRPr="00FE1DE2">
        <w:t>C</w:t>
      </w:r>
      <w:r w:rsidR="00FE1DE2" w:rsidRPr="00FE1DE2">
        <w:t xml:space="preserve">omponent </w:t>
      </w:r>
      <w:r w:rsidRPr="00FE1DE2">
        <w:t>2</w:t>
      </w:r>
      <w:r w:rsidR="002C4077" w:rsidRPr="00FE1DE2">
        <w:t>:</w:t>
      </w:r>
      <w:r w:rsidR="00B12FE4" w:rsidRPr="00FE1DE2">
        <w:t xml:space="preserve"> Sustainable land and water m</w:t>
      </w:r>
      <w:r w:rsidR="002346B7" w:rsidRPr="00FE1DE2">
        <w:t>anagement:</w:t>
      </w:r>
      <w:bookmarkEnd w:id="40"/>
    </w:p>
    <w:p w14:paraId="239328DF" w14:textId="77777777" w:rsidR="00B12FE4" w:rsidRPr="00B12FE4" w:rsidRDefault="002346B7" w:rsidP="00B12FE4">
      <w:pPr>
        <w:rPr>
          <w:sz w:val="20"/>
          <w:szCs w:val="20"/>
        </w:rPr>
      </w:pPr>
      <w:r w:rsidRPr="00B12FE4">
        <w:rPr>
          <w:rStyle w:val="Heading2Char1"/>
          <w:lang w:val="en-AU"/>
        </w:rPr>
        <w:t xml:space="preserve"> </w:t>
      </w:r>
      <w:r w:rsidR="00B12FE4" w:rsidRPr="00B12FE4">
        <w:rPr>
          <w:sz w:val="20"/>
          <w:szCs w:val="20"/>
        </w:rPr>
        <w:t>Co-financing amounts for Component 2</w:t>
      </w:r>
    </w:p>
    <w:p w14:paraId="239328E0" w14:textId="77777777" w:rsidR="00B12FE4" w:rsidRPr="00B12FE4" w:rsidRDefault="00B12FE4" w:rsidP="00B12FE4">
      <w:pPr>
        <w:rPr>
          <w:sz w:val="20"/>
          <w:szCs w:val="20"/>
        </w:rPr>
      </w:pPr>
    </w:p>
    <w:p w14:paraId="239328E1" w14:textId="77777777" w:rsidR="00B12FE4" w:rsidRPr="00B12FE4" w:rsidRDefault="00B12FE4" w:rsidP="00B12FE4">
      <w:pPr>
        <w:rPr>
          <w:b/>
          <w:sz w:val="20"/>
          <w:szCs w:val="20"/>
        </w:rPr>
      </w:pPr>
      <w:r w:rsidRPr="00B12FE4">
        <w:rPr>
          <w:sz w:val="20"/>
          <w:szCs w:val="20"/>
        </w:rPr>
        <w:t>GoN - EU</w:t>
      </w:r>
      <w:r w:rsidRPr="00B12FE4">
        <w:rPr>
          <w:sz w:val="20"/>
          <w:szCs w:val="20"/>
        </w:rPr>
        <w:tab/>
      </w:r>
      <w:r w:rsidRPr="00B12FE4">
        <w:rPr>
          <w:sz w:val="20"/>
          <w:szCs w:val="20"/>
        </w:rPr>
        <w:tab/>
      </w:r>
      <w:r w:rsidRPr="00B12FE4">
        <w:rPr>
          <w:sz w:val="20"/>
          <w:szCs w:val="20"/>
        </w:rPr>
        <w:tab/>
      </w:r>
      <w:r w:rsidRPr="00B12FE4">
        <w:rPr>
          <w:sz w:val="20"/>
          <w:szCs w:val="20"/>
        </w:rPr>
        <w:tab/>
      </w:r>
      <w:r w:rsidRPr="00B12FE4">
        <w:rPr>
          <w:sz w:val="20"/>
          <w:szCs w:val="20"/>
        </w:rPr>
        <w:tab/>
        <w:t>US$    653,000</w:t>
      </w:r>
    </w:p>
    <w:p w14:paraId="239328E2" w14:textId="77777777" w:rsidR="00B12FE4" w:rsidRPr="00B12FE4" w:rsidRDefault="00B12FE4" w:rsidP="00B12FE4">
      <w:pPr>
        <w:rPr>
          <w:sz w:val="20"/>
          <w:szCs w:val="20"/>
        </w:rPr>
      </w:pPr>
      <w:r w:rsidRPr="00B12FE4">
        <w:rPr>
          <w:sz w:val="20"/>
          <w:szCs w:val="20"/>
        </w:rPr>
        <w:t>GoN - AusAID</w:t>
      </w:r>
      <w:r w:rsidRPr="00B12FE4">
        <w:rPr>
          <w:sz w:val="20"/>
          <w:szCs w:val="20"/>
        </w:rPr>
        <w:tab/>
      </w:r>
      <w:r w:rsidRPr="00B12FE4">
        <w:rPr>
          <w:sz w:val="20"/>
          <w:szCs w:val="20"/>
        </w:rPr>
        <w:tab/>
      </w:r>
      <w:r w:rsidRPr="00B12FE4">
        <w:rPr>
          <w:sz w:val="20"/>
          <w:szCs w:val="20"/>
        </w:rPr>
        <w:tab/>
      </w:r>
      <w:r w:rsidRPr="00B12FE4">
        <w:rPr>
          <w:sz w:val="20"/>
          <w:szCs w:val="20"/>
        </w:rPr>
        <w:tab/>
      </w:r>
      <w:r w:rsidRPr="00B12FE4">
        <w:rPr>
          <w:sz w:val="20"/>
          <w:szCs w:val="20"/>
        </w:rPr>
        <w:tab/>
        <w:t>US$ 1,200,000</w:t>
      </w:r>
    </w:p>
    <w:p w14:paraId="239328E3" w14:textId="77777777" w:rsidR="00B12FE4" w:rsidRPr="00B12FE4" w:rsidRDefault="00B12FE4" w:rsidP="00B12FE4">
      <w:pPr>
        <w:rPr>
          <w:sz w:val="20"/>
          <w:szCs w:val="20"/>
        </w:rPr>
      </w:pPr>
      <w:r w:rsidRPr="00B12FE4">
        <w:rPr>
          <w:sz w:val="20"/>
          <w:szCs w:val="20"/>
        </w:rPr>
        <w:t>GoN - Japan</w:t>
      </w:r>
      <w:r w:rsidRPr="00B12FE4">
        <w:rPr>
          <w:sz w:val="20"/>
          <w:szCs w:val="20"/>
        </w:rPr>
        <w:tab/>
      </w:r>
      <w:r w:rsidRPr="00B12FE4">
        <w:rPr>
          <w:sz w:val="20"/>
          <w:szCs w:val="20"/>
        </w:rPr>
        <w:tab/>
      </w:r>
      <w:r w:rsidRPr="00B12FE4">
        <w:rPr>
          <w:sz w:val="20"/>
          <w:szCs w:val="20"/>
        </w:rPr>
        <w:tab/>
      </w:r>
      <w:r w:rsidRPr="00B12FE4">
        <w:rPr>
          <w:sz w:val="20"/>
          <w:szCs w:val="20"/>
        </w:rPr>
        <w:tab/>
      </w:r>
      <w:r w:rsidRPr="00B12FE4">
        <w:rPr>
          <w:sz w:val="20"/>
          <w:szCs w:val="20"/>
        </w:rPr>
        <w:tab/>
        <w:t>US$ 4,000,000</w:t>
      </w:r>
    </w:p>
    <w:p w14:paraId="239328E4" w14:textId="77777777" w:rsidR="00B12FE4" w:rsidRPr="00B12FE4" w:rsidRDefault="00B12FE4" w:rsidP="00B12FE4">
      <w:pPr>
        <w:pBdr>
          <w:bottom w:val="single" w:sz="4" w:space="1" w:color="auto"/>
        </w:pBdr>
        <w:rPr>
          <w:sz w:val="20"/>
          <w:szCs w:val="20"/>
        </w:rPr>
      </w:pPr>
      <w:r w:rsidRPr="00B12FE4">
        <w:rPr>
          <w:sz w:val="20"/>
          <w:szCs w:val="20"/>
        </w:rPr>
        <w:tab/>
      </w:r>
      <w:r w:rsidRPr="00B12FE4">
        <w:rPr>
          <w:sz w:val="20"/>
          <w:szCs w:val="20"/>
        </w:rPr>
        <w:tab/>
      </w:r>
      <w:r w:rsidRPr="00B12FE4">
        <w:rPr>
          <w:sz w:val="20"/>
          <w:szCs w:val="20"/>
        </w:rPr>
        <w:tab/>
      </w:r>
      <w:r w:rsidRPr="00B12FE4">
        <w:rPr>
          <w:sz w:val="20"/>
          <w:szCs w:val="20"/>
        </w:rPr>
        <w:tab/>
      </w:r>
      <w:r w:rsidRPr="00B12FE4">
        <w:rPr>
          <w:sz w:val="20"/>
          <w:szCs w:val="20"/>
        </w:rPr>
        <w:tab/>
      </w:r>
      <w:r w:rsidRPr="00B12FE4">
        <w:rPr>
          <w:sz w:val="20"/>
          <w:szCs w:val="20"/>
        </w:rPr>
        <w:tab/>
      </w:r>
      <w:r w:rsidRPr="00B12FE4">
        <w:rPr>
          <w:sz w:val="20"/>
          <w:szCs w:val="20"/>
        </w:rPr>
        <w:tab/>
      </w:r>
      <w:r w:rsidRPr="00B12FE4">
        <w:rPr>
          <w:sz w:val="20"/>
          <w:szCs w:val="20"/>
        </w:rPr>
        <w:tab/>
      </w:r>
    </w:p>
    <w:p w14:paraId="239328E5" w14:textId="77777777" w:rsidR="00B12FE4" w:rsidRPr="00B12FE4" w:rsidRDefault="00B12FE4" w:rsidP="00B12FE4">
      <w:pPr>
        <w:rPr>
          <w:sz w:val="20"/>
          <w:szCs w:val="20"/>
        </w:rPr>
      </w:pPr>
      <w:r w:rsidRPr="00B12FE4">
        <w:rPr>
          <w:sz w:val="20"/>
          <w:szCs w:val="20"/>
        </w:rPr>
        <w:t>Estimated Total co-financing:</w:t>
      </w:r>
      <w:r w:rsidRPr="00B12FE4">
        <w:rPr>
          <w:sz w:val="20"/>
          <w:szCs w:val="20"/>
        </w:rPr>
        <w:tab/>
      </w:r>
      <w:r w:rsidRPr="00B12FE4">
        <w:rPr>
          <w:sz w:val="20"/>
          <w:szCs w:val="20"/>
        </w:rPr>
        <w:tab/>
      </w:r>
      <w:r w:rsidRPr="00B12FE4">
        <w:rPr>
          <w:sz w:val="20"/>
          <w:szCs w:val="20"/>
        </w:rPr>
        <w:tab/>
        <w:t>US$ 5,853,000</w:t>
      </w:r>
    </w:p>
    <w:p w14:paraId="239328E6" w14:textId="77777777" w:rsidR="00B12FE4" w:rsidRPr="00B12FE4" w:rsidRDefault="00B12FE4" w:rsidP="00B12FE4">
      <w:pPr>
        <w:rPr>
          <w:sz w:val="20"/>
          <w:szCs w:val="20"/>
        </w:rPr>
      </w:pPr>
      <w:r w:rsidRPr="00B12FE4">
        <w:rPr>
          <w:sz w:val="20"/>
          <w:szCs w:val="20"/>
        </w:rPr>
        <w:t>Project grant requested:</w:t>
      </w:r>
      <w:r w:rsidRPr="00B12FE4">
        <w:rPr>
          <w:sz w:val="20"/>
          <w:szCs w:val="20"/>
        </w:rPr>
        <w:tab/>
      </w:r>
      <w:r w:rsidRPr="00B12FE4">
        <w:rPr>
          <w:sz w:val="20"/>
          <w:szCs w:val="20"/>
        </w:rPr>
        <w:tab/>
      </w:r>
      <w:r w:rsidRPr="00B12FE4">
        <w:rPr>
          <w:sz w:val="20"/>
          <w:szCs w:val="20"/>
        </w:rPr>
        <w:tab/>
      </w:r>
      <w:r w:rsidRPr="00B12FE4">
        <w:rPr>
          <w:sz w:val="20"/>
          <w:szCs w:val="20"/>
        </w:rPr>
        <w:tab/>
        <w:t>US$   765,310</w:t>
      </w:r>
    </w:p>
    <w:p w14:paraId="239328E7" w14:textId="77777777" w:rsidR="00B12FE4" w:rsidRPr="00B12FE4" w:rsidRDefault="00B12FE4" w:rsidP="00B12FE4">
      <w:pPr>
        <w:rPr>
          <w:rStyle w:val="Heading2Char1"/>
          <w:b w:val="0"/>
          <w:bCs w:val="0"/>
          <w:sz w:val="22"/>
          <w:szCs w:val="18"/>
          <w:lang w:val="en-US" w:eastAsia="ja-JP"/>
        </w:rPr>
      </w:pPr>
    </w:p>
    <w:p w14:paraId="239328E8" w14:textId="77777777" w:rsidR="00B12FE4" w:rsidRPr="00E70ECF" w:rsidRDefault="002346B7" w:rsidP="00853082">
      <w:pPr>
        <w:pStyle w:val="Bodytextvcap"/>
      </w:pPr>
      <w:r w:rsidRPr="00591D3F">
        <w:t xml:space="preserve">This component will focus on </w:t>
      </w:r>
      <w:r w:rsidR="00853082">
        <w:t xml:space="preserve">Nauru’s </w:t>
      </w:r>
      <w:r w:rsidRPr="00591D3F">
        <w:t xml:space="preserve">terrestrial landscape </w:t>
      </w:r>
      <w:r w:rsidR="00853082">
        <w:t xml:space="preserve">and </w:t>
      </w:r>
      <w:r w:rsidRPr="00591D3F">
        <w:t>address</w:t>
      </w:r>
      <w:r w:rsidR="00853082">
        <w:t xml:space="preserve"> </w:t>
      </w:r>
      <w:r w:rsidRPr="00591D3F">
        <w:t>land</w:t>
      </w:r>
      <w:r w:rsidR="006E4DCA" w:rsidRPr="00591D3F">
        <w:t xml:space="preserve">, waste, </w:t>
      </w:r>
      <w:r w:rsidRPr="00591D3F">
        <w:t xml:space="preserve">and water-use </w:t>
      </w:r>
      <w:r w:rsidR="00C11FA9" w:rsidRPr="00591D3F">
        <w:t>practices</w:t>
      </w:r>
      <w:r w:rsidR="009D02FA" w:rsidRPr="00591D3F">
        <w:t xml:space="preserve"> </w:t>
      </w:r>
      <w:r w:rsidR="009D02FA" w:rsidRPr="00E70ECF">
        <w:t>for</w:t>
      </w:r>
      <w:r w:rsidR="00DB1DEC" w:rsidRPr="00E70ECF">
        <w:t xml:space="preserve"> the five R2R pilot districts</w:t>
      </w:r>
      <w:r w:rsidR="0044356D" w:rsidRPr="00E70ECF">
        <w:t xml:space="preserve"> through a government and </w:t>
      </w:r>
      <w:r w:rsidR="00853082" w:rsidRPr="00E70ECF">
        <w:t xml:space="preserve">DCC </w:t>
      </w:r>
      <w:r w:rsidR="0044356D" w:rsidRPr="00E70ECF">
        <w:t>partnership</w:t>
      </w:r>
      <w:r w:rsidRPr="00E70ECF">
        <w:t xml:space="preserve">. </w:t>
      </w:r>
    </w:p>
    <w:p w14:paraId="239328E9" w14:textId="77777777" w:rsidR="00B12FE4" w:rsidRPr="00E70ECF" w:rsidRDefault="002346B7" w:rsidP="00853082">
      <w:pPr>
        <w:pStyle w:val="Bodytextvcap"/>
      </w:pPr>
      <w:r w:rsidRPr="00E70ECF">
        <w:t>The outcome of Component 2 will be the</w:t>
      </w:r>
      <w:r w:rsidR="00C70FC3" w:rsidRPr="00E70ECF">
        <w:t xml:space="preserve"> development and </w:t>
      </w:r>
      <w:r w:rsidRPr="00E70ECF">
        <w:t xml:space="preserve">adoption of integrated </w:t>
      </w:r>
      <w:r w:rsidR="00C70FC3" w:rsidRPr="00E70ECF">
        <w:t xml:space="preserve">resource </w:t>
      </w:r>
      <w:r w:rsidRPr="00E70ECF">
        <w:t xml:space="preserve">management </w:t>
      </w:r>
      <w:r w:rsidR="00DB1DEC" w:rsidRPr="00E70ECF">
        <w:t xml:space="preserve">plans </w:t>
      </w:r>
      <w:r w:rsidR="0068116C" w:rsidRPr="00E70ECF">
        <w:t xml:space="preserve">that use </w:t>
      </w:r>
      <w:r w:rsidR="00DB1DEC" w:rsidRPr="00E70ECF">
        <w:t xml:space="preserve">best </w:t>
      </w:r>
      <w:r w:rsidRPr="00E70ECF">
        <w:t xml:space="preserve">practices </w:t>
      </w:r>
      <w:r w:rsidR="00C70FC3" w:rsidRPr="00E70ECF">
        <w:t xml:space="preserve">that initiate </w:t>
      </w:r>
      <w:r w:rsidR="00833126" w:rsidRPr="00E70ECF">
        <w:t xml:space="preserve">direct </w:t>
      </w:r>
      <w:r w:rsidR="00C70FC3" w:rsidRPr="00E70ECF">
        <w:t xml:space="preserve">community based </w:t>
      </w:r>
      <w:r w:rsidR="00833126" w:rsidRPr="00E70ECF">
        <w:t>interventi</w:t>
      </w:r>
      <w:r w:rsidR="00C70FC3" w:rsidRPr="00E70ECF">
        <w:t xml:space="preserve">ons to improve </w:t>
      </w:r>
      <w:r w:rsidR="00C11FA9" w:rsidRPr="00E70ECF">
        <w:t>food security</w:t>
      </w:r>
      <w:r w:rsidR="00C70FC3" w:rsidRPr="00E70ECF">
        <w:t xml:space="preserve"> (planting fruit trees)</w:t>
      </w:r>
      <w:r w:rsidR="00C11FA9" w:rsidRPr="00E70ECF">
        <w:t xml:space="preserve">, </w:t>
      </w:r>
      <w:r w:rsidR="006E4DCA" w:rsidRPr="00E70ECF">
        <w:t>waste management</w:t>
      </w:r>
      <w:r w:rsidR="00C70FC3" w:rsidRPr="00E70ECF">
        <w:t xml:space="preserve"> (compositing toilets</w:t>
      </w:r>
      <w:r w:rsidR="00C70FC3" w:rsidRPr="00591D3F">
        <w:t>)</w:t>
      </w:r>
      <w:r w:rsidR="001626EE" w:rsidRPr="00591D3F">
        <w:t>,</w:t>
      </w:r>
      <w:r w:rsidR="00C70FC3" w:rsidRPr="00591D3F">
        <w:t xml:space="preserve"> </w:t>
      </w:r>
      <w:r w:rsidR="006E4DCA" w:rsidRPr="00591D3F">
        <w:t>ground</w:t>
      </w:r>
      <w:r w:rsidR="00C11FA9" w:rsidRPr="00591D3F">
        <w:t xml:space="preserve"> water quality and </w:t>
      </w:r>
      <w:r w:rsidR="00833126" w:rsidRPr="00591D3F">
        <w:t xml:space="preserve">household </w:t>
      </w:r>
      <w:r w:rsidR="00C11FA9" w:rsidRPr="00591D3F">
        <w:t>water ac</w:t>
      </w:r>
      <w:r w:rsidR="006E4DCA" w:rsidRPr="00591D3F">
        <w:t>c</w:t>
      </w:r>
      <w:r w:rsidR="00C11FA9" w:rsidRPr="00591D3F">
        <w:t>ess</w:t>
      </w:r>
      <w:r w:rsidR="00C70FC3" w:rsidRPr="00591D3F">
        <w:t xml:space="preserve"> (</w:t>
      </w:r>
      <w:r w:rsidR="00C70FC3" w:rsidRPr="00E70ECF">
        <w:t>water catchment systems improved)</w:t>
      </w:r>
      <w:r w:rsidR="00C11FA9" w:rsidRPr="00E70ECF">
        <w:t>.</w:t>
      </w:r>
      <w:r w:rsidRPr="00E70ECF">
        <w:t xml:space="preserve"> </w:t>
      </w:r>
    </w:p>
    <w:p w14:paraId="239328EA" w14:textId="77777777" w:rsidR="00447D59" w:rsidRPr="00591D3F" w:rsidRDefault="00DB1DEC" w:rsidP="00FA44DD">
      <w:pPr>
        <w:pStyle w:val="Bodytextvcap"/>
      </w:pPr>
      <w:r w:rsidRPr="00E70ECF">
        <w:t xml:space="preserve">This will include the </w:t>
      </w:r>
      <w:r w:rsidR="00150856" w:rsidRPr="00E70ECF">
        <w:t>assessment</w:t>
      </w:r>
      <w:r w:rsidRPr="00E70ECF">
        <w:t xml:space="preserve"> and establishment </w:t>
      </w:r>
      <w:r w:rsidR="00FA44DD">
        <w:t xml:space="preserve">of </w:t>
      </w:r>
      <w:r w:rsidRPr="00E70ECF">
        <w:t xml:space="preserve">Land Use </w:t>
      </w:r>
      <w:r w:rsidR="00150856" w:rsidRPr="00E70ECF">
        <w:t>Management</w:t>
      </w:r>
      <w:r w:rsidRPr="00E70ECF">
        <w:t xml:space="preserve"> plan</w:t>
      </w:r>
      <w:r w:rsidR="00F34AF8" w:rsidRPr="00E70ECF">
        <w:t>s</w:t>
      </w:r>
      <w:r w:rsidR="00FA44DD">
        <w:t xml:space="preserve"> that integrate</w:t>
      </w:r>
      <w:r w:rsidR="00FA44DD" w:rsidRPr="00FA44DD">
        <w:t xml:space="preserve"> spatial and policy frameworks for all </w:t>
      </w:r>
      <w:r w:rsidR="00FA44DD">
        <w:t xml:space="preserve">relevant </w:t>
      </w:r>
      <w:r w:rsidR="00FA44DD" w:rsidRPr="00FA44DD">
        <w:t xml:space="preserve">economic activiites </w:t>
      </w:r>
      <w:r w:rsidR="00FA44DD">
        <w:t xml:space="preserve">and landuses </w:t>
      </w:r>
      <w:r w:rsidR="00FA44DD" w:rsidRPr="00FA44DD">
        <w:t xml:space="preserve">such as agriculture (pig/poultry/crops, etc), settlements, </w:t>
      </w:r>
      <w:r w:rsidR="00DC5D95">
        <w:t xml:space="preserve">waste management sites, </w:t>
      </w:r>
      <w:r w:rsidR="00FA44DD" w:rsidRPr="00FA44DD">
        <w:t>and forestry</w:t>
      </w:r>
      <w:r w:rsidR="00FA44DD">
        <w:t>, lagoons, etc.</w:t>
      </w:r>
      <w:r w:rsidR="00CD610C">
        <w:t xml:space="preserve">  Assessments will cover the entire island, while detailed plans will be developed for the 5 pilot </w:t>
      </w:r>
      <w:r w:rsidR="00BE2DE6">
        <w:t>districts</w:t>
      </w:r>
      <w:r w:rsidR="00150856" w:rsidRPr="00E70ECF">
        <w:t xml:space="preserve">. </w:t>
      </w:r>
      <w:r w:rsidR="00447D59" w:rsidRPr="00E70ECF">
        <w:t>Improved water catchments</w:t>
      </w:r>
      <w:r w:rsidR="00447D59" w:rsidRPr="00591D3F">
        <w:t xml:space="preserve"> systems by gutter</w:t>
      </w:r>
      <w:r w:rsidR="00DC5D95">
        <w:t xml:space="preserve"> and piping</w:t>
      </w:r>
      <w:r w:rsidR="00447D59" w:rsidRPr="00591D3F">
        <w:t xml:space="preserve"> replacements, education and </w:t>
      </w:r>
      <w:r w:rsidR="009D02FA" w:rsidRPr="00591D3F">
        <w:t>awareness</w:t>
      </w:r>
      <w:r w:rsidR="00447D59" w:rsidRPr="00591D3F">
        <w:t xml:space="preserve"> of composting </w:t>
      </w:r>
      <w:r w:rsidR="009D02FA" w:rsidRPr="00591D3F">
        <w:t>toilets</w:t>
      </w:r>
      <w:r w:rsidR="00447D59" w:rsidRPr="00591D3F">
        <w:t xml:space="preserve"> and the planting of </w:t>
      </w:r>
      <w:r w:rsidR="009D02FA" w:rsidRPr="00591D3F">
        <w:t>fruit trees will be provided by the R</w:t>
      </w:r>
      <w:r w:rsidR="00447D59" w:rsidRPr="00591D3F">
        <w:t xml:space="preserve">2R project to </w:t>
      </w:r>
      <w:r w:rsidR="009D02FA" w:rsidRPr="00591D3F">
        <w:t>further</w:t>
      </w:r>
      <w:r w:rsidR="00447D59" w:rsidRPr="00591D3F">
        <w:t xml:space="preserve"> support and augments current national and community </w:t>
      </w:r>
      <w:r w:rsidR="009D02FA" w:rsidRPr="00591D3F">
        <w:t>initiates</w:t>
      </w:r>
      <w:r w:rsidR="00447D59" w:rsidRPr="00591D3F">
        <w:t xml:space="preserve">. </w:t>
      </w:r>
    </w:p>
    <w:p w14:paraId="239328EB" w14:textId="77777777" w:rsidR="004977A6" w:rsidRPr="00591D3F" w:rsidRDefault="001626EE" w:rsidP="00B12FE4">
      <w:pPr>
        <w:pStyle w:val="Bodytextvcap"/>
      </w:pPr>
      <w:r w:rsidRPr="00591D3F">
        <w:t>The spe</w:t>
      </w:r>
      <w:r w:rsidR="00B12FE4">
        <w:t xml:space="preserve">cific development of the above </w:t>
      </w:r>
      <w:r w:rsidRPr="00591D3F">
        <w:t xml:space="preserve">plans and activities will be </w:t>
      </w:r>
      <w:r w:rsidR="00EE310C" w:rsidRPr="00591D3F">
        <w:t>led</w:t>
      </w:r>
      <w:r w:rsidRPr="00591D3F">
        <w:t xml:space="preserve"> by the DoA (NFMRA will be the joint lead agency for the development of the Buada lagoon </w:t>
      </w:r>
      <w:r w:rsidR="00B12FE4">
        <w:t>Management P</w:t>
      </w:r>
      <w:r w:rsidRPr="00591D3F">
        <w:t>lan)  in close collaboration with the DCIE and district stakeholders (e.g. District Community Councils (DCC), CBOs</w:t>
      </w:r>
      <w:r w:rsidR="000C072D" w:rsidRPr="00591D3F">
        <w:t>,</w:t>
      </w:r>
      <w:r w:rsidRPr="00591D3F">
        <w:t xml:space="preserve"> NGO, fishers) and will incorporate findings  on the biophysical, demographic and socioeconomic information pertaining to the “bottom side” and applicable “ridge” land sites (Bureau of Statistics, 2013) and information collected by the R2R project following a participatory approach to facilitate the development of these plans.</w:t>
      </w:r>
    </w:p>
    <w:p w14:paraId="239328EC" w14:textId="77777777" w:rsidR="00DB1DEC" w:rsidRPr="00591D3F" w:rsidRDefault="00DB1DEC" w:rsidP="00A82463">
      <w:pPr>
        <w:rPr>
          <w:rStyle w:val="Heading5Char"/>
          <w:color w:val="2F5496"/>
          <w:lang w:val="en-AU"/>
        </w:rPr>
      </w:pPr>
    </w:p>
    <w:p w14:paraId="239328ED" w14:textId="77777777" w:rsidR="00E95E56" w:rsidRPr="00B12FE4" w:rsidRDefault="00085F93" w:rsidP="00B12FE4">
      <w:pPr>
        <w:pStyle w:val="Outcome"/>
      </w:pPr>
      <w:r w:rsidRPr="00B12FE4">
        <w:rPr>
          <w:rStyle w:val="Heading5Char"/>
          <w:b/>
          <w:bCs w:val="0"/>
          <w:i w:val="0"/>
          <w:szCs w:val="22"/>
          <w:lang w:val="en-US" w:eastAsia="ja-JP"/>
        </w:rPr>
        <w:t>O</w:t>
      </w:r>
      <w:r w:rsidR="007F6375" w:rsidRPr="00B12FE4">
        <w:rPr>
          <w:rStyle w:val="Heading5Char"/>
          <w:b/>
          <w:bCs w:val="0"/>
          <w:i w:val="0"/>
          <w:szCs w:val="22"/>
          <w:lang w:val="en-US" w:eastAsia="ja-JP"/>
        </w:rPr>
        <w:t>UTCOME</w:t>
      </w:r>
      <w:r w:rsidRPr="00B12FE4">
        <w:rPr>
          <w:rStyle w:val="Heading5Char"/>
          <w:b/>
          <w:bCs w:val="0"/>
          <w:i w:val="0"/>
          <w:szCs w:val="22"/>
          <w:lang w:val="en-US" w:eastAsia="ja-JP"/>
        </w:rPr>
        <w:t xml:space="preserve"> 2</w:t>
      </w:r>
      <w:r w:rsidR="002C4077" w:rsidRPr="00B12FE4">
        <w:rPr>
          <w:rStyle w:val="Heading5Char"/>
          <w:b/>
          <w:bCs w:val="0"/>
          <w:i w:val="0"/>
          <w:szCs w:val="22"/>
          <w:lang w:val="en-US" w:eastAsia="ja-JP"/>
        </w:rPr>
        <w:t>.1</w:t>
      </w:r>
      <w:r w:rsidR="00A96945" w:rsidRPr="00B12FE4">
        <w:rPr>
          <w:rStyle w:val="Heading5Char"/>
          <w:b/>
          <w:bCs w:val="0"/>
          <w:i w:val="0"/>
          <w:szCs w:val="22"/>
          <w:lang w:val="en-US" w:eastAsia="ja-JP"/>
        </w:rPr>
        <w:t>:</w:t>
      </w:r>
      <w:r w:rsidRPr="00B12FE4">
        <w:t xml:space="preserve"> </w:t>
      </w:r>
      <w:r w:rsidR="002346B7" w:rsidRPr="00B12FE4">
        <w:t>Integrated landscape management practices adopted by local communities living within the ‘bottom-side’, and applicable ‘ridge’, and ‘topside’ areas not covered by mining.</w:t>
      </w:r>
    </w:p>
    <w:p w14:paraId="239328EE" w14:textId="77777777" w:rsidR="0044356D" w:rsidRPr="00771CA3" w:rsidRDefault="0044356D" w:rsidP="00144B44">
      <w:pPr>
        <w:pStyle w:val="Bodytextvcap"/>
      </w:pPr>
      <w:r w:rsidRPr="00771CA3">
        <w:lastRenderedPageBreak/>
        <w:t xml:space="preserve">The </w:t>
      </w:r>
      <w:r w:rsidR="00C27F51" w:rsidRPr="00771CA3">
        <w:t>focus of this outcome i</w:t>
      </w:r>
      <w:r w:rsidR="00144B44" w:rsidRPr="00771CA3">
        <w:t xml:space="preserve">s to develop and implement </w:t>
      </w:r>
      <w:r w:rsidR="00EE310C" w:rsidRPr="00771CA3">
        <w:t>land use</w:t>
      </w:r>
      <w:r w:rsidR="00C27F51" w:rsidRPr="00771CA3">
        <w:t xml:space="preserve"> </w:t>
      </w:r>
      <w:r w:rsidR="00B56EBC" w:rsidRPr="00771CA3">
        <w:t>plan</w:t>
      </w:r>
      <w:r w:rsidR="00C27F51" w:rsidRPr="00771CA3">
        <w:t xml:space="preserve"> to support the long term sustainable management of Nauru’s terrestrial biodiversity, rehabilitate ecosystem functions, reduce land degradation and </w:t>
      </w:r>
      <w:r w:rsidR="005D62DC" w:rsidRPr="00771CA3">
        <w:t>contamination</w:t>
      </w:r>
      <w:r w:rsidR="00C27F51" w:rsidRPr="00771CA3">
        <w:t xml:space="preserve"> from solid wastes, and improve water access and quality.  The development of these plans will support the development of a legislative system that</w:t>
      </w:r>
      <w:r w:rsidRPr="00771CA3">
        <w:t xml:space="preserve"> provides for government and communit</w:t>
      </w:r>
      <w:r w:rsidR="00C27F51" w:rsidRPr="00771CA3">
        <w:t>y partnership</w:t>
      </w:r>
      <w:r w:rsidR="00144B44" w:rsidRPr="00771CA3">
        <w:t>s</w:t>
      </w:r>
      <w:r w:rsidR="00C27F51" w:rsidRPr="00771CA3">
        <w:t xml:space="preserve"> that enables the </w:t>
      </w:r>
      <w:r w:rsidRPr="00771CA3">
        <w:t xml:space="preserve">management and protection of the nation’s </w:t>
      </w:r>
      <w:r w:rsidR="00C27F51" w:rsidRPr="00771CA3">
        <w:t xml:space="preserve">terrestrial ecosystems and </w:t>
      </w:r>
      <w:r w:rsidRPr="00771CA3">
        <w:t xml:space="preserve">resources.   </w:t>
      </w:r>
    </w:p>
    <w:p w14:paraId="239328EF" w14:textId="77777777" w:rsidR="0044356D" w:rsidRPr="005251F3" w:rsidRDefault="0044356D" w:rsidP="00144B44">
      <w:pPr>
        <w:pStyle w:val="Bodytextvcap"/>
      </w:pPr>
      <w:r w:rsidRPr="005251F3">
        <w:t xml:space="preserve">The desired results from this outcome is a </w:t>
      </w:r>
      <w:r w:rsidR="00C27F51" w:rsidRPr="005251F3">
        <w:t xml:space="preserve">system </w:t>
      </w:r>
      <w:r w:rsidRPr="005251F3">
        <w:t xml:space="preserve">through which national policies and regulations </w:t>
      </w:r>
      <w:r w:rsidR="005D62DC" w:rsidRPr="005251F3">
        <w:t>are implemen</w:t>
      </w:r>
      <w:r w:rsidR="00C27F51" w:rsidRPr="005251F3">
        <w:t xml:space="preserve">ted that </w:t>
      </w:r>
      <w:r w:rsidR="005D62DC" w:rsidRPr="005251F3">
        <w:t>support a</w:t>
      </w:r>
      <w:r w:rsidRPr="005251F3">
        <w:t xml:space="preserve"> community enabling environment to </w:t>
      </w:r>
      <w:r w:rsidR="005D62DC" w:rsidRPr="005251F3">
        <w:t>which long term sustainable</w:t>
      </w:r>
      <w:r w:rsidRPr="005251F3">
        <w:t xml:space="preserve"> manage</w:t>
      </w:r>
      <w:r w:rsidR="005F17C4" w:rsidRPr="005251F3">
        <w:t>ment</w:t>
      </w:r>
      <w:r w:rsidRPr="005251F3">
        <w:t xml:space="preserve"> </w:t>
      </w:r>
      <w:r w:rsidR="005D62DC" w:rsidRPr="005251F3">
        <w:t xml:space="preserve">of </w:t>
      </w:r>
      <w:r w:rsidRPr="005251F3">
        <w:t xml:space="preserve">the </w:t>
      </w:r>
      <w:r w:rsidR="00EE310C" w:rsidRPr="005251F3">
        <w:t>nation’s</w:t>
      </w:r>
      <w:r w:rsidRPr="005251F3">
        <w:t xml:space="preserve"> </w:t>
      </w:r>
      <w:r w:rsidR="005D62DC" w:rsidRPr="005251F3">
        <w:t xml:space="preserve">terrestrial </w:t>
      </w:r>
      <w:r w:rsidRPr="005251F3">
        <w:t xml:space="preserve">resources </w:t>
      </w:r>
      <w:r w:rsidR="005D62DC" w:rsidRPr="005251F3">
        <w:t xml:space="preserve">can be attained. The integration of land use management </w:t>
      </w:r>
      <w:r w:rsidR="00EE310C" w:rsidRPr="005251F3">
        <w:t>policies</w:t>
      </w:r>
      <w:r w:rsidR="005D62DC" w:rsidRPr="005251F3">
        <w:t>, plans and regulations with coastal and marine management systems are required to attain a holistic approach to the management of Nauru</w:t>
      </w:r>
      <w:r w:rsidR="004337B0" w:rsidRPr="005251F3">
        <w:t>'</w:t>
      </w:r>
      <w:r w:rsidR="005D62DC" w:rsidRPr="005251F3">
        <w:t xml:space="preserve">s resources. </w:t>
      </w:r>
      <w:r w:rsidR="00E2642F" w:rsidRPr="005251F3">
        <w:t xml:space="preserve">Community awareness, education, and ownership are integral components of this outcome and the R2R project has allocated assistance to ensure community workshops, awareness and educational programmes are developed and delivered. </w:t>
      </w:r>
    </w:p>
    <w:p w14:paraId="239328F0" w14:textId="77777777" w:rsidR="00B34D2A" w:rsidRPr="00591D3F" w:rsidRDefault="006D4345" w:rsidP="00144B44">
      <w:pPr>
        <w:pStyle w:val="Bodytextvcap"/>
      </w:pPr>
      <w:r w:rsidRPr="00591D3F">
        <w:t xml:space="preserve">Bilateral </w:t>
      </w:r>
      <w:r w:rsidR="00DC6CC8" w:rsidRPr="00591D3F">
        <w:t xml:space="preserve">and regional </w:t>
      </w:r>
      <w:r w:rsidR="001D1A28" w:rsidRPr="00591D3F">
        <w:t>arrangements with</w:t>
      </w:r>
      <w:r w:rsidRPr="00591D3F">
        <w:t xml:space="preserve"> the EU, AusAID and the Government of Japan </w:t>
      </w:r>
      <w:r w:rsidR="001D1A28" w:rsidRPr="00591D3F">
        <w:t>will</w:t>
      </w:r>
      <w:r w:rsidRPr="00591D3F">
        <w:t xml:space="preserve"> provide co-financing </w:t>
      </w:r>
      <w:r w:rsidR="00DC6CC8" w:rsidRPr="00591D3F">
        <w:t>for</w:t>
      </w:r>
      <w:r w:rsidRPr="00591D3F">
        <w:t xml:space="preserve"> the</w:t>
      </w:r>
      <w:r w:rsidR="001D1A28" w:rsidRPr="00591D3F">
        <w:t xml:space="preserve"> realization of this outcome. </w:t>
      </w:r>
      <w:r w:rsidR="0025678A" w:rsidRPr="00591D3F">
        <w:t xml:space="preserve">The EU is allocating US$653,000 for </w:t>
      </w:r>
      <w:r w:rsidR="00D166AB" w:rsidRPr="00591D3F">
        <w:t xml:space="preserve">increasing </w:t>
      </w:r>
      <w:r w:rsidR="00415A78" w:rsidRPr="00591D3F">
        <w:t xml:space="preserve">the </w:t>
      </w:r>
      <w:r w:rsidR="00D166AB" w:rsidRPr="00591D3F">
        <w:t xml:space="preserve">rainwater harvesting capacity and improving water security </w:t>
      </w:r>
      <w:r w:rsidR="00DC6CC8" w:rsidRPr="00591D3F">
        <w:t xml:space="preserve">in selected households </w:t>
      </w:r>
      <w:r w:rsidR="0025678A" w:rsidRPr="00591D3F">
        <w:t xml:space="preserve">while AusAID is providing US$1,200,000 for improving water storage capacity in </w:t>
      </w:r>
      <w:r w:rsidR="00D166AB" w:rsidRPr="00591D3F">
        <w:t>selected sites</w:t>
      </w:r>
      <w:r w:rsidR="0025678A" w:rsidRPr="00591D3F">
        <w:t>. The Government of Japan</w:t>
      </w:r>
      <w:r w:rsidR="009856C4" w:rsidRPr="00591D3F">
        <w:t>, through the Pacific Environment Community Fund,</w:t>
      </w:r>
      <w:r w:rsidR="0025678A" w:rsidRPr="00591D3F">
        <w:t xml:space="preserve"> is providing US$4,000,000 the desalination of seawater and other productive uses.</w:t>
      </w:r>
      <w:r w:rsidR="00B34D2A" w:rsidRPr="00591D3F">
        <w:t xml:space="preserve"> While such co-financing activities are commendable and address the immediate needs of </w:t>
      </w:r>
      <w:r w:rsidR="00DC6CC8" w:rsidRPr="00591D3F">
        <w:t>prioritized households</w:t>
      </w:r>
      <w:r w:rsidR="00B34D2A" w:rsidRPr="00591D3F">
        <w:t xml:space="preserve">, the R2R project will </w:t>
      </w:r>
      <w:r w:rsidR="00DC6CC8" w:rsidRPr="00591D3F">
        <w:t xml:space="preserve">address the unmet </w:t>
      </w:r>
      <w:r w:rsidR="00415A78" w:rsidRPr="00591D3F">
        <w:t>need</w:t>
      </w:r>
      <w:r w:rsidR="00DC6CC8" w:rsidRPr="00591D3F">
        <w:t>s</w:t>
      </w:r>
      <w:r w:rsidR="005C4C4C" w:rsidRPr="00591D3F">
        <w:t xml:space="preserve"> </w:t>
      </w:r>
      <w:r w:rsidR="00AA4A06" w:rsidRPr="00591D3F">
        <w:t>in</w:t>
      </w:r>
      <w:r w:rsidR="00DC6CC8" w:rsidRPr="00591D3F">
        <w:t xml:space="preserve"> an</w:t>
      </w:r>
      <w:r w:rsidR="00B34D2A" w:rsidRPr="00591D3F">
        <w:t xml:space="preserve"> </w:t>
      </w:r>
      <w:r w:rsidR="00DC6CC8" w:rsidRPr="00591D3F">
        <w:t xml:space="preserve">integrated </w:t>
      </w:r>
      <w:r w:rsidR="00AA4A06" w:rsidRPr="00591D3F">
        <w:t>fashion</w:t>
      </w:r>
      <w:r w:rsidR="00D81B5F" w:rsidRPr="00591D3F">
        <w:t xml:space="preserve"> </w:t>
      </w:r>
      <w:r w:rsidR="00144B44">
        <w:t>through a R</w:t>
      </w:r>
      <w:r w:rsidR="00415A78" w:rsidRPr="00591D3F">
        <w:t xml:space="preserve">2R </w:t>
      </w:r>
      <w:r w:rsidR="00D81B5F" w:rsidRPr="00591D3F">
        <w:t xml:space="preserve">lens </w:t>
      </w:r>
      <w:r w:rsidR="00144B44">
        <w:t>in the</w:t>
      </w:r>
      <w:r w:rsidR="00D81B5F" w:rsidRPr="00591D3F">
        <w:t xml:space="preserve"> </w:t>
      </w:r>
      <w:r w:rsidR="00805E31" w:rsidRPr="00591D3F">
        <w:t>review</w:t>
      </w:r>
      <w:r w:rsidR="00144B44">
        <w:t xml:space="preserve"> of </w:t>
      </w:r>
      <w:r w:rsidR="00D81B5F" w:rsidRPr="00591D3F">
        <w:t>existing</w:t>
      </w:r>
      <w:r w:rsidR="00805E31" w:rsidRPr="00591D3F">
        <w:t xml:space="preserve"> assessments, </w:t>
      </w:r>
      <w:r w:rsidR="00D81B5F" w:rsidRPr="00591D3F">
        <w:t>develop</w:t>
      </w:r>
      <w:r w:rsidR="00144B44">
        <w:t xml:space="preserve">ment of </w:t>
      </w:r>
      <w:r w:rsidR="00D81B5F" w:rsidRPr="00591D3F">
        <w:t>land-use</w:t>
      </w:r>
      <w:r w:rsidR="00805E31" w:rsidRPr="00591D3F">
        <w:t xml:space="preserve"> plans, </w:t>
      </w:r>
      <w:r w:rsidR="00D81B5F" w:rsidRPr="00591D3F">
        <w:t xml:space="preserve">and </w:t>
      </w:r>
      <w:r w:rsidR="00805E31" w:rsidRPr="00591D3F">
        <w:t>implement</w:t>
      </w:r>
      <w:r w:rsidR="00D81B5F" w:rsidRPr="00591D3F">
        <w:t xml:space="preserve">ing and replicating </w:t>
      </w:r>
      <w:r w:rsidR="00805E31" w:rsidRPr="00591D3F">
        <w:t>demonstration activities</w:t>
      </w:r>
      <w:r w:rsidR="00D81B5F" w:rsidRPr="00591D3F">
        <w:t>.</w:t>
      </w:r>
    </w:p>
    <w:p w14:paraId="239328F1" w14:textId="77777777" w:rsidR="00426829" w:rsidRPr="00591D3F" w:rsidRDefault="00426829" w:rsidP="0044356D">
      <w:pPr>
        <w:rPr>
          <w:color w:val="2F5496"/>
          <w:szCs w:val="22"/>
        </w:rPr>
      </w:pPr>
    </w:p>
    <w:p w14:paraId="239328F2" w14:textId="77777777" w:rsidR="0018052D" w:rsidRPr="007E4369" w:rsidRDefault="00A96945" w:rsidP="007E4369">
      <w:pPr>
        <w:pStyle w:val="Output"/>
      </w:pPr>
      <w:r w:rsidRPr="007E4369">
        <w:rPr>
          <w:rStyle w:val="Heading5Char"/>
          <w:b/>
          <w:bCs w:val="0"/>
          <w:i w:val="0"/>
          <w:sz w:val="20"/>
          <w:szCs w:val="20"/>
          <w:lang w:val="en-US" w:eastAsia="ja-JP"/>
        </w:rPr>
        <w:t>Output 2.1.</w:t>
      </w:r>
      <w:r w:rsidR="0018052D" w:rsidRPr="007E4369">
        <w:rPr>
          <w:rStyle w:val="Heading5Char"/>
          <w:b/>
          <w:bCs w:val="0"/>
          <w:i w:val="0"/>
          <w:sz w:val="20"/>
          <w:szCs w:val="20"/>
          <w:lang w:val="en-US" w:eastAsia="ja-JP"/>
        </w:rPr>
        <w:t>1</w:t>
      </w:r>
      <w:r w:rsidRPr="007E4369">
        <w:rPr>
          <w:rStyle w:val="Heading5Char"/>
          <w:b/>
          <w:bCs w:val="0"/>
          <w:i w:val="0"/>
          <w:sz w:val="20"/>
          <w:szCs w:val="20"/>
          <w:lang w:val="en-US" w:eastAsia="ja-JP"/>
        </w:rPr>
        <w:t>:</w:t>
      </w:r>
      <w:r w:rsidR="0018052D" w:rsidRPr="007E4369">
        <w:t xml:space="preserve"> </w:t>
      </w:r>
      <w:r w:rsidR="007E4369">
        <w:tab/>
      </w:r>
      <w:r w:rsidR="0018052D" w:rsidRPr="007E4369">
        <w:t>Biophysical, demographic and socioeconomic assessments</w:t>
      </w:r>
      <w:r w:rsidR="000C7585">
        <w:t xml:space="preserve"> conducted </w:t>
      </w:r>
      <w:r w:rsidR="001C4ED6">
        <w:t xml:space="preserve">and </w:t>
      </w:r>
      <w:r w:rsidR="001C4ED6" w:rsidRPr="007E4369">
        <w:t>reviewed</w:t>
      </w:r>
      <w:r w:rsidR="0018052D" w:rsidRPr="007E4369">
        <w:t xml:space="preserve"> in the project districts, focusing on the bottom-side and applicable ‘ridge’ areas and topside not covered by mining.</w:t>
      </w:r>
    </w:p>
    <w:p w14:paraId="239328F3" w14:textId="77777777" w:rsidR="005A5B30" w:rsidRPr="00591D3F" w:rsidRDefault="00E724A1" w:rsidP="000C7585">
      <w:pPr>
        <w:pStyle w:val="Bodytextvcap"/>
      </w:pPr>
      <w:r w:rsidRPr="00591D3F">
        <w:t>The understanding of human activities and their relationship</w:t>
      </w:r>
      <w:r w:rsidR="001626EE" w:rsidRPr="00591D3F">
        <w:t>s</w:t>
      </w:r>
      <w:r w:rsidRPr="00591D3F">
        <w:t xml:space="preserve"> and impacts on the environment and </w:t>
      </w:r>
      <w:r w:rsidR="00A40979">
        <w:t xml:space="preserve">land-use </w:t>
      </w:r>
      <w:r w:rsidRPr="00591D3F">
        <w:t xml:space="preserve">is essential to enable the development of </w:t>
      </w:r>
      <w:r w:rsidR="00A40979">
        <w:t>Management P</w:t>
      </w:r>
      <w:r w:rsidRPr="00591D3F">
        <w:t xml:space="preserve">lans and </w:t>
      </w:r>
      <w:r w:rsidR="00A40979">
        <w:t xml:space="preserve">associated actions. Land tenure, ownership and stewardship </w:t>
      </w:r>
      <w:r w:rsidR="00221E1C">
        <w:t>are</w:t>
      </w:r>
      <w:r w:rsidR="00A40979">
        <w:t xml:space="preserve"> directly linked to impacts on the environment</w:t>
      </w:r>
      <w:r w:rsidR="000C7585">
        <w:t xml:space="preserve">. </w:t>
      </w:r>
      <w:r w:rsidRPr="00591D3F">
        <w:t xml:space="preserve">Poor </w:t>
      </w:r>
      <w:r w:rsidR="00D90BE2" w:rsidRPr="00591D3F">
        <w:t>agricultural</w:t>
      </w:r>
      <w:r w:rsidR="000C7585">
        <w:t xml:space="preserve">, </w:t>
      </w:r>
      <w:r w:rsidRPr="00591D3F">
        <w:t>household</w:t>
      </w:r>
      <w:r w:rsidR="000C7585">
        <w:t xml:space="preserve"> and</w:t>
      </w:r>
      <w:r w:rsidRPr="00591D3F">
        <w:t xml:space="preserve"> waste </w:t>
      </w:r>
      <w:r w:rsidR="000C7585">
        <w:t>practic</w:t>
      </w:r>
      <w:r w:rsidR="00C0327C" w:rsidRPr="00591D3F">
        <w:t>es</w:t>
      </w:r>
      <w:r w:rsidR="000C7585">
        <w:t xml:space="preserve"> </w:t>
      </w:r>
      <w:r w:rsidRPr="00591D3F">
        <w:t xml:space="preserve">can have significant </w:t>
      </w:r>
      <w:r w:rsidR="00D90BE2" w:rsidRPr="00591D3F">
        <w:t>impacts</w:t>
      </w:r>
      <w:r w:rsidRPr="00591D3F">
        <w:t xml:space="preserve"> in </w:t>
      </w:r>
      <w:r w:rsidR="000C7585">
        <w:t>both</w:t>
      </w:r>
      <w:r w:rsidRPr="00591D3F">
        <w:t xml:space="preserve"> land and associated freshwater</w:t>
      </w:r>
      <w:r w:rsidR="00C0327C" w:rsidRPr="00591D3F">
        <w:t xml:space="preserve"> groundwater</w:t>
      </w:r>
      <w:r w:rsidR="00E60689" w:rsidRPr="00591D3F">
        <w:t xml:space="preserve"> systems</w:t>
      </w:r>
      <w:r w:rsidRPr="00591D3F">
        <w:t xml:space="preserve">. </w:t>
      </w:r>
      <w:r w:rsidR="000C7585">
        <w:t>Nauru’s m</w:t>
      </w:r>
      <w:r w:rsidR="00C0327C" w:rsidRPr="00591D3F">
        <w:t>ajor env</w:t>
      </w:r>
      <w:r w:rsidR="001626EE" w:rsidRPr="00591D3F">
        <w:t xml:space="preserve">ironmental degradation </w:t>
      </w:r>
      <w:r w:rsidR="000C7585">
        <w:t xml:space="preserve">from the </w:t>
      </w:r>
      <w:r w:rsidR="00C0327C" w:rsidRPr="00591D3F">
        <w:t xml:space="preserve">mining </w:t>
      </w:r>
      <w:r w:rsidR="000C7585">
        <w:t>of</w:t>
      </w:r>
      <w:r w:rsidR="00C0327C" w:rsidRPr="00591D3F">
        <w:t xml:space="preserve"> “topside” Nauru </w:t>
      </w:r>
      <w:r w:rsidR="000C7585">
        <w:t xml:space="preserve">has had a severe </w:t>
      </w:r>
      <w:r w:rsidR="00C0327C" w:rsidRPr="00591D3F">
        <w:t xml:space="preserve">negative impact on the islands ecosystems and resources. </w:t>
      </w:r>
    </w:p>
    <w:p w14:paraId="239328F4" w14:textId="77777777" w:rsidR="000C7585" w:rsidRDefault="001C4ED6" w:rsidP="000C7585">
      <w:pPr>
        <w:pStyle w:val="Bodytextvcap"/>
      </w:pPr>
      <w:r>
        <w:t>A</w:t>
      </w:r>
      <w:r w:rsidR="000C7585">
        <w:t xml:space="preserve">n assessment and </w:t>
      </w:r>
      <w:r w:rsidR="001626EE" w:rsidRPr="00591D3F">
        <w:t>review</w:t>
      </w:r>
      <w:r w:rsidR="000C7585">
        <w:t xml:space="preserve"> of the 5 Districts </w:t>
      </w:r>
      <w:r w:rsidR="001626EE" w:rsidRPr="00591D3F">
        <w:t xml:space="preserve">biophysical, demographic, and socioeconomic </w:t>
      </w:r>
      <w:r>
        <w:t>conditions</w:t>
      </w:r>
      <w:r w:rsidR="001626EE" w:rsidRPr="00591D3F">
        <w:t xml:space="preserve"> will be undertaken</w:t>
      </w:r>
      <w:r>
        <w:t xml:space="preserve">, </w:t>
      </w:r>
      <w:r w:rsidR="00221E1C">
        <w:t>which</w:t>
      </w:r>
      <w:r>
        <w:t xml:space="preserve"> will</w:t>
      </w:r>
      <w:r w:rsidR="001626EE" w:rsidRPr="00591D3F">
        <w:t xml:space="preserve"> result</w:t>
      </w:r>
      <w:r>
        <w:t xml:space="preserve"> in increased understanding of</w:t>
      </w:r>
      <w:r w:rsidR="001626EE" w:rsidRPr="00591D3F">
        <w:t xml:space="preserve"> land use, ownership pattern</w:t>
      </w:r>
      <w:r>
        <w:t xml:space="preserve">s and will contribute to the development of </w:t>
      </w:r>
      <w:r w:rsidR="001626EE" w:rsidRPr="00591D3F">
        <w:t>recommendation</w:t>
      </w:r>
      <w:r>
        <w:t xml:space="preserve">s </w:t>
      </w:r>
      <w:r w:rsidR="001626EE" w:rsidRPr="00591D3F">
        <w:t xml:space="preserve">for long term sustainable land use management. </w:t>
      </w:r>
      <w:r>
        <w:t xml:space="preserve">This will be undertaken by </w:t>
      </w:r>
      <w:r w:rsidRPr="00591D3F">
        <w:t xml:space="preserve">DoA and DCIE and </w:t>
      </w:r>
      <w:r>
        <w:t>DCCs</w:t>
      </w:r>
      <w:r w:rsidRPr="00591D3F">
        <w:t xml:space="preserve"> stakeholders</w:t>
      </w:r>
      <w:r>
        <w:t xml:space="preserve"> with support from the </w:t>
      </w:r>
      <w:r w:rsidRPr="00591D3F">
        <w:t>R2R project</w:t>
      </w:r>
      <w:r>
        <w:t xml:space="preserve">. </w:t>
      </w:r>
    </w:p>
    <w:p w14:paraId="239328F5" w14:textId="77777777" w:rsidR="001C4ED6" w:rsidRPr="00591D3F" w:rsidRDefault="001626EE" w:rsidP="000D6A24">
      <w:pPr>
        <w:pStyle w:val="Bodytextvcap"/>
      </w:pPr>
      <w:r w:rsidRPr="00591D3F">
        <w:t>These initial district assessments</w:t>
      </w:r>
      <w:r w:rsidR="00A834B3" w:rsidRPr="00591D3F">
        <w:t xml:space="preserve"> will play a significant role in providing community awareness, edu</w:t>
      </w:r>
      <w:r w:rsidR="001D205F" w:rsidRPr="00591D3F">
        <w:t>c</w:t>
      </w:r>
      <w:r w:rsidR="00A834B3" w:rsidRPr="00591D3F">
        <w:t xml:space="preserve">ation and </w:t>
      </w:r>
      <w:r w:rsidR="001D205F" w:rsidRPr="00591D3F">
        <w:t>develop</w:t>
      </w:r>
      <w:r w:rsidR="00A834B3" w:rsidRPr="00591D3F">
        <w:t xml:space="preserve"> </w:t>
      </w:r>
      <w:r w:rsidR="001D205F" w:rsidRPr="00591D3F">
        <w:t>community</w:t>
      </w:r>
      <w:r w:rsidR="00A834B3" w:rsidRPr="00591D3F">
        <w:t xml:space="preserve"> relationships with the R2R project</w:t>
      </w:r>
      <w:r w:rsidR="00A17233" w:rsidRPr="00591D3F">
        <w:t xml:space="preserve">. </w:t>
      </w:r>
      <w:r w:rsidR="005A5B30" w:rsidRPr="00591D3F">
        <w:t xml:space="preserve">The R2R pilot site management plans will be developed to ensure they are </w:t>
      </w:r>
      <w:r w:rsidR="005E41B3" w:rsidRPr="00591D3F">
        <w:t>replicable</w:t>
      </w:r>
      <w:r w:rsidR="005A5B30" w:rsidRPr="00591D3F">
        <w:t xml:space="preserve"> for all districts of Nauru if required.</w:t>
      </w:r>
      <w:r w:rsidR="001C4ED6" w:rsidRPr="001C4ED6">
        <w:t xml:space="preserve"> </w:t>
      </w:r>
      <w:r w:rsidR="001C4ED6">
        <w:t xml:space="preserve"> </w:t>
      </w:r>
      <w:r w:rsidR="001C4ED6" w:rsidRPr="00591D3F">
        <w:t>This information will be used to further develop the R2R intervention</w:t>
      </w:r>
      <w:r w:rsidR="001C4ED6">
        <w:t xml:space="preserve">s </w:t>
      </w:r>
      <w:r w:rsidR="001C4ED6" w:rsidRPr="00591D3F">
        <w:t xml:space="preserve">including land use and waste management plans. This information is critical to ensure the R2R interventions will achieve their intended goals (e.g. Locations within each district that are suitable for the deployment of fruit trees). </w:t>
      </w:r>
    </w:p>
    <w:p w14:paraId="239328F6" w14:textId="77777777" w:rsidR="001C4ED6" w:rsidRPr="002B4A70" w:rsidRDefault="001C4ED6" w:rsidP="001C4ED6">
      <w:pPr>
        <w:pStyle w:val="Bodytextvcap"/>
        <w:rPr>
          <w:rStyle w:val="Heading5Char"/>
          <w:b w:val="0"/>
          <w:i w:val="0"/>
          <w:lang w:val="en-AU"/>
        </w:rPr>
      </w:pPr>
      <w:r w:rsidRPr="002B4A70">
        <w:rPr>
          <w:rStyle w:val="Heading5Char"/>
          <w:b w:val="0"/>
          <w:i w:val="0"/>
          <w:lang w:val="en-AU"/>
        </w:rPr>
        <w:t xml:space="preserve">A summary of </w:t>
      </w:r>
      <w:r>
        <w:rPr>
          <w:rStyle w:val="Heading5Char"/>
          <w:b w:val="0"/>
          <w:i w:val="0"/>
          <w:lang w:val="en-AU"/>
        </w:rPr>
        <w:t>indicative</w:t>
      </w:r>
      <w:r w:rsidRPr="002B4A70">
        <w:rPr>
          <w:rStyle w:val="Heading5Char"/>
          <w:b w:val="0"/>
          <w:i w:val="0"/>
          <w:lang w:val="en-AU"/>
        </w:rPr>
        <w:t xml:space="preserve"> activities </w:t>
      </w:r>
      <w:r>
        <w:rPr>
          <w:rStyle w:val="Heading5Char"/>
          <w:b w:val="0"/>
          <w:i w:val="0"/>
          <w:lang w:val="en-AU"/>
        </w:rPr>
        <w:t>is</w:t>
      </w:r>
      <w:r w:rsidRPr="002B4A70">
        <w:rPr>
          <w:rStyle w:val="Heading5Char"/>
          <w:b w:val="0"/>
          <w:i w:val="0"/>
          <w:lang w:val="en-AU"/>
        </w:rPr>
        <w:t xml:space="preserve"> provided below.</w:t>
      </w:r>
    </w:p>
    <w:p w14:paraId="239328F7" w14:textId="77777777" w:rsidR="00E724A1" w:rsidRDefault="00E724A1" w:rsidP="00A96945">
      <w:pPr>
        <w:rPr>
          <w:color w:val="2F5496"/>
          <w:szCs w:val="22"/>
        </w:rPr>
      </w:pPr>
    </w:p>
    <w:p w14:paraId="239328F8" w14:textId="77777777" w:rsidR="001C4ED6" w:rsidRPr="00591D3F" w:rsidRDefault="001C4ED6" w:rsidP="00A96945">
      <w:pPr>
        <w:rPr>
          <w:color w:val="2F5496"/>
          <w:szCs w:val="22"/>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490"/>
      </w:tblGrid>
      <w:tr w:rsidR="006437A4" w:rsidRPr="00ED44DB" w14:paraId="239328FC" w14:textId="77777777" w:rsidTr="00255C5C">
        <w:tc>
          <w:tcPr>
            <w:tcW w:w="1701" w:type="dxa"/>
          </w:tcPr>
          <w:p w14:paraId="239328F9" w14:textId="77777777" w:rsidR="006437A4" w:rsidRPr="00ED44DB" w:rsidRDefault="006437A4" w:rsidP="00A11A1D">
            <w:pPr>
              <w:rPr>
                <w:rStyle w:val="Heading5Char"/>
                <w:b w:val="0"/>
                <w:i w:val="0"/>
                <w:lang w:val="en-AU"/>
              </w:rPr>
            </w:pPr>
            <w:r w:rsidRPr="00ED44DB">
              <w:rPr>
                <w:rStyle w:val="Heading5Char"/>
                <w:b w:val="0"/>
                <w:i w:val="0"/>
                <w:lang w:val="en-AU"/>
              </w:rPr>
              <w:t>Activity 2.1.1.1</w:t>
            </w:r>
          </w:p>
        </w:tc>
        <w:tc>
          <w:tcPr>
            <w:tcW w:w="7490" w:type="dxa"/>
          </w:tcPr>
          <w:p w14:paraId="239328FA" w14:textId="77777777" w:rsidR="006437A4" w:rsidRPr="00A0785F" w:rsidRDefault="00F1714B" w:rsidP="00A0785F">
            <w:pPr>
              <w:numPr>
                <w:ilvl w:val="0"/>
                <w:numId w:val="93"/>
              </w:numPr>
              <w:rPr>
                <w:b/>
                <w:sz w:val="20"/>
              </w:rPr>
            </w:pPr>
            <w:r w:rsidRPr="00ED44DB">
              <w:rPr>
                <w:rStyle w:val="Heading5Char"/>
                <w:b w:val="0"/>
                <w:i w:val="0"/>
                <w:sz w:val="20"/>
                <w:szCs w:val="20"/>
                <w:lang w:val="en-AU"/>
              </w:rPr>
              <w:t xml:space="preserve">Collect and review </w:t>
            </w:r>
            <w:r w:rsidR="006437A4" w:rsidRPr="00A0785F">
              <w:rPr>
                <w:sz w:val="20"/>
              </w:rPr>
              <w:t>biophysical, demographic, and socioeconomic parameters including site specific land use and ownership pattern for</w:t>
            </w:r>
            <w:r w:rsidR="006437A4" w:rsidRPr="00C610C1">
              <w:rPr>
                <w:rStyle w:val="Heading5Char"/>
                <w:b w:val="0"/>
                <w:i w:val="0"/>
                <w:sz w:val="20"/>
                <w:szCs w:val="20"/>
                <w:lang w:val="en-AU"/>
              </w:rPr>
              <w:t xml:space="preserve"> the 5 R2R pilot districts </w:t>
            </w:r>
            <w:r w:rsidRPr="00BE2DE6">
              <w:rPr>
                <w:sz w:val="20"/>
                <w:szCs w:val="20"/>
              </w:rPr>
              <w:t xml:space="preserve"> </w:t>
            </w:r>
            <w:r w:rsidR="00C610C1" w:rsidRPr="00BE2DE6">
              <w:rPr>
                <w:sz w:val="20"/>
                <w:szCs w:val="20"/>
              </w:rPr>
              <w:t>(to be linked with Activity 1.1.2.6)</w:t>
            </w:r>
          </w:p>
          <w:p w14:paraId="239328FB" w14:textId="77777777" w:rsidR="00F1714B" w:rsidRPr="00ED44DB" w:rsidRDefault="00F1714B" w:rsidP="00A0785F">
            <w:pPr>
              <w:ind w:left="360"/>
              <w:rPr>
                <w:rStyle w:val="Heading5Char"/>
                <w:i w:val="0"/>
                <w:sz w:val="20"/>
                <w:szCs w:val="20"/>
                <w:lang w:val="en-AU"/>
              </w:rPr>
            </w:pPr>
          </w:p>
        </w:tc>
      </w:tr>
      <w:tr w:rsidR="00F1714B" w:rsidRPr="00ED44DB" w14:paraId="23932900" w14:textId="77777777" w:rsidTr="00255C5C">
        <w:tc>
          <w:tcPr>
            <w:tcW w:w="1701" w:type="dxa"/>
          </w:tcPr>
          <w:p w14:paraId="239328FD" w14:textId="77777777" w:rsidR="00F1714B" w:rsidRPr="00ED44DB" w:rsidRDefault="00F1714B" w:rsidP="003B1272">
            <w:pPr>
              <w:rPr>
                <w:rStyle w:val="Heading5Char"/>
                <w:b w:val="0"/>
                <w:i w:val="0"/>
                <w:lang w:val="en-AU"/>
              </w:rPr>
            </w:pPr>
            <w:r w:rsidRPr="00ED44DB">
              <w:rPr>
                <w:rStyle w:val="Heading5Char"/>
                <w:b w:val="0"/>
                <w:i w:val="0"/>
                <w:lang w:val="en-AU"/>
              </w:rPr>
              <w:t>Activity 2.1.1.</w:t>
            </w:r>
            <w:r w:rsidR="003B1272">
              <w:rPr>
                <w:rStyle w:val="Heading5Char"/>
                <w:b w:val="0"/>
                <w:i w:val="0"/>
                <w:lang w:val="en-AU"/>
              </w:rPr>
              <w:t>2</w:t>
            </w:r>
          </w:p>
        </w:tc>
        <w:tc>
          <w:tcPr>
            <w:tcW w:w="7490" w:type="dxa"/>
          </w:tcPr>
          <w:p w14:paraId="239328FE" w14:textId="77777777" w:rsidR="00F1714B" w:rsidRPr="00ED44DB" w:rsidRDefault="00F1714B" w:rsidP="00A0785F">
            <w:pPr>
              <w:numPr>
                <w:ilvl w:val="0"/>
                <w:numId w:val="93"/>
              </w:numPr>
              <w:rPr>
                <w:rStyle w:val="Heading5Char"/>
                <w:b w:val="0"/>
                <w:i w:val="0"/>
                <w:sz w:val="20"/>
                <w:szCs w:val="20"/>
                <w:lang w:val="en-AU"/>
              </w:rPr>
            </w:pPr>
            <w:r w:rsidRPr="00ED44DB">
              <w:rPr>
                <w:rStyle w:val="Heading5Char"/>
                <w:b w:val="0"/>
                <w:i w:val="0"/>
                <w:sz w:val="20"/>
                <w:szCs w:val="20"/>
                <w:lang w:val="en-AU"/>
              </w:rPr>
              <w:t xml:space="preserve">Develop district “terrestrial” profiles  based on the studies in 2.1.1.1 and land ownership pattern for the 5 R2R pilot districts  </w:t>
            </w:r>
          </w:p>
          <w:p w14:paraId="239328FF" w14:textId="77777777" w:rsidR="00F1714B" w:rsidRPr="00ED44DB" w:rsidRDefault="00F1714B" w:rsidP="00A0785F">
            <w:pPr>
              <w:ind w:left="360"/>
              <w:rPr>
                <w:rStyle w:val="Heading5Char"/>
                <w:b w:val="0"/>
                <w:i w:val="0"/>
                <w:sz w:val="20"/>
                <w:szCs w:val="20"/>
                <w:lang w:val="en-AU"/>
              </w:rPr>
            </w:pPr>
          </w:p>
        </w:tc>
      </w:tr>
    </w:tbl>
    <w:p w14:paraId="23932901" w14:textId="77777777" w:rsidR="006437A4" w:rsidRPr="00591D3F" w:rsidRDefault="006437A4" w:rsidP="00A96945">
      <w:pPr>
        <w:rPr>
          <w:color w:val="2F5496"/>
          <w:szCs w:val="22"/>
        </w:rPr>
      </w:pPr>
    </w:p>
    <w:p w14:paraId="23932902" w14:textId="77777777" w:rsidR="006437A4" w:rsidRPr="00591D3F" w:rsidRDefault="006437A4" w:rsidP="00A96945">
      <w:pPr>
        <w:rPr>
          <w:color w:val="2F5496"/>
          <w:szCs w:val="22"/>
        </w:rPr>
      </w:pPr>
    </w:p>
    <w:p w14:paraId="23932903" w14:textId="77777777" w:rsidR="00E724A1" w:rsidRPr="00591D3F" w:rsidRDefault="00E724A1" w:rsidP="00A96945">
      <w:pPr>
        <w:rPr>
          <w:color w:val="2F5496"/>
          <w:szCs w:val="22"/>
        </w:rPr>
      </w:pPr>
    </w:p>
    <w:p w14:paraId="23932904" w14:textId="77777777" w:rsidR="0018052D" w:rsidRPr="00C5170E" w:rsidRDefault="00A96945" w:rsidP="00C5170E">
      <w:pPr>
        <w:pStyle w:val="Output"/>
      </w:pPr>
      <w:r w:rsidRPr="00C5170E">
        <w:rPr>
          <w:rStyle w:val="Heading5Char"/>
          <w:b/>
          <w:bCs w:val="0"/>
          <w:i w:val="0"/>
          <w:sz w:val="20"/>
          <w:szCs w:val="20"/>
          <w:lang w:val="en-US" w:eastAsia="ja-JP"/>
        </w:rPr>
        <w:t>Output 2.</w:t>
      </w:r>
      <w:r w:rsidR="0018052D" w:rsidRPr="00C5170E">
        <w:rPr>
          <w:rStyle w:val="Heading5Char"/>
          <w:b/>
          <w:bCs w:val="0"/>
          <w:i w:val="0"/>
          <w:sz w:val="20"/>
          <w:szCs w:val="20"/>
          <w:lang w:val="en-US" w:eastAsia="ja-JP"/>
        </w:rPr>
        <w:t>1.</w:t>
      </w:r>
      <w:r w:rsidRPr="00C5170E">
        <w:rPr>
          <w:rStyle w:val="Heading5Char"/>
          <w:b/>
          <w:bCs w:val="0"/>
          <w:i w:val="0"/>
          <w:sz w:val="20"/>
          <w:szCs w:val="20"/>
          <w:lang w:val="en-US" w:eastAsia="ja-JP"/>
        </w:rPr>
        <w:t>2:</w:t>
      </w:r>
      <w:r w:rsidR="0018052D" w:rsidRPr="00C5170E">
        <w:t xml:space="preserve"> </w:t>
      </w:r>
      <w:r w:rsidR="00C5170E">
        <w:tab/>
      </w:r>
      <w:r w:rsidR="0018052D" w:rsidRPr="00C5170E">
        <w:t>Integrated agricultur</w:t>
      </w:r>
      <w:r w:rsidR="00F1714B">
        <w:t xml:space="preserve">al </w:t>
      </w:r>
      <w:r w:rsidR="0018052D" w:rsidRPr="00C5170E">
        <w:t>land-use plan</w:t>
      </w:r>
      <w:r w:rsidR="001D205F" w:rsidRPr="00C5170E">
        <w:t>s</w:t>
      </w:r>
      <w:r w:rsidR="0018052D" w:rsidRPr="00C5170E">
        <w:t xml:space="preserve"> developed for the bottom-side and applicable ‘ridge’ and topside areas that are not covered by mining through review of the draft land-use plan and patterns of land ownership for the project districts/sites</w:t>
      </w:r>
      <w:r w:rsidR="00F3645A" w:rsidRPr="00C5170E">
        <w:t xml:space="preserve"> </w:t>
      </w:r>
    </w:p>
    <w:p w14:paraId="23932905" w14:textId="77777777" w:rsidR="001D205F" w:rsidRPr="00591D3F" w:rsidRDefault="001D205F" w:rsidP="00F1714B">
      <w:pPr>
        <w:pStyle w:val="Bodytextvcap"/>
      </w:pPr>
      <w:r w:rsidRPr="00591D3F">
        <w:t xml:space="preserve">The development of </w:t>
      </w:r>
      <w:r w:rsidR="00F1714B">
        <w:t xml:space="preserve">an </w:t>
      </w:r>
      <w:r w:rsidRPr="00591D3F">
        <w:t xml:space="preserve">integrated agricultural </w:t>
      </w:r>
      <w:r w:rsidR="001063CA" w:rsidRPr="00591D3F">
        <w:t xml:space="preserve">and </w:t>
      </w:r>
      <w:r w:rsidRPr="00591D3F">
        <w:t>land use plan</w:t>
      </w:r>
      <w:r w:rsidR="00F1714B">
        <w:t xml:space="preserve"> is </w:t>
      </w:r>
      <w:r w:rsidR="001063CA" w:rsidRPr="00591D3F">
        <w:t>essential</w:t>
      </w:r>
      <w:r w:rsidRPr="00591D3F">
        <w:t xml:space="preserve"> </w:t>
      </w:r>
      <w:r w:rsidR="00AD42F9">
        <w:t xml:space="preserve">for the </w:t>
      </w:r>
      <w:r w:rsidR="001063CA" w:rsidRPr="00591D3F">
        <w:t>identif</w:t>
      </w:r>
      <w:r w:rsidR="00AD42F9">
        <w:t xml:space="preserve">ication, planning and </w:t>
      </w:r>
      <w:r w:rsidR="00EE310C">
        <w:t>monitoring</w:t>
      </w:r>
      <w:r w:rsidR="00AD42F9">
        <w:t xml:space="preserve"> of </w:t>
      </w:r>
      <w:r w:rsidR="001063CA" w:rsidRPr="00591D3F">
        <w:t xml:space="preserve">specific management </w:t>
      </w:r>
      <w:r w:rsidR="00AD42F9">
        <w:t xml:space="preserve">activities </w:t>
      </w:r>
      <w:r w:rsidR="001063CA" w:rsidRPr="00591D3F">
        <w:t xml:space="preserve">to ensure the long term sustainable use and protection of the </w:t>
      </w:r>
      <w:r w:rsidR="00AD42F9">
        <w:t xml:space="preserve">terrestrial areas. </w:t>
      </w:r>
      <w:r w:rsidR="006951D2" w:rsidRPr="00591D3F">
        <w:t>Similar</w:t>
      </w:r>
      <w:r w:rsidR="00E60689" w:rsidRPr="00591D3F">
        <w:t>ly</w:t>
      </w:r>
      <w:r w:rsidR="006951D2" w:rsidRPr="00591D3F">
        <w:t xml:space="preserve">, </w:t>
      </w:r>
      <w:r w:rsidR="00E2642F" w:rsidRPr="00591D3F">
        <w:t xml:space="preserve">the presence of invasive pests and plants, and their impacts on the natural environment need to be evaluated and impacts addressed. </w:t>
      </w:r>
      <w:r w:rsidR="001063CA" w:rsidRPr="00591D3F">
        <w:t>The</w:t>
      </w:r>
      <w:r w:rsidR="00E2642F" w:rsidRPr="00591D3F">
        <w:t>se</w:t>
      </w:r>
      <w:r w:rsidR="001063CA" w:rsidRPr="00591D3F">
        <w:t xml:space="preserve"> plans and their recommendations </w:t>
      </w:r>
      <w:r w:rsidR="00AD42F9">
        <w:t xml:space="preserve">describe </w:t>
      </w:r>
      <w:r w:rsidR="001063CA" w:rsidRPr="00591D3F">
        <w:t xml:space="preserve">specific issues </w:t>
      </w:r>
      <w:r w:rsidR="00AD42F9">
        <w:t>to</w:t>
      </w:r>
      <w:r w:rsidR="001063CA" w:rsidRPr="00591D3F">
        <w:t xml:space="preserve"> be addressed. </w:t>
      </w:r>
      <w:r w:rsidR="00E2642F" w:rsidRPr="00591D3F">
        <w:t xml:space="preserve">The </w:t>
      </w:r>
      <w:r w:rsidR="005A5B30" w:rsidRPr="00591D3F">
        <w:t xml:space="preserve">R2R pilot </w:t>
      </w:r>
      <w:r w:rsidR="00AD42F9">
        <w:t>districts</w:t>
      </w:r>
      <w:r w:rsidR="005A5B30" w:rsidRPr="00591D3F">
        <w:t xml:space="preserve"> </w:t>
      </w:r>
      <w:r w:rsidR="00E2642F" w:rsidRPr="00591D3F">
        <w:t xml:space="preserve">management plans will be developed to ensure they are </w:t>
      </w:r>
      <w:r w:rsidR="005E41B3" w:rsidRPr="00591D3F">
        <w:t>replicable</w:t>
      </w:r>
      <w:r w:rsidR="00E2642F" w:rsidRPr="00591D3F">
        <w:t xml:space="preserve"> for all districts of Nauru if required</w:t>
      </w:r>
      <w:r w:rsidR="005A5B30" w:rsidRPr="00591D3F">
        <w:t>.</w:t>
      </w:r>
    </w:p>
    <w:p w14:paraId="23932906" w14:textId="77777777" w:rsidR="001063CA" w:rsidRPr="00591D3F" w:rsidRDefault="00AD42F9" w:rsidP="00AD42F9">
      <w:pPr>
        <w:pStyle w:val="Bodytextvcap"/>
      </w:pPr>
      <w:r>
        <w:t>The R2R P</w:t>
      </w:r>
      <w:r w:rsidR="001063CA" w:rsidRPr="00591D3F">
        <w:t xml:space="preserve">roject </w:t>
      </w:r>
      <w:r>
        <w:t xml:space="preserve">will support </w:t>
      </w:r>
      <w:r w:rsidR="001063CA" w:rsidRPr="00591D3F">
        <w:t xml:space="preserve">DoA and </w:t>
      </w:r>
      <w:r w:rsidR="00CC5814" w:rsidRPr="00591D3F">
        <w:t>DCIE</w:t>
      </w:r>
      <w:r w:rsidR="001063CA" w:rsidRPr="00591D3F">
        <w:t xml:space="preserve"> and community stakeholders</w:t>
      </w:r>
      <w:r>
        <w:t xml:space="preserve"> to </w:t>
      </w:r>
      <w:r w:rsidR="001063CA" w:rsidRPr="00591D3F">
        <w:t>review existing land use managem</w:t>
      </w:r>
      <w:r>
        <w:t xml:space="preserve">ent plans </w:t>
      </w:r>
      <w:r w:rsidR="001063CA" w:rsidRPr="00591D3F">
        <w:t xml:space="preserve">for each of the R2R project districts. This review combined with </w:t>
      </w:r>
      <w:r>
        <w:t xml:space="preserve">the </w:t>
      </w:r>
      <w:r w:rsidR="001063CA" w:rsidRPr="00591D3F">
        <w:t xml:space="preserve">new </w:t>
      </w:r>
      <w:r w:rsidRPr="00AD42F9">
        <w:t>district “terrestrial” profiles</w:t>
      </w:r>
      <w:r>
        <w:t xml:space="preserve"> and community participatory approaches </w:t>
      </w:r>
      <w:r w:rsidR="001063CA" w:rsidRPr="00591D3F">
        <w:t xml:space="preserve">will result in site specific </w:t>
      </w:r>
      <w:r w:rsidR="006951D2" w:rsidRPr="00591D3F">
        <w:t>agricultural</w:t>
      </w:r>
      <w:r w:rsidR="001063CA" w:rsidRPr="00591D3F">
        <w:t xml:space="preserve"> and land use plans for each of the R2</w:t>
      </w:r>
      <w:r w:rsidR="006951D2" w:rsidRPr="00591D3F">
        <w:t>R</w:t>
      </w:r>
      <w:r w:rsidR="001063CA" w:rsidRPr="00591D3F">
        <w:t xml:space="preserve"> districts</w:t>
      </w:r>
      <w:r>
        <w:t xml:space="preserve">. These Plans will </w:t>
      </w:r>
      <w:r w:rsidR="005A5B30" w:rsidRPr="00591D3F">
        <w:t>highlight</w:t>
      </w:r>
      <w:r>
        <w:t xml:space="preserve"> priorities for p</w:t>
      </w:r>
      <w:r w:rsidR="005A5B30" w:rsidRPr="00591D3F">
        <w:t>rotection, rehabilitat</w:t>
      </w:r>
      <w:r w:rsidR="00F67488" w:rsidRPr="00591D3F">
        <w:t>ion</w:t>
      </w:r>
      <w:r w:rsidR="005A5B30" w:rsidRPr="00591D3F">
        <w:t xml:space="preserve"> and manage</w:t>
      </w:r>
      <w:r w:rsidR="00F67488" w:rsidRPr="00591D3F">
        <w:t>ment</w:t>
      </w:r>
      <w:r w:rsidR="001063CA" w:rsidRPr="00591D3F">
        <w:t xml:space="preserve">. For the Buada </w:t>
      </w:r>
      <w:r w:rsidR="006951D2" w:rsidRPr="00591D3F">
        <w:t>district</w:t>
      </w:r>
      <w:r w:rsidR="001063CA" w:rsidRPr="00591D3F">
        <w:t xml:space="preserve"> an additional management plan will be developed </w:t>
      </w:r>
      <w:r w:rsidR="006951D2" w:rsidRPr="00591D3F">
        <w:t xml:space="preserve">specifically for the unique </w:t>
      </w:r>
      <w:r w:rsidR="001063CA" w:rsidRPr="00591D3F">
        <w:t>brackish water lagoon. The lagoon itself</w:t>
      </w:r>
      <w:r w:rsidR="00E60689" w:rsidRPr="00591D3F">
        <w:t>,</w:t>
      </w:r>
      <w:r w:rsidR="001063CA" w:rsidRPr="00591D3F">
        <w:t xml:space="preserve"> although quite small </w:t>
      </w:r>
      <w:r w:rsidR="006951D2" w:rsidRPr="00591D3F">
        <w:t>has played</w:t>
      </w:r>
      <w:r w:rsidR="001063CA" w:rsidRPr="00591D3F">
        <w:t xml:space="preserve"> a significant role in the livelihood and food </w:t>
      </w:r>
      <w:r w:rsidR="006951D2" w:rsidRPr="00591D3F">
        <w:t>security</w:t>
      </w:r>
      <w:r w:rsidR="001063CA" w:rsidRPr="00591D3F">
        <w:t xml:space="preserve"> of this district</w:t>
      </w:r>
      <w:r w:rsidR="006951D2" w:rsidRPr="00591D3F">
        <w:t>. However</w:t>
      </w:r>
      <w:r w:rsidR="00CC5814" w:rsidRPr="00591D3F">
        <w:t>,</w:t>
      </w:r>
      <w:r w:rsidR="006951D2" w:rsidRPr="00591D3F">
        <w:t xml:space="preserve"> recent </w:t>
      </w:r>
      <w:r w:rsidR="001063CA" w:rsidRPr="00591D3F">
        <w:t xml:space="preserve">ownership issues, pollution (surface and underground) and lack of </w:t>
      </w:r>
      <w:r w:rsidR="006951D2" w:rsidRPr="00591D3F">
        <w:t>management has resulted in the degradation of this system.</w:t>
      </w:r>
      <w:r w:rsidR="00E2642F" w:rsidRPr="00591D3F">
        <w:t xml:space="preserve"> Protocols and systems development f</w:t>
      </w:r>
      <w:r w:rsidR="00CC5814" w:rsidRPr="00591D3F">
        <w:t>or the marine managed areas in C</w:t>
      </w:r>
      <w:r w:rsidR="00E2642F" w:rsidRPr="00591D3F">
        <w:t>omponent 1 will be adopted were relevant and implem</w:t>
      </w:r>
      <w:r>
        <w:t>ented for this management plan.</w:t>
      </w:r>
    </w:p>
    <w:p w14:paraId="23932907" w14:textId="77777777" w:rsidR="006951D2" w:rsidRPr="00591D3F" w:rsidRDefault="006951D2" w:rsidP="001063CA">
      <w:pPr>
        <w:rPr>
          <w:color w:val="2F5496"/>
          <w:szCs w:val="22"/>
        </w:rPr>
      </w:pPr>
    </w:p>
    <w:p w14:paraId="23932908" w14:textId="77777777" w:rsidR="001C4ED6" w:rsidRPr="002B4A70" w:rsidRDefault="001C4ED6" w:rsidP="001C4ED6">
      <w:pPr>
        <w:pStyle w:val="Bodytextvcap"/>
        <w:rPr>
          <w:rStyle w:val="Heading5Char"/>
          <w:b w:val="0"/>
          <w:i w:val="0"/>
          <w:lang w:val="en-AU"/>
        </w:rPr>
      </w:pPr>
      <w:r w:rsidRPr="002B4A70">
        <w:rPr>
          <w:rStyle w:val="Heading5Char"/>
          <w:b w:val="0"/>
          <w:i w:val="0"/>
          <w:lang w:val="en-AU"/>
        </w:rPr>
        <w:t xml:space="preserve">A summary of </w:t>
      </w:r>
      <w:r>
        <w:rPr>
          <w:rStyle w:val="Heading5Char"/>
          <w:b w:val="0"/>
          <w:i w:val="0"/>
          <w:lang w:val="en-AU"/>
        </w:rPr>
        <w:t>indicative</w:t>
      </w:r>
      <w:r w:rsidRPr="002B4A70">
        <w:rPr>
          <w:rStyle w:val="Heading5Char"/>
          <w:b w:val="0"/>
          <w:i w:val="0"/>
          <w:lang w:val="en-AU"/>
        </w:rPr>
        <w:t xml:space="preserve"> activities </w:t>
      </w:r>
      <w:r>
        <w:rPr>
          <w:rStyle w:val="Heading5Char"/>
          <w:b w:val="0"/>
          <w:i w:val="0"/>
          <w:lang w:val="en-AU"/>
        </w:rPr>
        <w:t>is</w:t>
      </w:r>
      <w:r w:rsidRPr="002B4A70">
        <w:rPr>
          <w:rStyle w:val="Heading5Char"/>
          <w:b w:val="0"/>
          <w:i w:val="0"/>
          <w:lang w:val="en-AU"/>
        </w:rPr>
        <w:t xml:space="preserve"> provided below.</w:t>
      </w:r>
    </w:p>
    <w:p w14:paraId="23932909" w14:textId="77777777" w:rsidR="001C4ED6" w:rsidRPr="00591D3F" w:rsidRDefault="001C4ED6" w:rsidP="00A96945">
      <w:pPr>
        <w:rPr>
          <w:color w:val="2F5496"/>
        </w:rPr>
      </w:pPr>
    </w:p>
    <w:tbl>
      <w:tblPr>
        <w:tblW w:w="895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150"/>
      </w:tblGrid>
      <w:tr w:rsidR="002E6DD7" w:rsidRPr="00ED44DB" w14:paraId="2393290D" w14:textId="77777777" w:rsidTr="00255C5C">
        <w:tc>
          <w:tcPr>
            <w:tcW w:w="1809" w:type="dxa"/>
          </w:tcPr>
          <w:p w14:paraId="2393290A" w14:textId="77777777" w:rsidR="002E6DD7" w:rsidRPr="00ED44DB" w:rsidRDefault="002E6DD7" w:rsidP="00A11A1D">
            <w:pPr>
              <w:rPr>
                <w:rStyle w:val="Heading5Char"/>
                <w:b w:val="0"/>
                <w:i w:val="0"/>
                <w:lang w:val="en-AU"/>
              </w:rPr>
            </w:pPr>
            <w:r w:rsidRPr="00ED44DB">
              <w:rPr>
                <w:rStyle w:val="Heading5Char"/>
                <w:b w:val="0"/>
                <w:i w:val="0"/>
                <w:lang w:val="en-AU"/>
              </w:rPr>
              <w:t>Activity 2.1.2.1</w:t>
            </w:r>
          </w:p>
        </w:tc>
        <w:tc>
          <w:tcPr>
            <w:tcW w:w="7150" w:type="dxa"/>
          </w:tcPr>
          <w:p w14:paraId="2393290B" w14:textId="77777777" w:rsidR="002E6DD7" w:rsidRPr="00ED44DB" w:rsidRDefault="002E6DD7" w:rsidP="00A0785F">
            <w:pPr>
              <w:numPr>
                <w:ilvl w:val="0"/>
                <w:numId w:val="94"/>
              </w:numPr>
              <w:rPr>
                <w:rStyle w:val="Heading5Char"/>
                <w:b w:val="0"/>
                <w:i w:val="0"/>
                <w:sz w:val="20"/>
                <w:szCs w:val="20"/>
                <w:lang w:val="en-AU"/>
              </w:rPr>
            </w:pPr>
            <w:r w:rsidRPr="00ED44DB">
              <w:rPr>
                <w:rStyle w:val="Heading5Char"/>
                <w:b w:val="0"/>
                <w:i w:val="0"/>
                <w:sz w:val="20"/>
                <w:szCs w:val="20"/>
                <w:lang w:val="en-AU"/>
              </w:rPr>
              <w:t xml:space="preserve">Review current information, district profiles with DCC and local stakeholders and review the implementation of </w:t>
            </w:r>
            <w:r w:rsidR="00EE310C" w:rsidRPr="00ED44DB">
              <w:rPr>
                <w:rStyle w:val="Heading5Char"/>
                <w:b w:val="0"/>
                <w:i w:val="0"/>
                <w:sz w:val="20"/>
                <w:szCs w:val="20"/>
                <w:lang w:val="en-AU"/>
              </w:rPr>
              <w:t>existing</w:t>
            </w:r>
            <w:r w:rsidRPr="00ED44DB">
              <w:rPr>
                <w:rStyle w:val="Heading5Char"/>
                <w:b w:val="0"/>
                <w:i w:val="0"/>
                <w:sz w:val="20"/>
                <w:szCs w:val="20"/>
                <w:lang w:val="en-AU"/>
              </w:rPr>
              <w:t xml:space="preserve"> plans</w:t>
            </w:r>
          </w:p>
          <w:p w14:paraId="2393290C" w14:textId="77777777" w:rsidR="002E6DD7" w:rsidRPr="00ED44DB" w:rsidRDefault="002E6DD7" w:rsidP="00A0785F">
            <w:pPr>
              <w:ind w:left="360"/>
              <w:rPr>
                <w:rStyle w:val="Heading5Char"/>
                <w:b w:val="0"/>
                <w:i w:val="0"/>
                <w:sz w:val="20"/>
                <w:szCs w:val="20"/>
                <w:lang w:val="en-AU"/>
              </w:rPr>
            </w:pPr>
          </w:p>
        </w:tc>
      </w:tr>
      <w:tr w:rsidR="00AD42F9" w:rsidRPr="00ED44DB" w14:paraId="23932910" w14:textId="77777777" w:rsidTr="00255C5C">
        <w:tc>
          <w:tcPr>
            <w:tcW w:w="1809" w:type="dxa"/>
          </w:tcPr>
          <w:p w14:paraId="2393290E" w14:textId="77777777" w:rsidR="00FA34CE" w:rsidRPr="00ED44DB" w:rsidRDefault="00FA34CE" w:rsidP="002E6DD7">
            <w:pPr>
              <w:rPr>
                <w:rStyle w:val="Heading5Char"/>
                <w:b w:val="0"/>
                <w:i w:val="0"/>
                <w:lang w:val="en-AU"/>
              </w:rPr>
            </w:pPr>
            <w:r w:rsidRPr="00ED44DB">
              <w:rPr>
                <w:rStyle w:val="Heading5Char"/>
                <w:b w:val="0"/>
                <w:i w:val="0"/>
                <w:lang w:val="en-AU"/>
              </w:rPr>
              <w:t>Activity 2.1.2.</w:t>
            </w:r>
            <w:r w:rsidR="002E6DD7" w:rsidRPr="00ED44DB">
              <w:rPr>
                <w:rStyle w:val="Heading5Char"/>
                <w:b w:val="0"/>
                <w:i w:val="0"/>
                <w:lang w:val="en-AU"/>
              </w:rPr>
              <w:t>2</w:t>
            </w:r>
          </w:p>
        </w:tc>
        <w:tc>
          <w:tcPr>
            <w:tcW w:w="7150" w:type="dxa"/>
          </w:tcPr>
          <w:p w14:paraId="2393290F" w14:textId="77777777" w:rsidR="00FA34CE" w:rsidRPr="00ED44DB" w:rsidRDefault="002E6DD7" w:rsidP="00A0785F">
            <w:pPr>
              <w:numPr>
                <w:ilvl w:val="0"/>
                <w:numId w:val="94"/>
              </w:numPr>
              <w:rPr>
                <w:rStyle w:val="Heading5Char"/>
                <w:b w:val="0"/>
                <w:i w:val="0"/>
                <w:sz w:val="20"/>
                <w:szCs w:val="20"/>
                <w:lang w:val="en-AU"/>
              </w:rPr>
            </w:pPr>
            <w:r w:rsidRPr="00ED44DB">
              <w:rPr>
                <w:rStyle w:val="Heading5Char"/>
                <w:b w:val="0"/>
                <w:i w:val="0"/>
                <w:sz w:val="20"/>
                <w:szCs w:val="20"/>
                <w:lang w:val="en-AU"/>
              </w:rPr>
              <w:t>In a participatory manner f</w:t>
            </w:r>
            <w:r w:rsidR="00FA34CE" w:rsidRPr="00ED44DB">
              <w:rPr>
                <w:rStyle w:val="Heading5Char"/>
                <w:b w:val="0"/>
                <w:i w:val="0"/>
                <w:sz w:val="20"/>
                <w:szCs w:val="20"/>
                <w:lang w:val="en-AU"/>
              </w:rPr>
              <w:t xml:space="preserve">inalise an integrated Land Use Management </w:t>
            </w:r>
            <w:r w:rsidR="00F05200">
              <w:rPr>
                <w:rStyle w:val="Heading5Char"/>
                <w:b w:val="0"/>
                <w:i w:val="0"/>
                <w:sz w:val="20"/>
                <w:szCs w:val="20"/>
                <w:lang w:val="en-AU"/>
              </w:rPr>
              <w:t xml:space="preserve">assessment for the entire island and detailed </w:t>
            </w:r>
            <w:r w:rsidR="00FA34CE" w:rsidRPr="00ED44DB">
              <w:rPr>
                <w:rStyle w:val="Heading5Char"/>
                <w:b w:val="0"/>
                <w:i w:val="0"/>
                <w:sz w:val="20"/>
                <w:szCs w:val="20"/>
                <w:lang w:val="en-AU"/>
              </w:rPr>
              <w:t>Plan for the 5 R2R pilot districts</w:t>
            </w:r>
            <w:r w:rsidR="003B1272" w:rsidRPr="00A0785F">
              <w:rPr>
                <w:rStyle w:val="FootnoteReference"/>
              </w:rPr>
              <w:footnoteReference w:id="5"/>
            </w:r>
            <w:r w:rsidR="00FA34CE" w:rsidRPr="00ED44DB">
              <w:rPr>
                <w:rStyle w:val="Heading5Char"/>
                <w:b w:val="0"/>
                <w:i w:val="0"/>
                <w:sz w:val="20"/>
                <w:szCs w:val="20"/>
                <w:lang w:val="en-AU"/>
              </w:rPr>
              <w:t xml:space="preserve">. </w:t>
            </w:r>
          </w:p>
        </w:tc>
      </w:tr>
    </w:tbl>
    <w:p w14:paraId="23932911" w14:textId="77777777" w:rsidR="00FA34CE" w:rsidRPr="00591D3F" w:rsidRDefault="00FA34CE" w:rsidP="00A96945">
      <w:pPr>
        <w:rPr>
          <w:color w:val="2F5496"/>
          <w:szCs w:val="22"/>
        </w:rPr>
      </w:pPr>
    </w:p>
    <w:p w14:paraId="23932912" w14:textId="77777777" w:rsidR="009D02FA" w:rsidRPr="00591D3F" w:rsidRDefault="009D02FA" w:rsidP="00A96945">
      <w:pPr>
        <w:rPr>
          <w:b/>
          <w:i/>
          <w:color w:val="2F5496"/>
          <w:sz w:val="20"/>
          <w:szCs w:val="20"/>
        </w:rPr>
      </w:pPr>
    </w:p>
    <w:p w14:paraId="23932913" w14:textId="77777777" w:rsidR="0018052D" w:rsidRPr="00644ABC" w:rsidRDefault="00A96945" w:rsidP="00644ABC">
      <w:pPr>
        <w:pStyle w:val="Output"/>
      </w:pPr>
      <w:r w:rsidRPr="00644ABC">
        <w:rPr>
          <w:rStyle w:val="Heading5Char"/>
          <w:b/>
          <w:bCs w:val="0"/>
          <w:i w:val="0"/>
          <w:sz w:val="20"/>
          <w:szCs w:val="20"/>
          <w:lang w:val="en-US" w:eastAsia="ja-JP"/>
        </w:rPr>
        <w:t>Output 2.</w:t>
      </w:r>
      <w:r w:rsidR="0018052D" w:rsidRPr="00644ABC">
        <w:rPr>
          <w:rStyle w:val="Heading5Char"/>
          <w:b/>
          <w:bCs w:val="0"/>
          <w:i w:val="0"/>
          <w:sz w:val="20"/>
          <w:szCs w:val="20"/>
          <w:lang w:val="en-US" w:eastAsia="ja-JP"/>
        </w:rPr>
        <w:t>1.</w:t>
      </w:r>
      <w:r w:rsidRPr="00644ABC">
        <w:rPr>
          <w:rStyle w:val="Heading5Char"/>
          <w:b/>
          <w:bCs w:val="0"/>
          <w:i w:val="0"/>
          <w:sz w:val="20"/>
          <w:szCs w:val="20"/>
          <w:lang w:val="en-US" w:eastAsia="ja-JP"/>
        </w:rPr>
        <w:t>3:</w:t>
      </w:r>
      <w:r w:rsidR="0018052D" w:rsidRPr="00644ABC">
        <w:t xml:space="preserve"> </w:t>
      </w:r>
      <w:r w:rsidR="00644ABC">
        <w:tab/>
      </w:r>
      <w:r w:rsidR="0018052D" w:rsidRPr="00644ABC">
        <w:t xml:space="preserve">Soil and water conservation measures implemented, including rehabilitation of degraded land in ‘ridge’ and topside areas using economic species such as fruit trees and increase of communal water storage facilities in the five </w:t>
      </w:r>
      <w:r w:rsidR="0052466C" w:rsidRPr="00644ABC">
        <w:t xml:space="preserve">R2R </w:t>
      </w:r>
      <w:r w:rsidR="0018052D" w:rsidRPr="00644ABC">
        <w:t>water-stressed project districts to support home gardens and household water supply.</w:t>
      </w:r>
    </w:p>
    <w:p w14:paraId="23932914" w14:textId="77777777" w:rsidR="007E3DA5" w:rsidRPr="00591D3F" w:rsidRDefault="007E3DA5" w:rsidP="002E6DD7">
      <w:pPr>
        <w:pStyle w:val="Bodytextvcap"/>
      </w:pPr>
      <w:r w:rsidRPr="00591D3F">
        <w:lastRenderedPageBreak/>
        <w:t xml:space="preserve">The natural vegetation and associated soil profiles of Nauru have been </w:t>
      </w:r>
      <w:r w:rsidR="002E6DD7">
        <w:t xml:space="preserve">changed </w:t>
      </w:r>
      <w:r w:rsidRPr="00591D3F">
        <w:t>and</w:t>
      </w:r>
      <w:r w:rsidR="002E6DD7">
        <w:t xml:space="preserve"> severely</w:t>
      </w:r>
      <w:r w:rsidRPr="00591D3F">
        <w:t xml:space="preserve"> degraded.  Coastal erosion and development has resulted in considerable removal of vegetation and soil loss associated with the coastal strip and lower ridge areas of the island whilst the “top side” of the island has been significantly altered due to mining operations that have removed over 70% of the island natural vegetation and soil. The loss of vegetation and soil has h</w:t>
      </w:r>
      <w:r w:rsidR="002E6DD7">
        <w:t xml:space="preserve">ad direct impacts on the island’s </w:t>
      </w:r>
      <w:r w:rsidRPr="00591D3F">
        <w:t>fresh</w:t>
      </w:r>
      <w:r w:rsidR="002E6DD7">
        <w:t>-ground</w:t>
      </w:r>
      <w:r w:rsidRPr="00591D3F">
        <w:t>water (the only natural freshwater in the nation) resulting in salt water intrusion and loss of volume. Further degradation and contamination of the groundwater has res</w:t>
      </w:r>
      <w:r w:rsidR="002E6DD7">
        <w:t>ulted from poor land use practic</w:t>
      </w:r>
      <w:r w:rsidRPr="00591D3F">
        <w:t xml:space="preserve">es and solid waste management systems. Contamination from human and animal waste systems has resulted in unacceptably high levels of </w:t>
      </w:r>
      <w:r w:rsidR="00E70ECF" w:rsidRPr="00591D3F">
        <w:t>fecal</w:t>
      </w:r>
      <w:r w:rsidRPr="00591D3F">
        <w:t xml:space="preserve"> coliform bacteria resulting in water from the groundwater </w:t>
      </w:r>
      <w:r w:rsidR="002E6DD7">
        <w:t xml:space="preserve">being </w:t>
      </w:r>
      <w:r w:rsidRPr="00591D3F">
        <w:t xml:space="preserve">not suitable for human consumption. Water for drinking is </w:t>
      </w:r>
      <w:r w:rsidR="002E6DD7">
        <w:t xml:space="preserve">always limited in </w:t>
      </w:r>
      <w:r w:rsidRPr="00591D3F">
        <w:t xml:space="preserve">Nauru </w:t>
      </w:r>
      <w:r w:rsidR="002E6DD7">
        <w:t xml:space="preserve">and during the </w:t>
      </w:r>
      <w:r w:rsidRPr="00591D3F">
        <w:t>seasonal low rainfall</w:t>
      </w:r>
      <w:r w:rsidR="002E6DD7">
        <w:t xml:space="preserve"> period there are very </w:t>
      </w:r>
      <w:r w:rsidRPr="00591D3F">
        <w:t xml:space="preserve">serious water </w:t>
      </w:r>
      <w:r w:rsidR="002E6DD7">
        <w:t>supply issues</w:t>
      </w:r>
      <w:r w:rsidRPr="00591D3F">
        <w:t xml:space="preserve"> (droughts). </w:t>
      </w:r>
      <w:r w:rsidR="002E6DD7">
        <w:t>The provision of year around s</w:t>
      </w:r>
      <w:r w:rsidRPr="00591D3F">
        <w:t xml:space="preserve">afe </w:t>
      </w:r>
      <w:r w:rsidR="002E6DD7">
        <w:t xml:space="preserve">and </w:t>
      </w:r>
      <w:r w:rsidRPr="00591D3F">
        <w:t xml:space="preserve">potable water is a major development issue to be address in Nauru. </w:t>
      </w:r>
    </w:p>
    <w:p w14:paraId="23932915" w14:textId="77777777" w:rsidR="00490DE1" w:rsidRDefault="00F75C43" w:rsidP="002E6DD7">
      <w:pPr>
        <w:pStyle w:val="Bodytextvcap"/>
      </w:pPr>
      <w:r w:rsidRPr="00591D3F">
        <w:t>In the long term</w:t>
      </w:r>
      <w:r w:rsidR="00490DE1">
        <w:t xml:space="preserve"> </w:t>
      </w:r>
      <w:r w:rsidRPr="00591D3F">
        <w:t>i</w:t>
      </w:r>
      <w:r w:rsidR="0076221D" w:rsidRPr="00591D3F">
        <w:t xml:space="preserve">mprovements in ground water quality </w:t>
      </w:r>
      <w:r w:rsidR="00490DE1">
        <w:t xml:space="preserve">will be </w:t>
      </w:r>
      <w:r w:rsidR="009260D1" w:rsidRPr="00591D3F">
        <w:t xml:space="preserve">essential </w:t>
      </w:r>
      <w:r w:rsidR="00490DE1">
        <w:t>in</w:t>
      </w:r>
      <w:r w:rsidR="009260D1" w:rsidRPr="00591D3F">
        <w:t xml:space="preserve"> meet</w:t>
      </w:r>
      <w:r w:rsidR="00490DE1">
        <w:t>ing</w:t>
      </w:r>
      <w:r w:rsidR="009260D1" w:rsidRPr="00591D3F">
        <w:t xml:space="preserve"> the water </w:t>
      </w:r>
      <w:r w:rsidR="00490DE1">
        <w:t>needs</w:t>
      </w:r>
      <w:r w:rsidR="009260D1" w:rsidRPr="00591D3F">
        <w:t xml:space="preserve"> of the nation. </w:t>
      </w:r>
      <w:r w:rsidR="00490DE1">
        <w:t>Th</w:t>
      </w:r>
      <w:r w:rsidR="009260D1" w:rsidRPr="00591D3F">
        <w:t xml:space="preserve">ese improvements </w:t>
      </w:r>
      <w:r w:rsidR="00490DE1">
        <w:t xml:space="preserve">will require </w:t>
      </w:r>
      <w:r w:rsidR="009260D1" w:rsidRPr="00591D3F">
        <w:t xml:space="preserve">a </w:t>
      </w:r>
      <w:r w:rsidR="0076221D" w:rsidRPr="00591D3F">
        <w:t xml:space="preserve">long term </w:t>
      </w:r>
      <w:r w:rsidR="009260D1" w:rsidRPr="00591D3F">
        <w:t xml:space="preserve">government and community partnership to </w:t>
      </w:r>
      <w:r w:rsidR="0076221D" w:rsidRPr="00591D3F">
        <w:t>rehabilitate mining areas and adopt</w:t>
      </w:r>
      <w:r w:rsidR="00490DE1">
        <w:t xml:space="preserve"> </w:t>
      </w:r>
      <w:r w:rsidR="0076221D" w:rsidRPr="00591D3F">
        <w:t>d</w:t>
      </w:r>
      <w:r w:rsidR="00CC5814" w:rsidRPr="00591D3F">
        <w:t>ifferent approaches to land use</w:t>
      </w:r>
      <w:r w:rsidR="0076221D" w:rsidRPr="00591D3F">
        <w:t xml:space="preserve"> and waste management. </w:t>
      </w:r>
      <w:r w:rsidR="009260D1" w:rsidRPr="00591D3F">
        <w:t>In the short term</w:t>
      </w:r>
      <w:r w:rsidR="00490DE1">
        <w:t xml:space="preserve"> urgent actions to meet the </w:t>
      </w:r>
      <w:r w:rsidR="009260D1" w:rsidRPr="00591D3F">
        <w:t xml:space="preserve">water requirements of </w:t>
      </w:r>
      <w:r w:rsidR="005161B2">
        <w:t>the population</w:t>
      </w:r>
      <w:r w:rsidR="009260D1" w:rsidRPr="00591D3F">
        <w:t xml:space="preserve"> </w:t>
      </w:r>
      <w:r w:rsidR="00490DE1">
        <w:t xml:space="preserve">will include an expansion of current </w:t>
      </w:r>
      <w:r w:rsidR="009260D1" w:rsidRPr="00591D3F">
        <w:t xml:space="preserve">government initiatives </w:t>
      </w:r>
      <w:r w:rsidR="00490DE1">
        <w:t xml:space="preserve">including </w:t>
      </w:r>
      <w:r w:rsidR="009260D1" w:rsidRPr="00591D3F">
        <w:t xml:space="preserve">providing </w:t>
      </w:r>
      <w:r w:rsidR="00C67ECE" w:rsidRPr="00591D3F">
        <w:t>tree saplings to assist in soil retention and water maintenance</w:t>
      </w:r>
      <w:r w:rsidR="00CC5814" w:rsidRPr="00591D3F">
        <w:t>,</w:t>
      </w:r>
      <w:r w:rsidR="00490DE1">
        <w:t xml:space="preserve"> installation of</w:t>
      </w:r>
      <w:r w:rsidR="00C67ECE" w:rsidRPr="00591D3F">
        <w:t xml:space="preserve"> </w:t>
      </w:r>
      <w:r w:rsidR="009260D1" w:rsidRPr="00591D3F">
        <w:t xml:space="preserve">rain water harvesting systems (roofs, gutters and drainage pipes) and </w:t>
      </w:r>
      <w:r w:rsidR="00490DE1">
        <w:t xml:space="preserve">provision of additional </w:t>
      </w:r>
      <w:r w:rsidR="009260D1" w:rsidRPr="00591D3F">
        <w:t xml:space="preserve">water </w:t>
      </w:r>
      <w:r w:rsidR="00490DE1">
        <w:t>tanks</w:t>
      </w:r>
      <w:r w:rsidR="009260D1" w:rsidRPr="00591D3F">
        <w:t xml:space="preserve"> to each </w:t>
      </w:r>
      <w:r w:rsidR="0061591F" w:rsidRPr="00591D3F">
        <w:t>districts</w:t>
      </w:r>
      <w:r w:rsidR="00490DE1">
        <w:t>.</w:t>
      </w:r>
    </w:p>
    <w:p w14:paraId="23932916" w14:textId="77777777" w:rsidR="0061591F" w:rsidRPr="00591D3F" w:rsidRDefault="00490DE1" w:rsidP="00490DE1">
      <w:pPr>
        <w:pStyle w:val="Bodytextvcap"/>
      </w:pPr>
      <w:r>
        <w:t>T</w:t>
      </w:r>
      <w:r w:rsidR="0061591F" w:rsidRPr="00591D3F">
        <w:t>he R2R project in collaboration with the DoA (</w:t>
      </w:r>
      <w:r w:rsidR="00B9286C" w:rsidRPr="00591D3F">
        <w:t>and D</w:t>
      </w:r>
      <w:r w:rsidR="0061591F" w:rsidRPr="00591D3F">
        <w:t>CIE) and community stakeholders in each</w:t>
      </w:r>
      <w:r>
        <w:t xml:space="preserve"> of the projects five districts will provide </w:t>
      </w:r>
      <w:r w:rsidR="0061591F" w:rsidRPr="00591D3F">
        <w:t>43 rainwater harvest systems</w:t>
      </w:r>
      <w:r>
        <w:t xml:space="preserve"> </w:t>
      </w:r>
      <w:r w:rsidR="0061591F" w:rsidRPr="00591D3F">
        <w:t>(Anabar 5, Ijuw 3, Anibare 7, Buada 14, and Meneng 14). The selection of houses are a result of the</w:t>
      </w:r>
      <w:r>
        <w:t xml:space="preserve"> outputs of </w:t>
      </w:r>
      <w:r w:rsidR="00EE310C">
        <w:t>the Nauru</w:t>
      </w:r>
      <w:r>
        <w:t xml:space="preserve"> G</w:t>
      </w:r>
      <w:r w:rsidR="00CC5814" w:rsidRPr="00591D3F">
        <w:t>lobal Climate Change Alliance (</w:t>
      </w:r>
      <w:r w:rsidR="0061591F" w:rsidRPr="00591D3F">
        <w:t>GCCA</w:t>
      </w:r>
      <w:r w:rsidR="00CC5814" w:rsidRPr="00591D3F">
        <w:t>)</w:t>
      </w:r>
      <w:r w:rsidR="0061591F" w:rsidRPr="00591D3F">
        <w:t xml:space="preserve"> project </w:t>
      </w:r>
      <w:r w:rsidR="00CC5814" w:rsidRPr="00591D3F">
        <w:t xml:space="preserve">funded by the European Community (EU) </w:t>
      </w:r>
      <w:r w:rsidR="0061591F" w:rsidRPr="00591D3F">
        <w:t xml:space="preserve">which </w:t>
      </w:r>
      <w:r>
        <w:t>undertook an e</w:t>
      </w:r>
      <w:r w:rsidR="0061591F" w:rsidRPr="00591D3F">
        <w:t>xtensive island wide stakeholder assessment. Water storage units have</w:t>
      </w:r>
      <w:r>
        <w:t xml:space="preserve"> also</w:t>
      </w:r>
      <w:r w:rsidR="0061591F" w:rsidRPr="00591D3F">
        <w:t xml:space="preserve"> been supplied </w:t>
      </w:r>
      <w:r>
        <w:t xml:space="preserve">by an </w:t>
      </w:r>
      <w:r w:rsidR="0061591F" w:rsidRPr="00591D3F">
        <w:t>AusAID project</w:t>
      </w:r>
      <w:r>
        <w:t xml:space="preserve">. The </w:t>
      </w:r>
      <w:r w:rsidR="0061591F" w:rsidRPr="00591D3F">
        <w:t xml:space="preserve">R2R </w:t>
      </w:r>
      <w:r>
        <w:t xml:space="preserve">Project will </w:t>
      </w:r>
      <w:r w:rsidR="0061591F" w:rsidRPr="00591D3F">
        <w:t xml:space="preserve">complete the </w:t>
      </w:r>
      <w:r>
        <w:t xml:space="preserve">system for </w:t>
      </w:r>
      <w:r w:rsidR="0061591F" w:rsidRPr="00591D3F">
        <w:t xml:space="preserve">storage of rainwater in the pilot districts. </w:t>
      </w:r>
      <w:r w:rsidR="008E6BBD" w:rsidRPr="00591D3F">
        <w:t xml:space="preserve">The R2R interventions will </w:t>
      </w:r>
      <w:r w:rsidR="00DA35A0">
        <w:t xml:space="preserve">focus on enhancing the roofing system in selected households in order to </w:t>
      </w:r>
      <w:r w:rsidR="008E6BBD" w:rsidRPr="00591D3F">
        <w:t xml:space="preserve">greatly increase the nation’s access to safe water for drinking whilst providing avenues for increased </w:t>
      </w:r>
      <w:r w:rsidR="00EE310C" w:rsidRPr="00591D3F">
        <w:t>self-sufficiency</w:t>
      </w:r>
      <w:r w:rsidR="008E6BBD" w:rsidRPr="00591D3F">
        <w:t xml:space="preserve"> and improved livelihood opportunities. </w:t>
      </w:r>
    </w:p>
    <w:p w14:paraId="23932917" w14:textId="77777777" w:rsidR="00C67ECE" w:rsidRDefault="00C67ECE" w:rsidP="00490DE1">
      <w:pPr>
        <w:pStyle w:val="Bodytextvcap"/>
      </w:pPr>
      <w:r w:rsidRPr="00591D3F">
        <w:t xml:space="preserve">Similarly, the R2R </w:t>
      </w:r>
      <w:r w:rsidR="005B17A2">
        <w:t>P</w:t>
      </w:r>
      <w:r w:rsidRPr="00591D3F">
        <w:t xml:space="preserve">roject </w:t>
      </w:r>
      <w:r w:rsidR="005B17A2">
        <w:t>through</w:t>
      </w:r>
      <w:r w:rsidRPr="00591D3F">
        <w:t xml:space="preserve"> DoA (</w:t>
      </w:r>
      <w:r w:rsidR="00B9286C" w:rsidRPr="00591D3F">
        <w:t>and D</w:t>
      </w:r>
      <w:r w:rsidRPr="00591D3F">
        <w:t xml:space="preserve">CIE) </w:t>
      </w:r>
      <w:r w:rsidR="005B17A2">
        <w:t xml:space="preserve">will provide </w:t>
      </w:r>
      <w:r w:rsidRPr="00591D3F">
        <w:t xml:space="preserve">community stakeholders in </w:t>
      </w:r>
      <w:r w:rsidR="005B17A2">
        <w:t xml:space="preserve">the </w:t>
      </w:r>
      <w:r w:rsidRPr="00591D3F">
        <w:t>five</w:t>
      </w:r>
      <w:r w:rsidR="005B17A2">
        <w:t xml:space="preserve"> pilot</w:t>
      </w:r>
      <w:r w:rsidRPr="00591D3F">
        <w:t xml:space="preserve"> districts</w:t>
      </w:r>
      <w:r w:rsidR="005B17A2">
        <w:t xml:space="preserve"> </w:t>
      </w:r>
      <w:r w:rsidRPr="00591D3F">
        <w:t>50 fruit tree (</w:t>
      </w:r>
      <w:r w:rsidR="0038319A" w:rsidRPr="00591D3F">
        <w:t xml:space="preserve">e.g. </w:t>
      </w:r>
      <w:r w:rsidRPr="00591D3F">
        <w:t>bread fruit) saplings per district</w:t>
      </w:r>
      <w:r w:rsidR="005B17A2">
        <w:t>. This will be supported by a local t</w:t>
      </w:r>
      <w:r w:rsidRPr="00591D3F">
        <w:t xml:space="preserve">raining programme </w:t>
      </w:r>
      <w:r w:rsidR="005B17A2">
        <w:t xml:space="preserve">on </w:t>
      </w:r>
      <w:r w:rsidRPr="00591D3F">
        <w:t xml:space="preserve">soil </w:t>
      </w:r>
      <w:r w:rsidR="005B17A2">
        <w:t xml:space="preserve">protection, </w:t>
      </w:r>
      <w:r w:rsidRPr="00591D3F">
        <w:t xml:space="preserve">water management, </w:t>
      </w:r>
      <w:r w:rsidR="0082426F" w:rsidRPr="00591D3F">
        <w:t>and pollution</w:t>
      </w:r>
      <w:r w:rsidRPr="00591D3F">
        <w:t xml:space="preserve"> (nutrients) control and food security. </w:t>
      </w:r>
      <w:r w:rsidR="00E02201" w:rsidRPr="00591D3F">
        <w:t xml:space="preserve">The R2R interventions will assist in the long term </w:t>
      </w:r>
      <w:r w:rsidR="005B17A2">
        <w:t xml:space="preserve">restoration </w:t>
      </w:r>
      <w:r w:rsidR="00E02201" w:rsidRPr="00591D3F">
        <w:t xml:space="preserve">in ecosystem functions.  </w:t>
      </w:r>
    </w:p>
    <w:p w14:paraId="23932918" w14:textId="77777777" w:rsidR="005F602E" w:rsidRPr="002B4A70" w:rsidRDefault="005F602E" w:rsidP="005F602E">
      <w:pPr>
        <w:pStyle w:val="Bodytextvcap"/>
        <w:rPr>
          <w:rStyle w:val="Heading5Char"/>
          <w:b w:val="0"/>
          <w:i w:val="0"/>
          <w:lang w:val="en-AU"/>
        </w:rPr>
      </w:pPr>
      <w:r w:rsidRPr="002B4A70">
        <w:rPr>
          <w:rStyle w:val="Heading5Char"/>
          <w:b w:val="0"/>
          <w:i w:val="0"/>
          <w:lang w:val="en-AU"/>
        </w:rPr>
        <w:t xml:space="preserve">A summary of </w:t>
      </w:r>
      <w:r>
        <w:rPr>
          <w:rStyle w:val="Heading5Char"/>
          <w:b w:val="0"/>
          <w:i w:val="0"/>
          <w:lang w:val="en-AU"/>
        </w:rPr>
        <w:t>indicative</w:t>
      </w:r>
      <w:r w:rsidRPr="002B4A70">
        <w:rPr>
          <w:rStyle w:val="Heading5Char"/>
          <w:b w:val="0"/>
          <w:i w:val="0"/>
          <w:lang w:val="en-AU"/>
        </w:rPr>
        <w:t xml:space="preserve"> activities </w:t>
      </w:r>
      <w:r>
        <w:rPr>
          <w:rStyle w:val="Heading5Char"/>
          <w:b w:val="0"/>
          <w:i w:val="0"/>
          <w:lang w:val="en-AU"/>
        </w:rPr>
        <w:t>is</w:t>
      </w:r>
      <w:r w:rsidRPr="002B4A70">
        <w:rPr>
          <w:rStyle w:val="Heading5Char"/>
          <w:b w:val="0"/>
          <w:i w:val="0"/>
          <w:lang w:val="en-AU"/>
        </w:rPr>
        <w:t xml:space="preserve"> provided below.</w:t>
      </w:r>
    </w:p>
    <w:p w14:paraId="23932919" w14:textId="77777777" w:rsidR="00C67ECE" w:rsidRPr="00591D3F" w:rsidRDefault="00C67ECE" w:rsidP="00C67ECE">
      <w:pPr>
        <w:rPr>
          <w:color w:val="2F5496"/>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109"/>
      </w:tblGrid>
      <w:tr w:rsidR="005B17A2" w:rsidRPr="00ED44DB" w14:paraId="2393291D" w14:textId="77777777" w:rsidTr="00255C5C">
        <w:tc>
          <w:tcPr>
            <w:tcW w:w="1809" w:type="dxa"/>
          </w:tcPr>
          <w:p w14:paraId="2393291A" w14:textId="77777777" w:rsidR="007A58FA" w:rsidRPr="00ED44DB" w:rsidRDefault="007A58FA" w:rsidP="00A11A1D">
            <w:pPr>
              <w:rPr>
                <w:rStyle w:val="Heading5Char"/>
                <w:b w:val="0"/>
                <w:i w:val="0"/>
                <w:lang w:val="en-AU"/>
              </w:rPr>
            </w:pPr>
            <w:r w:rsidRPr="00ED44DB">
              <w:rPr>
                <w:rStyle w:val="Heading5Char"/>
                <w:b w:val="0"/>
                <w:i w:val="0"/>
                <w:lang w:val="en-AU"/>
              </w:rPr>
              <w:t>Activity 2.1.3.1</w:t>
            </w:r>
          </w:p>
        </w:tc>
        <w:tc>
          <w:tcPr>
            <w:tcW w:w="8109" w:type="dxa"/>
          </w:tcPr>
          <w:p w14:paraId="2393291B" w14:textId="77777777" w:rsidR="002B496F" w:rsidRPr="00ED44DB" w:rsidRDefault="00BE2C40" w:rsidP="00A0785F">
            <w:pPr>
              <w:numPr>
                <w:ilvl w:val="0"/>
                <w:numId w:val="95"/>
              </w:numPr>
              <w:rPr>
                <w:rStyle w:val="Heading5Char"/>
                <w:b w:val="0"/>
                <w:i w:val="0"/>
                <w:sz w:val="20"/>
                <w:szCs w:val="20"/>
                <w:lang w:val="en-AU"/>
              </w:rPr>
            </w:pPr>
            <w:r w:rsidRPr="00ED44DB">
              <w:rPr>
                <w:rStyle w:val="Heading5Char"/>
                <w:b w:val="0"/>
                <w:i w:val="0"/>
                <w:sz w:val="20"/>
                <w:szCs w:val="20"/>
                <w:lang w:val="en-AU"/>
              </w:rPr>
              <w:t>Further expand the production capability of the g</w:t>
            </w:r>
            <w:r w:rsidR="002B496F" w:rsidRPr="00ED44DB">
              <w:rPr>
                <w:rStyle w:val="Heading5Char"/>
                <w:b w:val="0"/>
                <w:i w:val="0"/>
                <w:sz w:val="20"/>
                <w:szCs w:val="20"/>
                <w:lang w:val="en-AU"/>
              </w:rPr>
              <w:t>overnment plant nurser</w:t>
            </w:r>
            <w:r w:rsidR="005B17A2" w:rsidRPr="00ED44DB">
              <w:rPr>
                <w:rStyle w:val="Heading5Char"/>
                <w:b w:val="0"/>
                <w:i w:val="0"/>
                <w:sz w:val="20"/>
                <w:szCs w:val="20"/>
                <w:lang w:val="en-AU"/>
              </w:rPr>
              <w:t xml:space="preserve">ies </w:t>
            </w:r>
            <w:r w:rsidR="002B496F" w:rsidRPr="00ED44DB">
              <w:rPr>
                <w:rStyle w:val="Heading5Char"/>
                <w:b w:val="0"/>
                <w:i w:val="0"/>
                <w:sz w:val="20"/>
                <w:szCs w:val="20"/>
                <w:lang w:val="en-AU"/>
              </w:rPr>
              <w:t xml:space="preserve"> to improve </w:t>
            </w:r>
            <w:r w:rsidR="00EE310C" w:rsidRPr="00ED44DB">
              <w:rPr>
                <w:rStyle w:val="Heading5Char"/>
                <w:b w:val="0"/>
                <w:i w:val="0"/>
                <w:sz w:val="20"/>
                <w:szCs w:val="20"/>
                <w:lang w:val="en-AU"/>
              </w:rPr>
              <w:t>production</w:t>
            </w:r>
            <w:r w:rsidRPr="00ED44DB">
              <w:rPr>
                <w:rStyle w:val="Heading5Char"/>
                <w:b w:val="0"/>
                <w:i w:val="0"/>
                <w:sz w:val="20"/>
                <w:szCs w:val="20"/>
                <w:lang w:val="en-AU"/>
              </w:rPr>
              <w:t xml:space="preserve"> and distribution of </w:t>
            </w:r>
            <w:r w:rsidR="005B17A2" w:rsidRPr="00ED44DB">
              <w:rPr>
                <w:rStyle w:val="Heading5Char"/>
                <w:b w:val="0"/>
                <w:i w:val="0"/>
                <w:sz w:val="20"/>
                <w:szCs w:val="20"/>
                <w:lang w:val="en-AU"/>
              </w:rPr>
              <w:t xml:space="preserve">stocks of suitable trees </w:t>
            </w:r>
          </w:p>
          <w:p w14:paraId="2393291C" w14:textId="77777777" w:rsidR="007A58FA" w:rsidRPr="00ED44DB" w:rsidRDefault="007A58FA" w:rsidP="00A0785F">
            <w:pPr>
              <w:rPr>
                <w:rStyle w:val="Heading5Char"/>
                <w:b w:val="0"/>
                <w:i w:val="0"/>
                <w:sz w:val="20"/>
                <w:szCs w:val="20"/>
                <w:lang w:val="en-AU"/>
              </w:rPr>
            </w:pPr>
          </w:p>
        </w:tc>
      </w:tr>
      <w:tr w:rsidR="005B17A2" w:rsidRPr="00ED44DB" w14:paraId="23932920" w14:textId="77777777" w:rsidTr="00255C5C">
        <w:tc>
          <w:tcPr>
            <w:tcW w:w="1809" w:type="dxa"/>
          </w:tcPr>
          <w:p w14:paraId="2393291E" w14:textId="77777777" w:rsidR="005B17A2" w:rsidRPr="00ED44DB" w:rsidRDefault="005B17A2" w:rsidP="00A11A1D">
            <w:pPr>
              <w:rPr>
                <w:rStyle w:val="Heading5Char"/>
                <w:b w:val="0"/>
                <w:i w:val="0"/>
                <w:lang w:val="en-AU"/>
              </w:rPr>
            </w:pPr>
            <w:r w:rsidRPr="00ED44DB">
              <w:rPr>
                <w:rStyle w:val="Heading5Char"/>
                <w:b w:val="0"/>
                <w:i w:val="0"/>
                <w:lang w:val="en-AU"/>
              </w:rPr>
              <w:t>Activity 2.1.3.2</w:t>
            </w:r>
          </w:p>
        </w:tc>
        <w:tc>
          <w:tcPr>
            <w:tcW w:w="8109" w:type="dxa"/>
          </w:tcPr>
          <w:p w14:paraId="2393291F" w14:textId="77777777" w:rsidR="005B17A2" w:rsidRPr="00ED44DB" w:rsidRDefault="005B17A2" w:rsidP="00A0785F">
            <w:pPr>
              <w:numPr>
                <w:ilvl w:val="0"/>
                <w:numId w:val="95"/>
              </w:numPr>
              <w:rPr>
                <w:rStyle w:val="Heading5Char"/>
                <w:b w:val="0"/>
                <w:i w:val="0"/>
                <w:sz w:val="20"/>
                <w:szCs w:val="20"/>
                <w:lang w:val="en-AU"/>
              </w:rPr>
            </w:pPr>
            <w:r w:rsidRPr="00ED44DB">
              <w:rPr>
                <w:rStyle w:val="Heading5Char"/>
                <w:b w:val="0"/>
                <w:i w:val="0"/>
                <w:sz w:val="20"/>
                <w:szCs w:val="20"/>
                <w:lang w:val="en-AU"/>
              </w:rPr>
              <w:t xml:space="preserve">Distribute food tree samplings to each community within the 5 R2R project districts to improve food security (50 per district) and provide guidance on most suitable management approaches </w:t>
            </w:r>
          </w:p>
        </w:tc>
      </w:tr>
      <w:tr w:rsidR="005B17A2" w:rsidRPr="00ED44DB" w14:paraId="23932924" w14:textId="77777777" w:rsidTr="00255C5C">
        <w:tc>
          <w:tcPr>
            <w:tcW w:w="1809" w:type="dxa"/>
          </w:tcPr>
          <w:p w14:paraId="23932921" w14:textId="77777777" w:rsidR="005B17A2" w:rsidRPr="00ED44DB" w:rsidRDefault="005B17A2" w:rsidP="00A11A1D">
            <w:pPr>
              <w:rPr>
                <w:rStyle w:val="Heading5Char"/>
                <w:b w:val="0"/>
                <w:i w:val="0"/>
                <w:lang w:val="en-AU"/>
              </w:rPr>
            </w:pPr>
            <w:r w:rsidRPr="00ED44DB">
              <w:rPr>
                <w:rStyle w:val="Heading5Char"/>
                <w:b w:val="0"/>
                <w:i w:val="0"/>
                <w:lang w:val="en-AU"/>
              </w:rPr>
              <w:t>Activity 2.1.3.3</w:t>
            </w:r>
          </w:p>
        </w:tc>
        <w:tc>
          <w:tcPr>
            <w:tcW w:w="8109" w:type="dxa"/>
          </w:tcPr>
          <w:p w14:paraId="23932922" w14:textId="77777777" w:rsidR="005B17A2" w:rsidRPr="00ED44DB" w:rsidRDefault="005B17A2" w:rsidP="00A0785F">
            <w:pPr>
              <w:numPr>
                <w:ilvl w:val="0"/>
                <w:numId w:val="95"/>
              </w:numPr>
              <w:rPr>
                <w:rStyle w:val="Heading5Char"/>
                <w:b w:val="0"/>
                <w:i w:val="0"/>
                <w:sz w:val="20"/>
                <w:szCs w:val="20"/>
                <w:lang w:val="en-AU"/>
              </w:rPr>
            </w:pPr>
            <w:r w:rsidRPr="00ED44DB">
              <w:rPr>
                <w:rStyle w:val="Heading5Char"/>
                <w:b w:val="0"/>
                <w:i w:val="0"/>
                <w:sz w:val="20"/>
                <w:szCs w:val="20"/>
                <w:lang w:val="en-AU"/>
              </w:rPr>
              <w:t xml:space="preserve">Distribute rainwater harvesting systems to individual houses within each of the 5 R2R project districts to </w:t>
            </w:r>
            <w:r w:rsidR="005A2579">
              <w:rPr>
                <w:rStyle w:val="Heading5Char"/>
                <w:b w:val="0"/>
                <w:i w:val="0"/>
                <w:sz w:val="20"/>
                <w:szCs w:val="20"/>
                <w:lang w:val="en-AU"/>
              </w:rPr>
              <w:t>be utilized for home gardening</w:t>
            </w:r>
          </w:p>
          <w:p w14:paraId="23932923" w14:textId="77777777" w:rsidR="005B17A2" w:rsidRPr="00ED44DB" w:rsidRDefault="005B17A2" w:rsidP="00A0785F">
            <w:pPr>
              <w:numPr>
                <w:ilvl w:val="0"/>
                <w:numId w:val="95"/>
              </w:numPr>
              <w:rPr>
                <w:rStyle w:val="Heading5Char"/>
                <w:b w:val="0"/>
                <w:i w:val="0"/>
                <w:sz w:val="20"/>
                <w:szCs w:val="20"/>
                <w:lang w:val="en-AU"/>
              </w:rPr>
            </w:pPr>
            <w:r w:rsidRPr="00ED44DB">
              <w:rPr>
                <w:rStyle w:val="Heading5Char"/>
                <w:b w:val="0"/>
                <w:i w:val="0"/>
                <w:sz w:val="20"/>
                <w:szCs w:val="20"/>
                <w:lang w:val="en-AU"/>
              </w:rPr>
              <w:t xml:space="preserve">Provide guidance to </w:t>
            </w:r>
            <w:r w:rsidR="00EE310C" w:rsidRPr="00ED44DB">
              <w:rPr>
                <w:rStyle w:val="Heading5Char"/>
                <w:b w:val="0"/>
                <w:i w:val="0"/>
                <w:sz w:val="20"/>
                <w:szCs w:val="20"/>
                <w:lang w:val="en-AU"/>
              </w:rPr>
              <w:t>communities</w:t>
            </w:r>
            <w:r w:rsidRPr="00ED44DB">
              <w:rPr>
                <w:rStyle w:val="Heading5Char"/>
                <w:b w:val="0"/>
                <w:i w:val="0"/>
                <w:sz w:val="20"/>
                <w:szCs w:val="20"/>
                <w:lang w:val="en-AU"/>
              </w:rPr>
              <w:t xml:space="preserve"> on long-term </w:t>
            </w:r>
            <w:r w:rsidR="00EE310C" w:rsidRPr="00ED44DB">
              <w:rPr>
                <w:rStyle w:val="Heading5Char"/>
                <w:b w:val="0"/>
                <w:i w:val="0"/>
                <w:sz w:val="20"/>
                <w:szCs w:val="20"/>
                <w:lang w:val="en-AU"/>
              </w:rPr>
              <w:t>management</w:t>
            </w:r>
            <w:r w:rsidRPr="00ED44DB">
              <w:rPr>
                <w:rStyle w:val="Heading5Char"/>
                <w:b w:val="0"/>
                <w:i w:val="0"/>
                <w:sz w:val="20"/>
                <w:szCs w:val="20"/>
                <w:lang w:val="en-AU"/>
              </w:rPr>
              <w:t xml:space="preserve"> of </w:t>
            </w:r>
            <w:r w:rsidR="00EE310C" w:rsidRPr="00ED44DB">
              <w:rPr>
                <w:rStyle w:val="Heading5Char"/>
                <w:b w:val="0"/>
                <w:i w:val="0"/>
                <w:sz w:val="20"/>
                <w:szCs w:val="20"/>
                <w:lang w:val="en-AU"/>
              </w:rPr>
              <w:t>systems.</w:t>
            </w:r>
            <w:r w:rsidRPr="00ED44DB">
              <w:rPr>
                <w:rStyle w:val="Heading5Char"/>
                <w:b w:val="0"/>
                <w:i w:val="0"/>
                <w:sz w:val="20"/>
                <w:szCs w:val="20"/>
                <w:lang w:val="en-AU"/>
              </w:rPr>
              <w:t xml:space="preserve">    </w:t>
            </w:r>
          </w:p>
        </w:tc>
      </w:tr>
    </w:tbl>
    <w:p w14:paraId="23932925" w14:textId="77777777" w:rsidR="007A58FA" w:rsidRPr="00591D3F" w:rsidRDefault="007A58FA" w:rsidP="0018052D">
      <w:pPr>
        <w:rPr>
          <w:rStyle w:val="Heading5Char"/>
          <w:color w:val="2F5496"/>
          <w:lang w:val="en-AU"/>
        </w:rPr>
      </w:pPr>
    </w:p>
    <w:p w14:paraId="23932926" w14:textId="77777777" w:rsidR="007A58FA" w:rsidRPr="00591D3F" w:rsidRDefault="007A58FA" w:rsidP="0018052D">
      <w:pPr>
        <w:rPr>
          <w:rStyle w:val="Heading5Char"/>
          <w:color w:val="2F5496"/>
          <w:lang w:val="en-AU"/>
        </w:rPr>
      </w:pPr>
    </w:p>
    <w:p w14:paraId="23932927" w14:textId="77777777" w:rsidR="0018052D" w:rsidRPr="00822AD4" w:rsidRDefault="0018052D" w:rsidP="00822AD4">
      <w:pPr>
        <w:pStyle w:val="Output"/>
      </w:pPr>
      <w:r w:rsidRPr="00822AD4">
        <w:rPr>
          <w:rStyle w:val="Heading5Char"/>
          <w:b/>
          <w:bCs w:val="0"/>
          <w:i w:val="0"/>
          <w:sz w:val="20"/>
          <w:szCs w:val="20"/>
          <w:lang w:val="en-US" w:eastAsia="ja-JP"/>
        </w:rPr>
        <w:t>Output 2.1.4</w:t>
      </w:r>
      <w:r w:rsidRPr="00822AD4">
        <w:t xml:space="preserve">: </w:t>
      </w:r>
      <w:r w:rsidR="00822AD4">
        <w:tab/>
      </w:r>
      <w:r w:rsidRPr="00822AD4">
        <w:t>Drought- and salt-tolerant food crops tested and practices disseminated to communities and households building on initiatives of bilateral and multilateral organizations.</w:t>
      </w:r>
    </w:p>
    <w:p w14:paraId="23932928" w14:textId="77777777" w:rsidR="00612081" w:rsidRPr="00591D3F" w:rsidRDefault="00822AD4" w:rsidP="00822AD4">
      <w:pPr>
        <w:pStyle w:val="Bodytextvcap"/>
      </w:pPr>
      <w:r>
        <w:lastRenderedPageBreak/>
        <w:t xml:space="preserve">Over the last 30 </w:t>
      </w:r>
      <w:r w:rsidR="005F602E">
        <w:t>plus</w:t>
      </w:r>
      <w:r>
        <w:t xml:space="preserve"> years </w:t>
      </w:r>
      <w:r w:rsidR="00EE310C">
        <w:t>Nauran’s</w:t>
      </w:r>
      <w:r w:rsidR="005F602E">
        <w:t xml:space="preserve"> t</w:t>
      </w:r>
      <w:r>
        <w:t xml:space="preserve">raditional </w:t>
      </w:r>
      <w:r w:rsidR="006C0D90" w:rsidRPr="00591D3F">
        <w:t xml:space="preserve">subsistence </w:t>
      </w:r>
      <w:r>
        <w:t>skills of</w:t>
      </w:r>
      <w:r w:rsidR="005F602E">
        <w:t xml:space="preserve"> the fields of</w:t>
      </w:r>
      <w:r w:rsidR="006C0D90" w:rsidRPr="00591D3F">
        <w:t xml:space="preserve"> agricultur</w:t>
      </w:r>
      <w:r>
        <w:t xml:space="preserve">e, </w:t>
      </w:r>
      <w:r w:rsidR="006C0D90" w:rsidRPr="00591D3F">
        <w:t xml:space="preserve">fishing </w:t>
      </w:r>
      <w:r>
        <w:t xml:space="preserve">and related </w:t>
      </w:r>
      <w:r w:rsidR="006C0D90" w:rsidRPr="00591D3F">
        <w:t>customary knowledge</w:t>
      </w:r>
      <w:r>
        <w:t xml:space="preserve"> have</w:t>
      </w:r>
      <w:r w:rsidR="006C0D90" w:rsidRPr="00591D3F">
        <w:t xml:space="preserve"> rapidly declined. </w:t>
      </w:r>
      <w:r w:rsidR="003F67C7" w:rsidRPr="00591D3F">
        <w:t xml:space="preserve">This loss of knowledge </w:t>
      </w:r>
      <w:r w:rsidR="00612081" w:rsidRPr="00591D3F">
        <w:t>has</w:t>
      </w:r>
      <w:r w:rsidR="003F67C7" w:rsidRPr="00591D3F">
        <w:t xml:space="preserve"> led to the degradation of farming </w:t>
      </w:r>
      <w:r>
        <w:t>land</w:t>
      </w:r>
      <w:r w:rsidR="003F67C7" w:rsidRPr="00591D3F">
        <w:t xml:space="preserve"> and in most cases the dominance of invasive plant species, </w:t>
      </w:r>
      <w:r w:rsidR="00612081" w:rsidRPr="00591D3F">
        <w:t xml:space="preserve">the </w:t>
      </w:r>
      <w:r w:rsidR="003F67C7" w:rsidRPr="00591D3F">
        <w:t>loss of Nauru</w:t>
      </w:r>
      <w:r w:rsidR="00612081" w:rsidRPr="00591D3F">
        <w:t>an adapted food crop</w:t>
      </w:r>
      <w:r w:rsidR="003F67C7" w:rsidRPr="00591D3F">
        <w:t xml:space="preserve"> varieties</w:t>
      </w:r>
      <w:r>
        <w:t xml:space="preserve">, with related </w:t>
      </w:r>
      <w:r w:rsidR="003F67C7" w:rsidRPr="00591D3F">
        <w:t>poor s</w:t>
      </w:r>
      <w:r w:rsidR="005F602E">
        <w:t>oil and water management practic</w:t>
      </w:r>
      <w:r w:rsidR="003F67C7" w:rsidRPr="00591D3F">
        <w:t xml:space="preserve">es. </w:t>
      </w:r>
      <w:r w:rsidR="007E3DA5" w:rsidRPr="00591D3F">
        <w:t xml:space="preserve">Further </w:t>
      </w:r>
      <w:r>
        <w:t xml:space="preserve">impacting on </w:t>
      </w:r>
      <w:r w:rsidR="007E3DA5" w:rsidRPr="00591D3F">
        <w:t xml:space="preserve">food crops </w:t>
      </w:r>
      <w:r w:rsidRPr="00591D3F">
        <w:t xml:space="preserve">production </w:t>
      </w:r>
      <w:r w:rsidR="007E3DA5" w:rsidRPr="00591D3F">
        <w:t>is the long term alteration and degradation of the islands natural vegetation</w:t>
      </w:r>
      <w:r w:rsidR="00612081" w:rsidRPr="00591D3F">
        <w:t>,</w:t>
      </w:r>
      <w:r w:rsidR="007E3DA5" w:rsidRPr="00591D3F">
        <w:t xml:space="preserve"> associated soils</w:t>
      </w:r>
      <w:r>
        <w:t xml:space="preserve"> degradation</w:t>
      </w:r>
      <w:r w:rsidR="00612081" w:rsidRPr="00591D3F">
        <w:t xml:space="preserve"> and the reduction </w:t>
      </w:r>
      <w:r>
        <w:t xml:space="preserve">in volume </w:t>
      </w:r>
      <w:r w:rsidR="00612081" w:rsidRPr="00591D3F">
        <w:t xml:space="preserve">and </w:t>
      </w:r>
      <w:r w:rsidR="00B30F3B" w:rsidRPr="00591D3F">
        <w:t xml:space="preserve">contamination </w:t>
      </w:r>
      <w:r w:rsidR="00612081" w:rsidRPr="00591D3F">
        <w:t>of ground water</w:t>
      </w:r>
      <w:r w:rsidR="007E3DA5" w:rsidRPr="00591D3F">
        <w:t xml:space="preserve">. Coastal erosion and </w:t>
      </w:r>
      <w:r>
        <w:t xml:space="preserve">urban </w:t>
      </w:r>
      <w:r w:rsidR="007E3DA5" w:rsidRPr="00591D3F">
        <w:t>development has resulted in considerable removal of vegetation and soil loss associated with the coastal strip and lower ridge areas of the island whilst the “top side” of the island has been significantly altered due to mining operations that have removed over 70% of the island natural vegetation and soil.</w:t>
      </w:r>
      <w:r w:rsidR="00612081" w:rsidRPr="00591D3F">
        <w:t xml:space="preserve"> </w:t>
      </w:r>
    </w:p>
    <w:p w14:paraId="23932929" w14:textId="77777777" w:rsidR="007E3DA5" w:rsidRPr="00591D3F" w:rsidRDefault="00612081" w:rsidP="00822AD4">
      <w:pPr>
        <w:pStyle w:val="Bodytextvcap"/>
      </w:pPr>
      <w:r w:rsidRPr="00591D3F">
        <w:t>Available land for small scale household</w:t>
      </w:r>
      <w:r w:rsidR="006C0D90" w:rsidRPr="00591D3F">
        <w:t xml:space="preserve"> f</w:t>
      </w:r>
      <w:r w:rsidRPr="00591D3F">
        <w:t>a</w:t>
      </w:r>
      <w:r w:rsidR="006C0D90" w:rsidRPr="00591D3F">
        <w:t>r</w:t>
      </w:r>
      <w:r w:rsidRPr="00591D3F">
        <w:t xml:space="preserve">ming is limited and generally restricted to the coastal strip. Therefore to reinvigorate the </w:t>
      </w:r>
      <w:r w:rsidR="00822AD4" w:rsidRPr="00591D3F">
        <w:t xml:space="preserve">subsistence </w:t>
      </w:r>
      <w:r w:rsidRPr="00591D3F">
        <w:t xml:space="preserve">and possibly small scale </w:t>
      </w:r>
      <w:r w:rsidR="00B30F3B" w:rsidRPr="00591D3F">
        <w:t xml:space="preserve">commercial </w:t>
      </w:r>
      <w:r w:rsidRPr="00591D3F">
        <w:t>production of root crops</w:t>
      </w:r>
      <w:r w:rsidR="00822AD4">
        <w:t xml:space="preserve"> both </w:t>
      </w:r>
      <w:r w:rsidRPr="00591D3F">
        <w:t xml:space="preserve">drought and salt resistant varieties and the </w:t>
      </w:r>
      <w:r w:rsidR="00EE310C">
        <w:t>agricultural</w:t>
      </w:r>
      <w:r w:rsidR="00822AD4">
        <w:t xml:space="preserve"> </w:t>
      </w:r>
      <w:r w:rsidR="006C0D90" w:rsidRPr="00591D3F">
        <w:t>technical</w:t>
      </w:r>
      <w:r w:rsidRPr="00591D3F">
        <w:t xml:space="preserve"> knowledge and skills </w:t>
      </w:r>
      <w:r w:rsidR="00127111" w:rsidRPr="00591D3F">
        <w:t>is</w:t>
      </w:r>
      <w:r w:rsidRPr="00591D3F">
        <w:t xml:space="preserve"> required.  </w:t>
      </w:r>
      <w:r w:rsidR="00822AD4">
        <w:t>Th</w:t>
      </w:r>
      <w:r w:rsidR="00B30F3B" w:rsidRPr="00591D3F">
        <w:t>ese improve</w:t>
      </w:r>
      <w:r w:rsidR="005F17C4" w:rsidRPr="00591D3F">
        <w:t xml:space="preserve">ments </w:t>
      </w:r>
      <w:r w:rsidR="00822AD4">
        <w:t xml:space="preserve">are being developed through a </w:t>
      </w:r>
      <w:r w:rsidR="005F17C4" w:rsidRPr="00591D3F">
        <w:t>Do</w:t>
      </w:r>
      <w:r w:rsidR="00B30F3B" w:rsidRPr="00591D3F">
        <w:t>A and</w:t>
      </w:r>
      <w:r w:rsidR="00127111" w:rsidRPr="00591D3F">
        <w:t xml:space="preserve"> community partnership program</w:t>
      </w:r>
      <w:r w:rsidR="00B30F3B" w:rsidRPr="00591D3F">
        <w:t xml:space="preserve"> (</w:t>
      </w:r>
      <w:r w:rsidR="00B30F3B" w:rsidRPr="00A02EEF">
        <w:rPr>
          <w:i/>
        </w:rPr>
        <w:t>Grow and Green</w:t>
      </w:r>
      <w:r w:rsidR="00B30F3B" w:rsidRPr="00591D3F">
        <w:t>) to provide saplings and cutting</w:t>
      </w:r>
      <w:r w:rsidR="00822AD4">
        <w:t>s</w:t>
      </w:r>
      <w:r w:rsidR="00B30F3B" w:rsidRPr="00591D3F">
        <w:t xml:space="preserve"> to communities </w:t>
      </w:r>
      <w:r w:rsidR="00822AD4">
        <w:t>from</w:t>
      </w:r>
      <w:r w:rsidR="00B30F3B" w:rsidRPr="00591D3F">
        <w:t xml:space="preserve"> a government owned plant nursery </w:t>
      </w:r>
      <w:r w:rsidR="00822AD4">
        <w:t xml:space="preserve">which is promoting </w:t>
      </w:r>
      <w:r w:rsidR="00B30F3B" w:rsidRPr="00591D3F">
        <w:t xml:space="preserve">cultivation of root crops that meet the </w:t>
      </w:r>
      <w:r w:rsidR="00822AD4" w:rsidRPr="00591D3F">
        <w:t>district</w:t>
      </w:r>
      <w:r w:rsidR="00822AD4">
        <w:t xml:space="preserve">’s </w:t>
      </w:r>
      <w:r w:rsidR="00822AD4" w:rsidRPr="00591D3F">
        <w:t>environment</w:t>
      </w:r>
      <w:r w:rsidR="00822AD4">
        <w:t xml:space="preserve"> </w:t>
      </w:r>
      <w:r w:rsidR="00B30F3B" w:rsidRPr="00591D3F">
        <w:t xml:space="preserve">and community expectations.  </w:t>
      </w:r>
    </w:p>
    <w:p w14:paraId="2393292A" w14:textId="77777777" w:rsidR="006C0D90" w:rsidRDefault="00A02EEF" w:rsidP="00822AD4">
      <w:pPr>
        <w:pStyle w:val="Bodytextvcap"/>
      </w:pPr>
      <w:r>
        <w:t>T</w:t>
      </w:r>
      <w:r w:rsidR="0038319A" w:rsidRPr="00591D3F">
        <w:t xml:space="preserve">o scale up the </w:t>
      </w:r>
      <w:r w:rsidRPr="00A02EEF">
        <w:rPr>
          <w:i/>
        </w:rPr>
        <w:t>Grow and Gr</w:t>
      </w:r>
      <w:r w:rsidR="0038319A" w:rsidRPr="00A02EEF">
        <w:rPr>
          <w:i/>
        </w:rPr>
        <w:t xml:space="preserve">een </w:t>
      </w:r>
      <w:r w:rsidR="00EE310C" w:rsidRPr="00A02EEF">
        <w:rPr>
          <w:i/>
        </w:rPr>
        <w:t>Initiative</w:t>
      </w:r>
      <w:r w:rsidRPr="00A02EEF">
        <w:rPr>
          <w:i/>
        </w:rPr>
        <w:t xml:space="preserve"> </w:t>
      </w:r>
      <w:r w:rsidR="0038319A" w:rsidRPr="00591D3F">
        <w:t>t</w:t>
      </w:r>
      <w:r w:rsidR="006C0D90" w:rsidRPr="00591D3F">
        <w:t>he R2R project in collaboration with the DoA (</w:t>
      </w:r>
      <w:r w:rsidR="00B9286C" w:rsidRPr="00591D3F">
        <w:t>and D</w:t>
      </w:r>
      <w:r w:rsidR="006C0D90" w:rsidRPr="00591D3F">
        <w:t>CIE) and community stakeholders in each of the projects five districts an assessment of potential plant (root crops) species that can</w:t>
      </w:r>
      <w:r w:rsidR="00735C24" w:rsidRPr="00591D3F">
        <w:t xml:space="preserve"> be successfully cultivated for subsistence food security and small scale livelihood opportunities will</w:t>
      </w:r>
      <w:r w:rsidR="006C0D90" w:rsidRPr="00591D3F">
        <w:t xml:space="preserve"> be undertaken </w:t>
      </w:r>
      <w:r w:rsidR="00735C24" w:rsidRPr="00591D3F">
        <w:t xml:space="preserve">and discussed through formal workshops. Seedlings of the selected species will be cultivated at the DoA </w:t>
      </w:r>
      <w:r w:rsidR="00B30F3B" w:rsidRPr="00591D3F">
        <w:t xml:space="preserve">agricultural plant </w:t>
      </w:r>
      <w:r w:rsidR="00735C24" w:rsidRPr="00591D3F">
        <w:t xml:space="preserve">nursery and through a community extension project operated by the DoA and assisted by the R2R project provide the </w:t>
      </w:r>
      <w:r w:rsidR="005F602E">
        <w:t>seed stock</w:t>
      </w:r>
      <w:r w:rsidR="00735C24" w:rsidRPr="00591D3F">
        <w:t xml:space="preserve"> and technical skills and knowledge to grow these root crops in the districts. </w:t>
      </w:r>
      <w:r w:rsidR="00A85816" w:rsidRPr="00591D3F">
        <w:t>R2R intervention will provide assistance to the DoA to upgrade the current nursery facility</w:t>
      </w:r>
      <w:r w:rsidR="00524979" w:rsidRPr="00591D3F">
        <w:t xml:space="preserve"> located in Buada district </w:t>
      </w:r>
      <w:r w:rsidR="00A85816" w:rsidRPr="00591D3F">
        <w:t xml:space="preserve">(e.g. provide water catchment systems, basic gardening tools) and to undertake a study tour of Fiji to upgrade technical skills and knowledge on root crop grafting techniques, the production of grafts and seedlings in nurseries and farms and to secure new varieties and species of root crops suitable for the environment in Nauru. The R2R interventions will assist in the long term improvements of drought resistant root crop production enhanced food surety and management of farming areas. </w:t>
      </w:r>
    </w:p>
    <w:p w14:paraId="2393292B" w14:textId="77777777" w:rsidR="005F602E" w:rsidRPr="002B4A70" w:rsidRDefault="005F602E" w:rsidP="005F602E">
      <w:pPr>
        <w:pStyle w:val="Bodytextvcap"/>
        <w:rPr>
          <w:rStyle w:val="Heading5Char"/>
          <w:b w:val="0"/>
          <w:i w:val="0"/>
          <w:lang w:val="en-AU"/>
        </w:rPr>
      </w:pPr>
      <w:r w:rsidRPr="002B4A70">
        <w:rPr>
          <w:rStyle w:val="Heading5Char"/>
          <w:b w:val="0"/>
          <w:i w:val="0"/>
          <w:lang w:val="en-AU"/>
        </w:rPr>
        <w:t xml:space="preserve">A summary of </w:t>
      </w:r>
      <w:r>
        <w:rPr>
          <w:rStyle w:val="Heading5Char"/>
          <w:b w:val="0"/>
          <w:i w:val="0"/>
          <w:lang w:val="en-AU"/>
        </w:rPr>
        <w:t>indicative</w:t>
      </w:r>
      <w:r w:rsidRPr="002B4A70">
        <w:rPr>
          <w:rStyle w:val="Heading5Char"/>
          <w:b w:val="0"/>
          <w:i w:val="0"/>
          <w:lang w:val="en-AU"/>
        </w:rPr>
        <w:t xml:space="preserve"> activities </w:t>
      </w:r>
      <w:r>
        <w:rPr>
          <w:rStyle w:val="Heading5Char"/>
          <w:b w:val="0"/>
          <w:i w:val="0"/>
          <w:lang w:val="en-AU"/>
        </w:rPr>
        <w:t>is</w:t>
      </w:r>
      <w:r w:rsidRPr="002B4A70">
        <w:rPr>
          <w:rStyle w:val="Heading5Char"/>
          <w:b w:val="0"/>
          <w:i w:val="0"/>
          <w:lang w:val="en-AU"/>
        </w:rPr>
        <w:t xml:space="preserve"> provided below.</w:t>
      </w:r>
    </w:p>
    <w:p w14:paraId="2393292C" w14:textId="77777777" w:rsidR="00085081" w:rsidRPr="00591D3F" w:rsidRDefault="00085081" w:rsidP="0018052D">
      <w:pPr>
        <w:rPr>
          <w:b/>
          <w:i/>
          <w:color w:val="2F5496"/>
          <w:sz w:val="20"/>
          <w:szCs w:val="20"/>
        </w:rPr>
      </w:pPr>
    </w:p>
    <w:tbl>
      <w:tblPr>
        <w:tblW w:w="8817"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116"/>
      </w:tblGrid>
      <w:tr w:rsidR="0002565C" w:rsidRPr="00ED44DB" w14:paraId="2393292F" w14:textId="77777777" w:rsidTr="00255C5C">
        <w:tc>
          <w:tcPr>
            <w:tcW w:w="1701" w:type="dxa"/>
          </w:tcPr>
          <w:p w14:paraId="2393292D" w14:textId="77777777" w:rsidR="007364A5" w:rsidRPr="00ED44DB" w:rsidRDefault="007364A5" w:rsidP="00A11A1D">
            <w:pPr>
              <w:rPr>
                <w:rStyle w:val="Heading5Char"/>
                <w:b w:val="0"/>
                <w:i w:val="0"/>
                <w:sz w:val="20"/>
                <w:szCs w:val="20"/>
                <w:lang w:val="en-AU"/>
              </w:rPr>
            </w:pPr>
            <w:r w:rsidRPr="00ED44DB">
              <w:rPr>
                <w:rStyle w:val="Heading5Char"/>
                <w:b w:val="0"/>
                <w:i w:val="0"/>
                <w:sz w:val="20"/>
                <w:szCs w:val="20"/>
                <w:lang w:val="en-AU"/>
              </w:rPr>
              <w:t>Activity 2.1.4.1</w:t>
            </w:r>
          </w:p>
        </w:tc>
        <w:tc>
          <w:tcPr>
            <w:tcW w:w="7116" w:type="dxa"/>
          </w:tcPr>
          <w:p w14:paraId="2393292E" w14:textId="77777777" w:rsidR="007364A5" w:rsidRPr="00ED44DB" w:rsidRDefault="0002565C" w:rsidP="00A0785F">
            <w:pPr>
              <w:numPr>
                <w:ilvl w:val="0"/>
                <w:numId w:val="96"/>
              </w:numPr>
              <w:rPr>
                <w:rStyle w:val="Heading5Char"/>
                <w:b w:val="0"/>
                <w:i w:val="0"/>
                <w:sz w:val="20"/>
                <w:szCs w:val="20"/>
                <w:lang w:val="en-AU"/>
              </w:rPr>
            </w:pPr>
            <w:r w:rsidRPr="00ED44DB">
              <w:rPr>
                <w:rStyle w:val="Heading5Char"/>
                <w:b w:val="0"/>
                <w:i w:val="0"/>
                <w:sz w:val="20"/>
                <w:szCs w:val="20"/>
                <w:lang w:val="en-AU"/>
              </w:rPr>
              <w:t xml:space="preserve">Enhance capacity of DoA staff to cultivate salt resistant food crop species through intensive capacity building at SPC (agriculture) in Fiji  </w:t>
            </w:r>
          </w:p>
        </w:tc>
      </w:tr>
      <w:tr w:rsidR="0002565C" w:rsidRPr="00ED44DB" w14:paraId="23932932" w14:textId="77777777" w:rsidTr="00255C5C">
        <w:tc>
          <w:tcPr>
            <w:tcW w:w="1701" w:type="dxa"/>
          </w:tcPr>
          <w:p w14:paraId="23932930" w14:textId="77777777" w:rsidR="005F602E" w:rsidRPr="00ED44DB" w:rsidRDefault="0002565C" w:rsidP="00A11A1D">
            <w:pPr>
              <w:rPr>
                <w:rStyle w:val="Heading5Char"/>
                <w:b w:val="0"/>
                <w:i w:val="0"/>
                <w:sz w:val="20"/>
                <w:szCs w:val="20"/>
                <w:lang w:val="en-AU"/>
              </w:rPr>
            </w:pPr>
            <w:r w:rsidRPr="00ED44DB">
              <w:rPr>
                <w:rStyle w:val="Heading5Char"/>
                <w:b w:val="0"/>
                <w:i w:val="0"/>
                <w:sz w:val="20"/>
                <w:szCs w:val="20"/>
                <w:lang w:val="en-AU"/>
              </w:rPr>
              <w:t>Activity 2.1.4.2</w:t>
            </w:r>
          </w:p>
        </w:tc>
        <w:tc>
          <w:tcPr>
            <w:tcW w:w="7116" w:type="dxa"/>
          </w:tcPr>
          <w:p w14:paraId="23932931" w14:textId="77777777" w:rsidR="005F602E" w:rsidRPr="00ED44DB" w:rsidRDefault="0002565C" w:rsidP="00A0785F">
            <w:pPr>
              <w:numPr>
                <w:ilvl w:val="0"/>
                <w:numId w:val="96"/>
              </w:numPr>
              <w:rPr>
                <w:rStyle w:val="Heading5Char"/>
                <w:b w:val="0"/>
                <w:i w:val="0"/>
                <w:sz w:val="20"/>
                <w:szCs w:val="20"/>
                <w:lang w:val="en-AU"/>
              </w:rPr>
            </w:pPr>
            <w:r w:rsidRPr="00ED44DB">
              <w:rPr>
                <w:rStyle w:val="Heading5Char"/>
                <w:b w:val="0"/>
                <w:i w:val="0"/>
                <w:sz w:val="20"/>
                <w:szCs w:val="20"/>
                <w:lang w:val="en-AU"/>
              </w:rPr>
              <w:t xml:space="preserve">The DoA plant nursery to actively </w:t>
            </w:r>
            <w:r w:rsidR="00EE310C" w:rsidRPr="00ED44DB">
              <w:rPr>
                <w:rStyle w:val="Heading5Char"/>
                <w:b w:val="0"/>
                <w:i w:val="0"/>
                <w:sz w:val="20"/>
                <w:szCs w:val="20"/>
                <w:lang w:val="en-AU"/>
              </w:rPr>
              <w:t>culture</w:t>
            </w:r>
            <w:r w:rsidRPr="00ED44DB">
              <w:rPr>
                <w:rStyle w:val="Heading5Char"/>
                <w:b w:val="0"/>
                <w:i w:val="0"/>
                <w:sz w:val="20"/>
                <w:szCs w:val="20"/>
                <w:lang w:val="en-AU"/>
              </w:rPr>
              <w:t xml:space="preserve"> 10 species of salt resistant food crops </w:t>
            </w:r>
            <w:r w:rsidR="00EE310C" w:rsidRPr="00ED44DB">
              <w:rPr>
                <w:rStyle w:val="Heading5Char"/>
                <w:b w:val="0"/>
                <w:i w:val="0"/>
                <w:sz w:val="20"/>
                <w:szCs w:val="20"/>
                <w:lang w:val="en-AU"/>
              </w:rPr>
              <w:t>suitable</w:t>
            </w:r>
            <w:r w:rsidRPr="00ED44DB">
              <w:rPr>
                <w:rStyle w:val="Heading5Char"/>
                <w:b w:val="0"/>
                <w:i w:val="0"/>
                <w:sz w:val="20"/>
                <w:szCs w:val="20"/>
                <w:lang w:val="en-AU"/>
              </w:rPr>
              <w:t xml:space="preserve"> for plan</w:t>
            </w:r>
            <w:r w:rsidR="00EE310C" w:rsidRPr="00ED44DB">
              <w:rPr>
                <w:rStyle w:val="Heading5Char"/>
                <w:b w:val="0"/>
                <w:i w:val="0"/>
                <w:sz w:val="20"/>
                <w:szCs w:val="20"/>
                <w:lang w:val="en-AU"/>
              </w:rPr>
              <w:t>t</w:t>
            </w:r>
            <w:r w:rsidRPr="00ED44DB">
              <w:rPr>
                <w:rStyle w:val="Heading5Char"/>
                <w:b w:val="0"/>
                <w:i w:val="0"/>
                <w:sz w:val="20"/>
                <w:szCs w:val="20"/>
                <w:lang w:val="en-AU"/>
              </w:rPr>
              <w:t xml:space="preserve">ing in Nauru and ensure availability to </w:t>
            </w:r>
            <w:r w:rsidR="00EE310C" w:rsidRPr="00ED44DB">
              <w:rPr>
                <w:rStyle w:val="Heading5Char"/>
                <w:b w:val="0"/>
                <w:i w:val="0"/>
                <w:sz w:val="20"/>
                <w:szCs w:val="20"/>
                <w:lang w:val="en-AU"/>
              </w:rPr>
              <w:t>communities</w:t>
            </w:r>
          </w:p>
        </w:tc>
      </w:tr>
      <w:tr w:rsidR="0002565C" w:rsidRPr="00ED44DB" w14:paraId="23932935" w14:textId="77777777" w:rsidTr="00255C5C">
        <w:tc>
          <w:tcPr>
            <w:tcW w:w="1701" w:type="dxa"/>
          </w:tcPr>
          <w:p w14:paraId="23932933" w14:textId="77777777" w:rsidR="005F602E" w:rsidRPr="00ED44DB" w:rsidRDefault="0002565C" w:rsidP="00A11A1D">
            <w:pPr>
              <w:rPr>
                <w:rStyle w:val="Heading5Char"/>
                <w:b w:val="0"/>
                <w:i w:val="0"/>
                <w:sz w:val="20"/>
                <w:szCs w:val="20"/>
                <w:lang w:val="en-AU"/>
              </w:rPr>
            </w:pPr>
            <w:r w:rsidRPr="00ED44DB">
              <w:rPr>
                <w:rStyle w:val="Heading5Char"/>
                <w:b w:val="0"/>
                <w:i w:val="0"/>
                <w:sz w:val="20"/>
                <w:szCs w:val="20"/>
                <w:lang w:val="en-AU"/>
              </w:rPr>
              <w:t>Activity 2.1.4.3</w:t>
            </w:r>
          </w:p>
        </w:tc>
        <w:tc>
          <w:tcPr>
            <w:tcW w:w="7116" w:type="dxa"/>
          </w:tcPr>
          <w:p w14:paraId="23932934" w14:textId="77777777" w:rsidR="005F602E" w:rsidRPr="00ED44DB" w:rsidRDefault="0002565C" w:rsidP="00A0785F">
            <w:pPr>
              <w:numPr>
                <w:ilvl w:val="0"/>
                <w:numId w:val="95"/>
              </w:numPr>
              <w:rPr>
                <w:rStyle w:val="Heading5Char"/>
                <w:b w:val="0"/>
                <w:i w:val="0"/>
                <w:sz w:val="20"/>
                <w:szCs w:val="20"/>
                <w:lang w:val="en-AU"/>
              </w:rPr>
            </w:pPr>
            <w:r w:rsidRPr="00ED44DB">
              <w:rPr>
                <w:rStyle w:val="Heading5Char"/>
                <w:b w:val="0"/>
                <w:i w:val="0"/>
                <w:sz w:val="20"/>
                <w:szCs w:val="20"/>
                <w:lang w:val="en-AU"/>
              </w:rPr>
              <w:t xml:space="preserve">  Distribute salt and drought resistant food crops to each community within the 5 R2R project districts to improve feed security.</w:t>
            </w:r>
          </w:p>
        </w:tc>
      </w:tr>
    </w:tbl>
    <w:p w14:paraId="23932936" w14:textId="77777777" w:rsidR="007364A5" w:rsidRPr="00591D3F" w:rsidRDefault="007364A5" w:rsidP="0018052D">
      <w:pPr>
        <w:rPr>
          <w:rStyle w:val="Heading5Char"/>
          <w:color w:val="2F5496"/>
          <w:lang w:val="en-AU"/>
        </w:rPr>
      </w:pPr>
    </w:p>
    <w:p w14:paraId="23932937" w14:textId="77777777" w:rsidR="00255C5C" w:rsidRDefault="00255C5C" w:rsidP="00A37E90">
      <w:pPr>
        <w:pStyle w:val="Output"/>
        <w:rPr>
          <w:rStyle w:val="Heading5Char"/>
          <w:b/>
          <w:bCs w:val="0"/>
          <w:i w:val="0"/>
          <w:sz w:val="20"/>
          <w:szCs w:val="20"/>
          <w:lang w:val="en-US" w:eastAsia="ja-JP"/>
        </w:rPr>
      </w:pPr>
    </w:p>
    <w:p w14:paraId="23932938" w14:textId="77777777" w:rsidR="0018052D" w:rsidRPr="00A37E90" w:rsidRDefault="0018052D" w:rsidP="00A37E90">
      <w:pPr>
        <w:pStyle w:val="Output"/>
      </w:pPr>
      <w:r w:rsidRPr="00A37E90">
        <w:rPr>
          <w:rStyle w:val="Heading5Char"/>
          <w:b/>
          <w:bCs w:val="0"/>
          <w:i w:val="0"/>
          <w:sz w:val="20"/>
          <w:szCs w:val="20"/>
          <w:lang w:val="en-US" w:eastAsia="ja-JP"/>
        </w:rPr>
        <w:t>Output 2.1.5:</w:t>
      </w:r>
      <w:r w:rsidRPr="00A37E90">
        <w:t xml:space="preserve"> </w:t>
      </w:r>
      <w:r w:rsidR="00A37E90">
        <w:tab/>
      </w:r>
      <w:r w:rsidRPr="00A37E90">
        <w:t>Innovative measures implemented (e.g. small scale solid and wastewater treatment systems,</w:t>
      </w:r>
      <w:r w:rsidR="00A37E90">
        <w:t xml:space="preserve"> i.e.</w:t>
      </w:r>
      <w:r w:rsidRPr="00A37E90">
        <w:t xml:space="preserve"> composting toilets) to reduce pollution loads by at least 10% on MMAs to improve ecosystem health and sust</w:t>
      </w:r>
      <w:r w:rsidR="00A37E90">
        <w:t>ain ecosystem services (</w:t>
      </w:r>
      <w:r w:rsidRPr="00A37E90">
        <w:t>based on successes of pilot demonstrations of the IWRM project and as a way of implementing the national IWRM plan</w:t>
      </w:r>
      <w:r w:rsidR="00A37E90">
        <w:t>)</w:t>
      </w:r>
      <w:r w:rsidRPr="00A37E90">
        <w:t>.</w:t>
      </w:r>
    </w:p>
    <w:p w14:paraId="23932939" w14:textId="77777777" w:rsidR="00612081" w:rsidRPr="00591D3F" w:rsidRDefault="00612081" w:rsidP="0018052D">
      <w:pPr>
        <w:rPr>
          <w:rFonts w:cs="Arial"/>
          <w:color w:val="2F5496"/>
          <w:szCs w:val="22"/>
        </w:rPr>
      </w:pPr>
    </w:p>
    <w:p w14:paraId="2393293A" w14:textId="77777777" w:rsidR="00767277" w:rsidRPr="00591D3F" w:rsidRDefault="007970D1" w:rsidP="00A37E90">
      <w:pPr>
        <w:pStyle w:val="Bodytextvcap"/>
      </w:pPr>
      <w:r w:rsidRPr="00591D3F">
        <w:t>The natural ecosystem</w:t>
      </w:r>
      <w:r w:rsidR="001204B8">
        <w:t>s</w:t>
      </w:r>
      <w:r w:rsidRPr="00591D3F">
        <w:t xml:space="preserve"> of Nauru </w:t>
      </w:r>
      <w:r w:rsidR="001204B8">
        <w:t>have</w:t>
      </w:r>
      <w:r w:rsidRPr="00591D3F">
        <w:t xml:space="preserve"> been altered and degraded from a variety of anthropogenic sources</w:t>
      </w:r>
      <w:r w:rsidR="00A37E90">
        <w:t xml:space="preserve">. </w:t>
      </w:r>
      <w:r w:rsidRPr="00591D3F">
        <w:t>The removal of vegetation</w:t>
      </w:r>
      <w:r w:rsidR="00A37E90">
        <w:t xml:space="preserve"> in Nauru has resulted in an increase </w:t>
      </w:r>
      <w:r w:rsidR="005161B2">
        <w:t>in</w:t>
      </w:r>
      <w:r w:rsidR="00A37E90">
        <w:t xml:space="preserve"> </w:t>
      </w:r>
      <w:r w:rsidRPr="00591D3F">
        <w:t xml:space="preserve">surface water runoff, soil erosion, </w:t>
      </w:r>
      <w:r w:rsidR="00127111" w:rsidRPr="00591D3F">
        <w:t>nutrient</w:t>
      </w:r>
      <w:r w:rsidR="00A37E90">
        <w:t xml:space="preserve"> loading</w:t>
      </w:r>
      <w:r w:rsidR="00127111" w:rsidRPr="00591D3F">
        <w:t xml:space="preserve"> </w:t>
      </w:r>
      <w:r w:rsidRPr="00591D3F">
        <w:t xml:space="preserve">and pollutants being </w:t>
      </w:r>
      <w:r w:rsidR="00A37E90">
        <w:t>d</w:t>
      </w:r>
      <w:r w:rsidRPr="00591D3F">
        <w:t xml:space="preserve">eposited into ground </w:t>
      </w:r>
      <w:r w:rsidR="001204B8">
        <w:t>and</w:t>
      </w:r>
      <w:r w:rsidR="00A37E90">
        <w:t xml:space="preserve"> coastal </w:t>
      </w:r>
      <w:r w:rsidR="00A37E90">
        <w:lastRenderedPageBreak/>
        <w:t xml:space="preserve">waters. </w:t>
      </w:r>
      <w:r w:rsidR="001204B8">
        <w:t>There</w:t>
      </w:r>
      <w:r w:rsidR="00A37E90">
        <w:t xml:space="preserve"> is a direct impact on natural systems. </w:t>
      </w:r>
      <w:r w:rsidRPr="00591D3F">
        <w:t>Further degradation and contamination of the land and groundwater has res</w:t>
      </w:r>
      <w:r w:rsidR="001204B8">
        <w:t xml:space="preserve">ulted from </w:t>
      </w:r>
      <w:r w:rsidR="005B0609">
        <w:t xml:space="preserve">both </w:t>
      </w:r>
      <w:r w:rsidR="001204B8">
        <w:t>poor</w:t>
      </w:r>
      <w:r w:rsidR="005B0609">
        <w:t xml:space="preserve"> </w:t>
      </w:r>
      <w:r w:rsidR="001204B8">
        <w:t>land use practic</w:t>
      </w:r>
      <w:r w:rsidRPr="00591D3F">
        <w:t xml:space="preserve">es and solid waste management. </w:t>
      </w:r>
      <w:r w:rsidR="0072696F" w:rsidRPr="00591D3F">
        <w:t>Improved solid waste systems are needed to decrease the current levels of land and water contamination</w:t>
      </w:r>
      <w:r w:rsidR="001204B8">
        <w:t>. An</w:t>
      </w:r>
      <w:r w:rsidR="0072696F" w:rsidRPr="00591D3F">
        <w:t xml:space="preserve"> integrated solid waste management plan (humans and animals) is an essential and a valuable tool to identify specific management options required to ensure the long term sustainable protection of the environment. </w:t>
      </w:r>
      <w:r w:rsidR="00767277" w:rsidRPr="00591D3F">
        <w:t xml:space="preserve">These plans and their specific recommendations can </w:t>
      </w:r>
      <w:r w:rsidR="005B0609">
        <w:t xml:space="preserve">address </w:t>
      </w:r>
      <w:r w:rsidR="00767277" w:rsidRPr="00591D3F">
        <w:t xml:space="preserve">specific issues and can guide the </w:t>
      </w:r>
      <w:r w:rsidR="005B0609">
        <w:t xml:space="preserve">further development of policy and </w:t>
      </w:r>
      <w:r w:rsidR="00767277" w:rsidRPr="00591D3F">
        <w:t xml:space="preserve">legislation. The R2R pilot site management plans will be developed to ensure they are </w:t>
      </w:r>
      <w:r w:rsidR="005B0609">
        <w:t>able to be duplicated for all districts of Nauru</w:t>
      </w:r>
      <w:r w:rsidR="00767277" w:rsidRPr="00591D3F">
        <w:t>.</w:t>
      </w:r>
    </w:p>
    <w:p w14:paraId="2393293B" w14:textId="77777777" w:rsidR="002F6F45" w:rsidRPr="00913063" w:rsidRDefault="00EC7586" w:rsidP="00EC7586">
      <w:pPr>
        <w:pStyle w:val="Bodytextvcap"/>
      </w:pPr>
      <w:r>
        <w:t>Only one D</w:t>
      </w:r>
      <w:r w:rsidR="005F17C4" w:rsidRPr="00591D3F">
        <w:t>istrict</w:t>
      </w:r>
      <w:r>
        <w:t xml:space="preserve"> in </w:t>
      </w:r>
      <w:r w:rsidRPr="00771CA3">
        <w:t xml:space="preserve">Nauru </w:t>
      </w:r>
      <w:r w:rsidRPr="005251F3">
        <w:t>(</w:t>
      </w:r>
      <w:r w:rsidR="00F3349F" w:rsidRPr="00771CA3">
        <w:t>Location</w:t>
      </w:r>
      <w:r w:rsidR="00F3349F">
        <w:t xml:space="preserve"> Community in Denigomodu District</w:t>
      </w:r>
      <w:r>
        <w:t xml:space="preserve">) </w:t>
      </w:r>
      <w:r w:rsidR="002F6F45" w:rsidRPr="00591D3F">
        <w:t>has access to a sewage system</w:t>
      </w:r>
      <w:r w:rsidR="00127111" w:rsidRPr="00591D3F">
        <w:t xml:space="preserve"> (built in the 1970) however currently maintenance is limited</w:t>
      </w:r>
      <w:r w:rsidR="002C61D5" w:rsidRPr="00591D3F">
        <w:t xml:space="preserve"> and</w:t>
      </w:r>
      <w:r>
        <w:t xml:space="preserve"> it is</w:t>
      </w:r>
      <w:r w:rsidR="002C61D5" w:rsidRPr="00591D3F">
        <w:t xml:space="preserve"> in poor condition.  T</w:t>
      </w:r>
      <w:r w:rsidR="002F6F45" w:rsidRPr="00591D3F">
        <w:t xml:space="preserve">he remaining districts are connected to either a cesspit </w:t>
      </w:r>
      <w:r w:rsidR="00FD6FDE" w:rsidRPr="00591D3F">
        <w:t>(</w:t>
      </w:r>
      <w:r w:rsidR="002F6F45" w:rsidRPr="00591D3F">
        <w:t>soak away</w:t>
      </w:r>
      <w:r w:rsidR="00FD6FDE" w:rsidRPr="00591D3F">
        <w:t>)</w:t>
      </w:r>
      <w:r w:rsidR="002F6F45" w:rsidRPr="00591D3F">
        <w:t xml:space="preserve"> or a septic tank</w:t>
      </w:r>
      <w:r w:rsidR="00FD6FDE" w:rsidRPr="00591D3F">
        <w:t xml:space="preserve"> (Bureau of Statistics, 2013)</w:t>
      </w:r>
      <w:r>
        <w:t xml:space="preserve"> which either </w:t>
      </w:r>
      <w:r w:rsidR="0072696F" w:rsidRPr="00591D3F">
        <w:t xml:space="preserve">directly </w:t>
      </w:r>
      <w:r w:rsidR="002F6F45" w:rsidRPr="00591D3F">
        <w:t>or eventually discharge</w:t>
      </w:r>
      <w:r w:rsidR="00913063">
        <w:t>s</w:t>
      </w:r>
      <w:r w:rsidR="002F6F45" w:rsidRPr="00591D3F">
        <w:t xml:space="preserve"> into the groun</w:t>
      </w:r>
      <w:r>
        <w:t>d</w:t>
      </w:r>
      <w:r w:rsidR="00FD6FDE" w:rsidRPr="00591D3F">
        <w:t xml:space="preserve">water. </w:t>
      </w:r>
      <w:r w:rsidR="002F6F45" w:rsidRPr="00591D3F">
        <w:t>Similarly</w:t>
      </w:r>
      <w:r w:rsidR="0072696F" w:rsidRPr="00591D3F">
        <w:t>,</w:t>
      </w:r>
      <w:r w:rsidR="002F6F45" w:rsidRPr="00591D3F">
        <w:t xml:space="preserve"> </w:t>
      </w:r>
      <w:r>
        <w:t xml:space="preserve">waste from </w:t>
      </w:r>
      <w:r w:rsidRPr="00591D3F">
        <w:t xml:space="preserve">cultivated </w:t>
      </w:r>
      <w:r w:rsidR="00FD6FDE" w:rsidRPr="00591D3F">
        <w:t xml:space="preserve">pigs and poultry </w:t>
      </w:r>
      <w:r>
        <w:t xml:space="preserve">is </w:t>
      </w:r>
      <w:r w:rsidR="00FD6FDE" w:rsidRPr="00591D3F">
        <w:t xml:space="preserve">washed from pens directly into </w:t>
      </w:r>
      <w:r w:rsidR="0072696F" w:rsidRPr="00591D3F">
        <w:t>ground</w:t>
      </w:r>
      <w:r w:rsidR="00FD6FDE" w:rsidRPr="00591D3F">
        <w:t xml:space="preserve">water. </w:t>
      </w:r>
      <w:r w:rsidR="007970D1" w:rsidRPr="00591D3F">
        <w:t xml:space="preserve">Contamination from human and animal waste has resulted in unacceptably high levels of </w:t>
      </w:r>
      <w:r w:rsidR="0082426F" w:rsidRPr="00591D3F">
        <w:t>fecal</w:t>
      </w:r>
      <w:r w:rsidR="007970D1" w:rsidRPr="00591D3F">
        <w:t xml:space="preserve"> coliform bacteria resulting in groundwater </w:t>
      </w:r>
      <w:r>
        <w:t xml:space="preserve">and is </w:t>
      </w:r>
      <w:r w:rsidR="007970D1" w:rsidRPr="00591D3F">
        <w:t xml:space="preserve">not suitable for human consumption. </w:t>
      </w:r>
      <w:r>
        <w:t xml:space="preserve">Nutrients </w:t>
      </w:r>
      <w:r w:rsidR="00FD6FDE" w:rsidRPr="00591D3F">
        <w:t>derived fro</w:t>
      </w:r>
      <w:r>
        <w:t xml:space="preserve">m poor </w:t>
      </w:r>
      <w:r w:rsidRPr="00913063">
        <w:t>waste management systems</w:t>
      </w:r>
      <w:r w:rsidR="00FD6FDE" w:rsidRPr="00913063">
        <w:t xml:space="preserve"> enter the coastal environment resulting in </w:t>
      </w:r>
      <w:r w:rsidRPr="00913063">
        <w:t>habitat degradation</w:t>
      </w:r>
      <w:r w:rsidR="00FD6FDE" w:rsidRPr="00913063">
        <w:t xml:space="preserve">.  </w:t>
      </w:r>
    </w:p>
    <w:p w14:paraId="2393293C" w14:textId="77777777" w:rsidR="00FD6FDE" w:rsidRPr="00913063" w:rsidRDefault="00EC7586" w:rsidP="00EC7586">
      <w:pPr>
        <w:pStyle w:val="Bodytextvcap"/>
        <w:rPr>
          <w:szCs w:val="22"/>
        </w:rPr>
      </w:pPr>
      <w:r w:rsidRPr="00913063">
        <w:rPr>
          <w:szCs w:val="22"/>
        </w:rPr>
        <w:t>L</w:t>
      </w:r>
      <w:r w:rsidR="00FD6FDE" w:rsidRPr="00913063">
        <w:rPr>
          <w:szCs w:val="22"/>
        </w:rPr>
        <w:t>ong term</w:t>
      </w:r>
      <w:r w:rsidRPr="00913063">
        <w:rPr>
          <w:szCs w:val="22"/>
        </w:rPr>
        <w:t xml:space="preserve"> </w:t>
      </w:r>
      <w:r w:rsidR="00767277" w:rsidRPr="00913063">
        <w:rPr>
          <w:szCs w:val="22"/>
        </w:rPr>
        <w:t xml:space="preserve">improvements in groundwater quality and quantity </w:t>
      </w:r>
      <w:r w:rsidRPr="00913063">
        <w:rPr>
          <w:szCs w:val="22"/>
        </w:rPr>
        <w:t>will be</w:t>
      </w:r>
      <w:r w:rsidR="00FD6FDE" w:rsidRPr="00913063">
        <w:rPr>
          <w:szCs w:val="22"/>
        </w:rPr>
        <w:t xml:space="preserve"> essential to meet the water requirements of the nation. </w:t>
      </w:r>
      <w:r w:rsidRPr="00913063">
        <w:rPr>
          <w:szCs w:val="22"/>
        </w:rPr>
        <w:t xml:space="preserve">This will be </w:t>
      </w:r>
      <w:r w:rsidR="00EE310C" w:rsidRPr="00913063">
        <w:rPr>
          <w:szCs w:val="22"/>
        </w:rPr>
        <w:t>achieved</w:t>
      </w:r>
      <w:r w:rsidRPr="00913063">
        <w:rPr>
          <w:szCs w:val="22"/>
        </w:rPr>
        <w:t xml:space="preserve"> </w:t>
      </w:r>
      <w:r w:rsidR="00EE310C" w:rsidRPr="00913063">
        <w:rPr>
          <w:szCs w:val="22"/>
        </w:rPr>
        <w:t>through</w:t>
      </w:r>
      <w:r w:rsidRPr="00913063">
        <w:rPr>
          <w:szCs w:val="22"/>
        </w:rPr>
        <w:t xml:space="preserve"> a </w:t>
      </w:r>
      <w:r w:rsidR="00FD6FDE" w:rsidRPr="00913063">
        <w:rPr>
          <w:szCs w:val="22"/>
        </w:rPr>
        <w:t>long term government an</w:t>
      </w:r>
      <w:r w:rsidR="00127111" w:rsidRPr="00913063">
        <w:rPr>
          <w:szCs w:val="22"/>
        </w:rPr>
        <w:t xml:space="preserve">d community partnership </w:t>
      </w:r>
      <w:r w:rsidR="00FD6FDE" w:rsidRPr="00913063">
        <w:rPr>
          <w:szCs w:val="22"/>
        </w:rPr>
        <w:t>to rehabilitate mining areas</w:t>
      </w:r>
      <w:r w:rsidR="0072696F" w:rsidRPr="00913063">
        <w:rPr>
          <w:szCs w:val="22"/>
        </w:rPr>
        <w:t>,</w:t>
      </w:r>
      <w:r w:rsidR="00FD6FDE" w:rsidRPr="00913063">
        <w:rPr>
          <w:szCs w:val="22"/>
        </w:rPr>
        <w:t xml:space="preserve"> </w:t>
      </w:r>
      <w:r w:rsidRPr="00913063">
        <w:rPr>
          <w:szCs w:val="22"/>
        </w:rPr>
        <w:t xml:space="preserve">modify </w:t>
      </w:r>
      <w:r w:rsidR="00FD6FDE" w:rsidRPr="00913063">
        <w:rPr>
          <w:szCs w:val="22"/>
        </w:rPr>
        <w:t>current land use</w:t>
      </w:r>
      <w:r w:rsidR="0072696F" w:rsidRPr="00913063">
        <w:rPr>
          <w:szCs w:val="22"/>
        </w:rPr>
        <w:t xml:space="preserve"> </w:t>
      </w:r>
      <w:r w:rsidR="00EE310C" w:rsidRPr="00913063">
        <w:rPr>
          <w:szCs w:val="22"/>
        </w:rPr>
        <w:t>practices</w:t>
      </w:r>
      <w:r w:rsidR="00FD6FDE" w:rsidRPr="00913063">
        <w:rPr>
          <w:szCs w:val="22"/>
        </w:rPr>
        <w:t xml:space="preserve"> and waste management systems. </w:t>
      </w:r>
      <w:r w:rsidR="00767277" w:rsidRPr="00913063">
        <w:rPr>
          <w:szCs w:val="22"/>
        </w:rPr>
        <w:t>In the immediate and shor</w:t>
      </w:r>
      <w:r w:rsidRPr="00913063">
        <w:rPr>
          <w:szCs w:val="22"/>
        </w:rPr>
        <w:t xml:space="preserve">t term </w:t>
      </w:r>
      <w:r w:rsidR="00767277" w:rsidRPr="00913063">
        <w:rPr>
          <w:szCs w:val="22"/>
        </w:rPr>
        <w:t>current pollution levels of the ground water</w:t>
      </w:r>
      <w:r w:rsidRPr="00913063">
        <w:rPr>
          <w:szCs w:val="22"/>
        </w:rPr>
        <w:t xml:space="preserve"> can be reduced through </w:t>
      </w:r>
      <w:r w:rsidR="00767277" w:rsidRPr="00913063">
        <w:rPr>
          <w:szCs w:val="22"/>
        </w:rPr>
        <w:t xml:space="preserve">further expansion of the existing pilot initiatives </w:t>
      </w:r>
      <w:r w:rsidR="00913063" w:rsidRPr="00913063">
        <w:rPr>
          <w:szCs w:val="22"/>
        </w:rPr>
        <w:t xml:space="preserve">by </w:t>
      </w:r>
      <w:r w:rsidR="00151C27" w:rsidRPr="00913063">
        <w:rPr>
          <w:szCs w:val="22"/>
        </w:rPr>
        <w:t>providing composting</w:t>
      </w:r>
      <w:r w:rsidR="00767277" w:rsidRPr="00913063">
        <w:rPr>
          <w:szCs w:val="22"/>
        </w:rPr>
        <w:t xml:space="preserve"> toilet systems and their correct use </w:t>
      </w:r>
      <w:r w:rsidR="00127111" w:rsidRPr="00913063">
        <w:rPr>
          <w:szCs w:val="22"/>
        </w:rPr>
        <w:t xml:space="preserve">and practical waste collection and management of animal solid waste through compositing systems </w:t>
      </w:r>
      <w:r w:rsidR="00767277" w:rsidRPr="00913063">
        <w:rPr>
          <w:szCs w:val="22"/>
        </w:rPr>
        <w:t xml:space="preserve">to reduce solid waste entering the nation’s waste system. </w:t>
      </w:r>
    </w:p>
    <w:p w14:paraId="2393293D" w14:textId="77777777" w:rsidR="00767277" w:rsidRPr="00591D3F" w:rsidRDefault="00FD6FDE" w:rsidP="005B0609">
      <w:pPr>
        <w:pStyle w:val="Bodytextvcap"/>
      </w:pPr>
      <w:r w:rsidRPr="00591D3F">
        <w:t>Through the R2R project in collaboration with the DoA (</w:t>
      </w:r>
      <w:r w:rsidR="00B9286C" w:rsidRPr="00591D3F">
        <w:t>and D</w:t>
      </w:r>
      <w:r w:rsidRPr="00591D3F">
        <w:t>CIE) and community stakeholders in each of the projects five districts, 3</w:t>
      </w:r>
      <w:r w:rsidR="00767277" w:rsidRPr="00591D3F">
        <w:t>1</w:t>
      </w:r>
      <w:r w:rsidRPr="00591D3F">
        <w:t xml:space="preserve"> </w:t>
      </w:r>
      <w:r w:rsidR="00767277" w:rsidRPr="00591D3F">
        <w:t xml:space="preserve">waste management systems </w:t>
      </w:r>
      <w:r w:rsidR="00127111" w:rsidRPr="00591D3F">
        <w:t xml:space="preserve">(compositing toilets) </w:t>
      </w:r>
      <w:r w:rsidR="00767277" w:rsidRPr="00591D3F">
        <w:t>will be deployed (Anabar 6, Ijuw 6, Anibare 6, Buada 6, and Meneng 7</w:t>
      </w:r>
      <w:r w:rsidRPr="00591D3F">
        <w:t xml:space="preserve">). The selection of houses </w:t>
      </w:r>
      <w:r w:rsidR="00767277" w:rsidRPr="00591D3F">
        <w:t xml:space="preserve">to receive the toilets </w:t>
      </w:r>
      <w:r w:rsidRPr="00591D3F">
        <w:t xml:space="preserve">within the project districts are a result of the Nauru governments </w:t>
      </w:r>
      <w:r w:rsidR="00127111" w:rsidRPr="00591D3F">
        <w:t xml:space="preserve">International Water </w:t>
      </w:r>
      <w:r w:rsidR="005161B2">
        <w:t>R</w:t>
      </w:r>
      <w:r w:rsidR="00127111" w:rsidRPr="00591D3F">
        <w:t xml:space="preserve">esource </w:t>
      </w:r>
      <w:r w:rsidR="00EE310C" w:rsidRPr="00591D3F">
        <w:t>Management</w:t>
      </w:r>
      <w:r w:rsidR="00127111" w:rsidRPr="00591D3F">
        <w:t xml:space="preserve"> (</w:t>
      </w:r>
      <w:r w:rsidR="00767277" w:rsidRPr="00591D3F">
        <w:t>IWRM</w:t>
      </w:r>
      <w:r w:rsidR="00127111" w:rsidRPr="00591D3F">
        <w:t>)</w:t>
      </w:r>
      <w:r w:rsidR="00767277" w:rsidRPr="00591D3F">
        <w:t xml:space="preserve"> </w:t>
      </w:r>
      <w:r w:rsidRPr="00591D3F">
        <w:t>project which was developed through an extensive island wide stakeholder assessment</w:t>
      </w:r>
      <w:r w:rsidR="00767277" w:rsidRPr="00591D3F">
        <w:t xml:space="preserve"> and</w:t>
      </w:r>
      <w:r w:rsidR="005B0609">
        <w:t xml:space="preserve"> based on expressions of</w:t>
      </w:r>
      <w:r w:rsidR="00767277" w:rsidRPr="00591D3F">
        <w:t xml:space="preserve"> interest in the new technology. </w:t>
      </w:r>
      <w:r w:rsidRPr="00591D3F">
        <w:t xml:space="preserve"> </w:t>
      </w:r>
      <w:r w:rsidR="00241EB4">
        <w:t xml:space="preserve">The </w:t>
      </w:r>
      <w:r w:rsidR="0082426F">
        <w:t>National</w:t>
      </w:r>
      <w:r w:rsidR="00241EB4">
        <w:t xml:space="preserve"> water, sanitation and </w:t>
      </w:r>
      <w:r w:rsidR="0082426F">
        <w:t>hygiene</w:t>
      </w:r>
      <w:r w:rsidR="00241EB4">
        <w:t xml:space="preserve"> policy Plan has been developed by the IWRM project</w:t>
      </w:r>
      <w:r w:rsidR="00147E04">
        <w:t xml:space="preserve"> and will be built upon during the R2R </w:t>
      </w:r>
      <w:r w:rsidR="0082426F">
        <w:t>Nauru</w:t>
      </w:r>
      <w:r w:rsidR="00147E04">
        <w:t xml:space="preserve"> intervention. </w:t>
      </w:r>
      <w:r w:rsidR="00D74BFA" w:rsidRPr="00591D3F">
        <w:t xml:space="preserve">The </w:t>
      </w:r>
      <w:r w:rsidR="00EE310C" w:rsidRPr="00591D3F">
        <w:t>allocation</w:t>
      </w:r>
      <w:r w:rsidR="00D74BFA" w:rsidRPr="00591D3F">
        <w:t xml:space="preserve"> of </w:t>
      </w:r>
      <w:r w:rsidR="0016308A" w:rsidRPr="00591D3F">
        <w:t xml:space="preserve">items through this intervention builds on </w:t>
      </w:r>
      <w:r w:rsidR="00241EB4">
        <w:t xml:space="preserve">these plans </w:t>
      </w:r>
      <w:r w:rsidR="0016308A" w:rsidRPr="00591D3F">
        <w:t>and wi</w:t>
      </w:r>
      <w:r w:rsidR="005B0609">
        <w:t xml:space="preserve">ll be </w:t>
      </w:r>
      <w:r w:rsidR="00EE310C">
        <w:t xml:space="preserve">guided </w:t>
      </w:r>
      <w:r w:rsidR="0016308A" w:rsidRPr="00591D3F">
        <w:t xml:space="preserve">by the IWRM project team to ensure </w:t>
      </w:r>
      <w:r w:rsidR="005B0609">
        <w:t>successful implementation</w:t>
      </w:r>
      <w:r w:rsidR="0016308A" w:rsidRPr="00591D3F">
        <w:t xml:space="preserve">. </w:t>
      </w:r>
    </w:p>
    <w:p w14:paraId="2393293E" w14:textId="77777777" w:rsidR="005B0609" w:rsidRPr="005B0609" w:rsidRDefault="00767277" w:rsidP="005B0609">
      <w:pPr>
        <w:pStyle w:val="Bodytextvcap"/>
        <w:rPr>
          <w:color w:val="2F5496"/>
          <w:szCs w:val="22"/>
          <w:lang w:val="en-AU" w:eastAsia="en-US"/>
        </w:rPr>
      </w:pPr>
      <w:r w:rsidRPr="00591D3F">
        <w:t>T</w:t>
      </w:r>
      <w:r w:rsidR="00FD6FDE" w:rsidRPr="00591D3F">
        <w:t>he</w:t>
      </w:r>
      <w:r w:rsidR="005B0609">
        <w:t>se</w:t>
      </w:r>
      <w:r w:rsidR="00FD6FDE" w:rsidRPr="00591D3F">
        <w:t xml:space="preserve"> R2R interventions will further </w:t>
      </w:r>
      <w:r w:rsidR="005B0609">
        <w:t>enhance</w:t>
      </w:r>
      <w:r w:rsidR="00FD6FDE" w:rsidRPr="00591D3F">
        <w:t xml:space="preserve"> </w:t>
      </w:r>
      <w:r w:rsidRPr="00591D3F">
        <w:t>community exposure to new environmentally sound technology and significantly contribute to the nation</w:t>
      </w:r>
      <w:r w:rsidR="005B0609">
        <w:t>’</w:t>
      </w:r>
      <w:r w:rsidRPr="00591D3F">
        <w:t xml:space="preserve">s </w:t>
      </w:r>
      <w:r w:rsidR="005B0609">
        <w:t>objective</w:t>
      </w:r>
      <w:r w:rsidRPr="00591D3F">
        <w:t xml:space="preserve"> to reduce ground water and coastal pollution. </w:t>
      </w:r>
      <w:r w:rsidR="00FD6FDE" w:rsidRPr="00591D3F">
        <w:t xml:space="preserve"> </w:t>
      </w:r>
    </w:p>
    <w:p w14:paraId="2393293F" w14:textId="77777777" w:rsidR="005B0609" w:rsidRDefault="005B0609" w:rsidP="00A0785F">
      <w:pPr>
        <w:rPr>
          <w:rStyle w:val="Heading5Char"/>
          <w:b w:val="0"/>
          <w:i w:val="0"/>
          <w:color w:val="2F5496"/>
          <w:lang w:val="en-AU"/>
        </w:rPr>
      </w:pPr>
    </w:p>
    <w:p w14:paraId="23932940" w14:textId="77777777" w:rsidR="00364490" w:rsidRPr="00913063" w:rsidRDefault="00364490" w:rsidP="005B0609">
      <w:pPr>
        <w:pStyle w:val="Bodytextvcap"/>
        <w:rPr>
          <w:rStyle w:val="Heading5Char"/>
          <w:b w:val="0"/>
          <w:bCs w:val="0"/>
          <w:i w:val="0"/>
          <w:szCs w:val="22"/>
          <w:lang w:val="en-AU"/>
        </w:rPr>
      </w:pPr>
      <w:r w:rsidRPr="00913063">
        <w:rPr>
          <w:rStyle w:val="Heading5Char"/>
          <w:b w:val="0"/>
          <w:i w:val="0"/>
          <w:lang w:val="en-AU"/>
        </w:rPr>
        <w:t xml:space="preserve">A summary of </w:t>
      </w:r>
      <w:r w:rsidR="005B0609" w:rsidRPr="00913063">
        <w:rPr>
          <w:rStyle w:val="Heading5Char"/>
          <w:b w:val="0"/>
          <w:i w:val="0"/>
          <w:lang w:val="en-AU"/>
        </w:rPr>
        <w:t>proposed</w:t>
      </w:r>
      <w:r w:rsidRPr="00913063">
        <w:rPr>
          <w:rStyle w:val="Heading5Char"/>
          <w:b w:val="0"/>
          <w:i w:val="0"/>
          <w:lang w:val="en-AU"/>
        </w:rPr>
        <w:t xml:space="preserve"> activities </w:t>
      </w:r>
      <w:r w:rsidR="005B0609" w:rsidRPr="00913063">
        <w:rPr>
          <w:rStyle w:val="Heading5Char"/>
          <w:b w:val="0"/>
          <w:i w:val="0"/>
          <w:lang w:val="en-AU"/>
        </w:rPr>
        <w:t>is</w:t>
      </w:r>
      <w:r w:rsidRPr="00913063">
        <w:rPr>
          <w:rStyle w:val="Heading5Char"/>
          <w:b w:val="0"/>
          <w:i w:val="0"/>
          <w:lang w:val="en-AU"/>
        </w:rPr>
        <w:t xml:space="preserve"> provided </w:t>
      </w:r>
      <w:r w:rsidR="005B0609" w:rsidRPr="00913063">
        <w:rPr>
          <w:rStyle w:val="Heading5Char"/>
          <w:b w:val="0"/>
          <w:i w:val="0"/>
          <w:lang w:val="en-AU"/>
        </w:rPr>
        <w:t xml:space="preserve">the table </w:t>
      </w:r>
      <w:r w:rsidRPr="00913063">
        <w:rPr>
          <w:rStyle w:val="Heading5Char"/>
          <w:b w:val="0"/>
          <w:i w:val="0"/>
          <w:lang w:val="en-AU"/>
        </w:rPr>
        <w:t xml:space="preserve">below. </w:t>
      </w:r>
    </w:p>
    <w:p w14:paraId="23932941" w14:textId="77777777" w:rsidR="00955EDC" w:rsidRPr="00913063" w:rsidRDefault="00955EDC" w:rsidP="00364490">
      <w:pPr>
        <w:rPr>
          <w:rStyle w:val="Heading5Char"/>
          <w:i w:val="0"/>
          <w:lang w:val="en-AU"/>
        </w:rPr>
      </w:pPr>
    </w:p>
    <w:tbl>
      <w:tblPr>
        <w:tblW w:w="895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150"/>
      </w:tblGrid>
      <w:tr w:rsidR="00913063" w:rsidRPr="00ED44DB" w14:paraId="23932944" w14:textId="77777777" w:rsidTr="00255C5C">
        <w:tc>
          <w:tcPr>
            <w:tcW w:w="1809" w:type="dxa"/>
          </w:tcPr>
          <w:p w14:paraId="23932942" w14:textId="77777777" w:rsidR="005B0609" w:rsidRPr="00ED44DB" w:rsidRDefault="005B0609" w:rsidP="005B0609">
            <w:pPr>
              <w:rPr>
                <w:rStyle w:val="Heading5Char"/>
                <w:b w:val="0"/>
                <w:i w:val="0"/>
                <w:sz w:val="20"/>
                <w:lang w:val="en-AU"/>
              </w:rPr>
            </w:pPr>
            <w:r w:rsidRPr="00ED44DB">
              <w:rPr>
                <w:rStyle w:val="Heading5Char"/>
                <w:b w:val="0"/>
                <w:i w:val="0"/>
                <w:sz w:val="20"/>
                <w:lang w:val="en-AU"/>
              </w:rPr>
              <w:t>Activity 2.1.5.1</w:t>
            </w:r>
          </w:p>
        </w:tc>
        <w:tc>
          <w:tcPr>
            <w:tcW w:w="7150" w:type="dxa"/>
          </w:tcPr>
          <w:p w14:paraId="23932943" w14:textId="77777777" w:rsidR="005B0609" w:rsidRPr="00ED44DB" w:rsidRDefault="005B0609" w:rsidP="00A0785F">
            <w:pPr>
              <w:numPr>
                <w:ilvl w:val="0"/>
                <w:numId w:val="95"/>
              </w:numPr>
              <w:rPr>
                <w:rStyle w:val="Heading5Char"/>
                <w:b w:val="0"/>
                <w:i w:val="0"/>
                <w:sz w:val="20"/>
                <w:szCs w:val="20"/>
                <w:lang w:val="en-AU"/>
              </w:rPr>
            </w:pPr>
            <w:r w:rsidRPr="00ED44DB">
              <w:rPr>
                <w:rStyle w:val="Heading5Char"/>
                <w:b w:val="0"/>
                <w:i w:val="0"/>
                <w:sz w:val="20"/>
                <w:szCs w:val="20"/>
                <w:lang w:val="en-AU"/>
              </w:rPr>
              <w:t xml:space="preserve">Distribute waste water treatment systems (compositing toilets) to selected individual houses (identified in IWRM Plan) within each of the 5 R2R project Districts to reduce impact on ground water quality.    </w:t>
            </w:r>
          </w:p>
        </w:tc>
      </w:tr>
      <w:tr w:rsidR="00913063" w:rsidRPr="00ED44DB" w14:paraId="23932947" w14:textId="77777777" w:rsidTr="00255C5C">
        <w:tc>
          <w:tcPr>
            <w:tcW w:w="1809" w:type="dxa"/>
          </w:tcPr>
          <w:p w14:paraId="23932945" w14:textId="77777777" w:rsidR="005B0609" w:rsidRPr="00ED44DB" w:rsidRDefault="005B0609" w:rsidP="005B0609">
            <w:pPr>
              <w:rPr>
                <w:rStyle w:val="Heading5Char"/>
                <w:b w:val="0"/>
                <w:i w:val="0"/>
                <w:sz w:val="20"/>
                <w:lang w:val="en-AU"/>
              </w:rPr>
            </w:pPr>
            <w:r w:rsidRPr="00ED44DB">
              <w:rPr>
                <w:rStyle w:val="Heading5Char"/>
                <w:b w:val="0"/>
                <w:i w:val="0"/>
                <w:sz w:val="20"/>
                <w:lang w:val="en-AU"/>
              </w:rPr>
              <w:t>Activity 2.1.5.2</w:t>
            </w:r>
          </w:p>
        </w:tc>
        <w:tc>
          <w:tcPr>
            <w:tcW w:w="7150" w:type="dxa"/>
          </w:tcPr>
          <w:p w14:paraId="23932946" w14:textId="77777777" w:rsidR="005B0609" w:rsidRPr="00ED44DB" w:rsidRDefault="005B0609" w:rsidP="00A0785F">
            <w:pPr>
              <w:numPr>
                <w:ilvl w:val="0"/>
                <w:numId w:val="95"/>
              </w:numPr>
              <w:rPr>
                <w:rStyle w:val="Heading5Char"/>
                <w:b w:val="0"/>
                <w:i w:val="0"/>
                <w:sz w:val="20"/>
                <w:szCs w:val="20"/>
                <w:lang w:val="en-AU"/>
              </w:rPr>
            </w:pPr>
            <w:r w:rsidRPr="00ED44DB">
              <w:rPr>
                <w:rStyle w:val="Heading5Char"/>
                <w:b w:val="0"/>
                <w:i w:val="0"/>
                <w:sz w:val="20"/>
                <w:szCs w:val="20"/>
                <w:lang w:val="en-AU"/>
              </w:rPr>
              <w:t xml:space="preserve">Provide information and awareness for selected </w:t>
            </w:r>
            <w:r w:rsidR="00EE310C" w:rsidRPr="00ED44DB">
              <w:rPr>
                <w:rStyle w:val="Heading5Char"/>
                <w:b w:val="0"/>
                <w:i w:val="0"/>
                <w:sz w:val="20"/>
                <w:szCs w:val="20"/>
                <w:lang w:val="en-AU"/>
              </w:rPr>
              <w:t>households</w:t>
            </w:r>
            <w:r w:rsidRPr="00ED44DB">
              <w:rPr>
                <w:rStyle w:val="Heading5Char"/>
                <w:b w:val="0"/>
                <w:i w:val="0"/>
                <w:sz w:val="20"/>
                <w:szCs w:val="20"/>
                <w:lang w:val="en-AU"/>
              </w:rPr>
              <w:t xml:space="preserve"> on use of composting </w:t>
            </w:r>
            <w:r w:rsidR="00EE310C" w:rsidRPr="00ED44DB">
              <w:rPr>
                <w:rStyle w:val="Heading5Char"/>
                <w:b w:val="0"/>
                <w:i w:val="0"/>
                <w:sz w:val="20"/>
                <w:szCs w:val="20"/>
                <w:lang w:val="en-AU"/>
              </w:rPr>
              <w:t>toilets</w:t>
            </w:r>
            <w:r w:rsidRPr="00ED44DB">
              <w:rPr>
                <w:rStyle w:val="Heading5Char"/>
                <w:b w:val="0"/>
                <w:i w:val="0"/>
                <w:sz w:val="20"/>
                <w:szCs w:val="20"/>
                <w:lang w:val="en-AU"/>
              </w:rPr>
              <w:t xml:space="preserve">   </w:t>
            </w:r>
          </w:p>
        </w:tc>
      </w:tr>
    </w:tbl>
    <w:p w14:paraId="23932948" w14:textId="77777777" w:rsidR="00A96945" w:rsidRPr="00913063" w:rsidRDefault="00A96945" w:rsidP="00A96945">
      <w:pPr>
        <w:rPr>
          <w:rStyle w:val="Heading2Char1"/>
          <w:lang w:val="en-AU"/>
        </w:rPr>
      </w:pPr>
    </w:p>
    <w:p w14:paraId="23932949" w14:textId="77777777" w:rsidR="00EC7586" w:rsidRPr="00913063" w:rsidRDefault="00EC7586" w:rsidP="00546043">
      <w:pPr>
        <w:rPr>
          <w:rStyle w:val="Heading2Char1"/>
          <w:lang w:val="en-AU"/>
        </w:rPr>
      </w:pPr>
    </w:p>
    <w:p w14:paraId="2393294A" w14:textId="77777777" w:rsidR="00EC7586" w:rsidRPr="00FE1DE2" w:rsidRDefault="00FE1DE2" w:rsidP="00FE1DE2">
      <w:pPr>
        <w:pStyle w:val="Heading3"/>
        <w:numPr>
          <w:ilvl w:val="0"/>
          <w:numId w:val="0"/>
        </w:numPr>
        <w:ind w:left="720" w:hanging="720"/>
      </w:pPr>
      <w:bookmarkStart w:id="41" w:name="_Toc402024738"/>
      <w:r>
        <w:lastRenderedPageBreak/>
        <w:t xml:space="preserve">Component </w:t>
      </w:r>
      <w:r w:rsidR="002346B7" w:rsidRPr="00FE1DE2">
        <w:t>3</w:t>
      </w:r>
      <w:r w:rsidR="00EC7586" w:rsidRPr="00FE1DE2">
        <w:t xml:space="preserve"> </w:t>
      </w:r>
      <w:r w:rsidR="002346B7" w:rsidRPr="00FE1DE2">
        <w:t>Governance and Institutions</w:t>
      </w:r>
      <w:r w:rsidR="003400FC" w:rsidRPr="00FE1DE2">
        <w:t>:</w:t>
      </w:r>
      <w:bookmarkEnd w:id="41"/>
      <w:r w:rsidR="002346B7" w:rsidRPr="00FE1DE2">
        <w:t xml:space="preserve"> </w:t>
      </w:r>
    </w:p>
    <w:p w14:paraId="2393294B" w14:textId="77777777" w:rsidR="004E543A" w:rsidRPr="004E543A" w:rsidRDefault="004E543A" w:rsidP="004E543A">
      <w:pPr>
        <w:rPr>
          <w:sz w:val="20"/>
          <w:szCs w:val="20"/>
        </w:rPr>
      </w:pPr>
      <w:r w:rsidRPr="004E543A">
        <w:rPr>
          <w:sz w:val="20"/>
          <w:szCs w:val="20"/>
        </w:rPr>
        <w:t>Co-financing amounts for Outcome 3:</w:t>
      </w:r>
    </w:p>
    <w:p w14:paraId="2393294C" w14:textId="77777777" w:rsidR="004E543A" w:rsidRPr="004E543A" w:rsidRDefault="004E543A" w:rsidP="004E543A">
      <w:pPr>
        <w:rPr>
          <w:sz w:val="20"/>
          <w:szCs w:val="20"/>
        </w:rPr>
      </w:pPr>
    </w:p>
    <w:p w14:paraId="2393294D" w14:textId="77777777" w:rsidR="004E543A" w:rsidRPr="004E543A" w:rsidRDefault="004E543A" w:rsidP="004E543A">
      <w:pPr>
        <w:rPr>
          <w:b/>
          <w:sz w:val="20"/>
          <w:szCs w:val="20"/>
        </w:rPr>
      </w:pPr>
      <w:r w:rsidRPr="004E543A">
        <w:rPr>
          <w:sz w:val="20"/>
          <w:szCs w:val="20"/>
        </w:rPr>
        <w:t>GoN - DCIE</w:t>
      </w:r>
      <w:r w:rsidRPr="004E543A">
        <w:rPr>
          <w:sz w:val="20"/>
          <w:szCs w:val="20"/>
        </w:rPr>
        <w:tab/>
      </w:r>
      <w:r w:rsidRPr="004E543A">
        <w:rPr>
          <w:sz w:val="20"/>
          <w:szCs w:val="20"/>
        </w:rPr>
        <w:tab/>
      </w:r>
      <w:r w:rsidRPr="004E543A">
        <w:rPr>
          <w:sz w:val="20"/>
          <w:szCs w:val="20"/>
        </w:rPr>
        <w:tab/>
      </w:r>
      <w:r w:rsidRPr="004E543A">
        <w:rPr>
          <w:sz w:val="20"/>
          <w:szCs w:val="20"/>
        </w:rPr>
        <w:tab/>
      </w:r>
      <w:r w:rsidRPr="004E543A">
        <w:rPr>
          <w:sz w:val="20"/>
          <w:szCs w:val="20"/>
        </w:rPr>
        <w:tab/>
        <w:t>US$ 200,000</w:t>
      </w:r>
    </w:p>
    <w:p w14:paraId="2393294E" w14:textId="77777777" w:rsidR="004E543A" w:rsidRDefault="004E543A" w:rsidP="004E543A">
      <w:pPr>
        <w:rPr>
          <w:sz w:val="20"/>
          <w:szCs w:val="20"/>
        </w:rPr>
      </w:pPr>
      <w:r w:rsidRPr="004E543A">
        <w:rPr>
          <w:sz w:val="20"/>
          <w:szCs w:val="20"/>
        </w:rPr>
        <w:t>GoN - NFMRA</w:t>
      </w:r>
      <w:r w:rsidRPr="004E543A">
        <w:rPr>
          <w:sz w:val="20"/>
          <w:szCs w:val="20"/>
        </w:rPr>
        <w:tab/>
      </w:r>
      <w:r w:rsidRPr="004E543A">
        <w:rPr>
          <w:sz w:val="20"/>
          <w:szCs w:val="20"/>
        </w:rPr>
        <w:tab/>
      </w:r>
      <w:r w:rsidRPr="004E543A">
        <w:rPr>
          <w:sz w:val="20"/>
          <w:szCs w:val="20"/>
        </w:rPr>
        <w:tab/>
      </w:r>
      <w:r w:rsidRPr="004E543A">
        <w:rPr>
          <w:sz w:val="20"/>
          <w:szCs w:val="20"/>
        </w:rPr>
        <w:tab/>
      </w:r>
      <w:r w:rsidRPr="004E543A">
        <w:rPr>
          <w:sz w:val="20"/>
          <w:szCs w:val="20"/>
        </w:rPr>
        <w:tab/>
        <w:t>US$ 312,500</w:t>
      </w:r>
    </w:p>
    <w:p w14:paraId="2393294F" w14:textId="77777777" w:rsidR="00E37354" w:rsidRPr="004E543A" w:rsidRDefault="00E37354" w:rsidP="004E543A">
      <w:pPr>
        <w:rPr>
          <w:sz w:val="20"/>
          <w:szCs w:val="20"/>
        </w:rPr>
      </w:pPr>
      <w:r>
        <w:rPr>
          <w:sz w:val="20"/>
          <w:szCs w:val="20"/>
        </w:rPr>
        <w:t>UNDP</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US$  </w:t>
      </w:r>
      <w:r w:rsidR="005161B2">
        <w:rPr>
          <w:sz w:val="20"/>
          <w:szCs w:val="20"/>
        </w:rPr>
        <w:t xml:space="preserve"> </w:t>
      </w:r>
      <w:r>
        <w:rPr>
          <w:sz w:val="20"/>
          <w:szCs w:val="20"/>
        </w:rPr>
        <w:t>40,000</w:t>
      </w:r>
    </w:p>
    <w:p w14:paraId="23932950" w14:textId="77777777" w:rsidR="004E543A" w:rsidRPr="004E543A" w:rsidRDefault="004E543A" w:rsidP="004E543A">
      <w:pPr>
        <w:pBdr>
          <w:bottom w:val="single" w:sz="4" w:space="1" w:color="auto"/>
        </w:pBdr>
        <w:rPr>
          <w:sz w:val="20"/>
          <w:szCs w:val="20"/>
        </w:rPr>
      </w:pPr>
      <w:r w:rsidRPr="004E543A">
        <w:rPr>
          <w:sz w:val="20"/>
          <w:szCs w:val="20"/>
        </w:rPr>
        <w:tab/>
      </w:r>
      <w:r w:rsidRPr="004E543A">
        <w:rPr>
          <w:sz w:val="20"/>
          <w:szCs w:val="20"/>
        </w:rPr>
        <w:tab/>
      </w:r>
      <w:r w:rsidRPr="004E543A">
        <w:rPr>
          <w:sz w:val="20"/>
          <w:szCs w:val="20"/>
        </w:rPr>
        <w:tab/>
      </w:r>
      <w:r w:rsidRPr="004E543A">
        <w:rPr>
          <w:sz w:val="20"/>
          <w:szCs w:val="20"/>
        </w:rPr>
        <w:tab/>
      </w:r>
      <w:r w:rsidRPr="004E543A">
        <w:rPr>
          <w:sz w:val="20"/>
          <w:szCs w:val="20"/>
        </w:rPr>
        <w:tab/>
      </w:r>
      <w:r w:rsidRPr="004E543A">
        <w:rPr>
          <w:sz w:val="20"/>
          <w:szCs w:val="20"/>
        </w:rPr>
        <w:tab/>
      </w:r>
      <w:r w:rsidRPr="004E543A">
        <w:rPr>
          <w:sz w:val="20"/>
          <w:szCs w:val="20"/>
        </w:rPr>
        <w:tab/>
      </w:r>
      <w:r w:rsidRPr="004E543A">
        <w:rPr>
          <w:sz w:val="20"/>
          <w:szCs w:val="20"/>
        </w:rPr>
        <w:tab/>
      </w:r>
    </w:p>
    <w:p w14:paraId="23932951" w14:textId="77777777" w:rsidR="004E543A" w:rsidRPr="004E543A" w:rsidRDefault="004E543A" w:rsidP="004E543A">
      <w:pPr>
        <w:rPr>
          <w:sz w:val="20"/>
          <w:szCs w:val="20"/>
        </w:rPr>
      </w:pPr>
      <w:r w:rsidRPr="004E543A">
        <w:rPr>
          <w:sz w:val="20"/>
          <w:szCs w:val="20"/>
        </w:rPr>
        <w:t>Estimated Total co-financing:</w:t>
      </w:r>
      <w:r w:rsidRPr="004E543A">
        <w:rPr>
          <w:sz w:val="20"/>
          <w:szCs w:val="20"/>
        </w:rPr>
        <w:tab/>
      </w:r>
      <w:r w:rsidRPr="004E543A">
        <w:rPr>
          <w:sz w:val="20"/>
          <w:szCs w:val="20"/>
        </w:rPr>
        <w:tab/>
      </w:r>
      <w:r w:rsidRPr="004E543A">
        <w:rPr>
          <w:sz w:val="20"/>
          <w:szCs w:val="20"/>
        </w:rPr>
        <w:tab/>
        <w:t>US$5</w:t>
      </w:r>
      <w:r w:rsidR="00E37354">
        <w:rPr>
          <w:sz w:val="20"/>
          <w:szCs w:val="20"/>
        </w:rPr>
        <w:t>5</w:t>
      </w:r>
      <w:r w:rsidRPr="004E543A">
        <w:rPr>
          <w:sz w:val="20"/>
          <w:szCs w:val="20"/>
        </w:rPr>
        <w:t>2,500</w:t>
      </w:r>
    </w:p>
    <w:p w14:paraId="23932952" w14:textId="77777777" w:rsidR="004E543A" w:rsidRPr="004E543A" w:rsidRDefault="004E543A" w:rsidP="004E543A">
      <w:pPr>
        <w:rPr>
          <w:sz w:val="20"/>
          <w:szCs w:val="20"/>
        </w:rPr>
      </w:pPr>
      <w:r w:rsidRPr="004E543A">
        <w:rPr>
          <w:sz w:val="20"/>
          <w:szCs w:val="20"/>
        </w:rPr>
        <w:t>Project grant requested:</w:t>
      </w:r>
      <w:r w:rsidRPr="004E543A">
        <w:rPr>
          <w:sz w:val="20"/>
          <w:szCs w:val="20"/>
        </w:rPr>
        <w:tab/>
      </w:r>
      <w:r w:rsidRPr="004E543A">
        <w:rPr>
          <w:sz w:val="20"/>
          <w:szCs w:val="20"/>
        </w:rPr>
        <w:tab/>
      </w:r>
      <w:r w:rsidRPr="004E543A">
        <w:rPr>
          <w:sz w:val="20"/>
          <w:szCs w:val="20"/>
        </w:rPr>
        <w:tab/>
      </w:r>
      <w:r w:rsidRPr="004E543A">
        <w:rPr>
          <w:sz w:val="20"/>
          <w:szCs w:val="20"/>
        </w:rPr>
        <w:tab/>
        <w:t>US$334,095</w:t>
      </w:r>
    </w:p>
    <w:p w14:paraId="23932953" w14:textId="77777777" w:rsidR="004E543A" w:rsidRPr="004E543A" w:rsidRDefault="004E543A" w:rsidP="004E543A">
      <w:pPr>
        <w:rPr>
          <w:rStyle w:val="Heading5Char"/>
          <w:b w:val="0"/>
          <w:i w:val="0"/>
          <w:lang w:val="en-AU"/>
        </w:rPr>
      </w:pPr>
    </w:p>
    <w:p w14:paraId="23932954" w14:textId="77777777" w:rsidR="004E543A" w:rsidRDefault="002346B7" w:rsidP="003023BE">
      <w:pPr>
        <w:pStyle w:val="Bodytextvcap"/>
      </w:pPr>
      <w:r w:rsidRPr="00591D3F">
        <w:t xml:space="preserve">This component of the project will focus on strengthening </w:t>
      </w:r>
      <w:r w:rsidR="004E543A">
        <w:t xml:space="preserve">Nauru’s </w:t>
      </w:r>
      <w:r w:rsidR="004E543A" w:rsidRPr="00591D3F">
        <w:t>DCIE</w:t>
      </w:r>
      <w:r w:rsidR="003023BE">
        <w:t xml:space="preserve"> and</w:t>
      </w:r>
      <w:r w:rsidR="003023BE" w:rsidRPr="003023BE">
        <w:t xml:space="preserve"> NFMRA</w:t>
      </w:r>
      <w:r w:rsidR="003023BE">
        <w:t xml:space="preserve">  </w:t>
      </w:r>
      <w:r w:rsidR="004E543A" w:rsidRPr="00591D3F">
        <w:t xml:space="preserve"> regulatory and policy framework to build governance systems to effectively manage Nauru’s natural resources and provide effective training and capacity building to staff.</w:t>
      </w:r>
      <w:r w:rsidR="004E543A">
        <w:t xml:space="preserve">  </w:t>
      </w:r>
    </w:p>
    <w:p w14:paraId="23932955" w14:textId="77777777" w:rsidR="003A040A" w:rsidRPr="00591D3F" w:rsidRDefault="002346B7" w:rsidP="003023BE">
      <w:pPr>
        <w:pStyle w:val="Bodytextvcap"/>
      </w:pPr>
      <w:r w:rsidRPr="00591D3F">
        <w:t>The ex</w:t>
      </w:r>
      <w:r w:rsidR="00106073" w:rsidRPr="00591D3F">
        <w:t>pected out</w:t>
      </w:r>
      <w:r w:rsidR="00B9286C" w:rsidRPr="00591D3F">
        <w:t xml:space="preserve">come of Component 3 is </w:t>
      </w:r>
      <w:r w:rsidR="00D37C18">
        <w:t xml:space="preserve">strengthened legislation, policy and </w:t>
      </w:r>
      <w:r w:rsidR="00106073" w:rsidRPr="00591D3F">
        <w:t>functions</w:t>
      </w:r>
      <w:r w:rsidR="00B9286C" w:rsidRPr="00591D3F">
        <w:t xml:space="preserve">, </w:t>
      </w:r>
      <w:r w:rsidR="00106073" w:rsidRPr="00591D3F">
        <w:t>of the DCIE</w:t>
      </w:r>
      <w:r w:rsidR="004E543A">
        <w:t xml:space="preserve">, DoA and </w:t>
      </w:r>
      <w:r w:rsidR="003023BE" w:rsidRPr="003023BE">
        <w:t xml:space="preserve">NFMRA </w:t>
      </w:r>
      <w:r w:rsidR="00D37C18">
        <w:t xml:space="preserve">in relation to </w:t>
      </w:r>
      <w:r w:rsidR="00106073" w:rsidRPr="00591D3F">
        <w:t>mainstreaming biodiversity</w:t>
      </w:r>
      <w:r w:rsidRPr="00591D3F">
        <w:t xml:space="preserve"> conservation</w:t>
      </w:r>
      <w:r w:rsidR="00106073" w:rsidRPr="00591D3F">
        <w:t xml:space="preserve"> and</w:t>
      </w:r>
      <w:r w:rsidRPr="00591D3F">
        <w:t xml:space="preserve"> </w:t>
      </w:r>
      <w:r w:rsidR="00106073" w:rsidRPr="00591D3F">
        <w:t>sustainable land, marine and coastal management</w:t>
      </w:r>
      <w:r w:rsidR="00B9286C" w:rsidRPr="00591D3F">
        <w:t>.</w:t>
      </w:r>
      <w:r w:rsidR="004E543A">
        <w:t xml:space="preserve"> </w:t>
      </w:r>
      <w:r w:rsidR="003A040A" w:rsidRPr="00591D3F">
        <w:t xml:space="preserve"> </w:t>
      </w:r>
      <w:r w:rsidR="00546043" w:rsidRPr="00591D3F">
        <w:t>Specifically</w:t>
      </w:r>
      <w:r w:rsidR="00F34CFE" w:rsidRPr="00591D3F">
        <w:t>,</w:t>
      </w:r>
      <w:r w:rsidR="00546043" w:rsidRPr="00591D3F">
        <w:t xml:space="preserve"> the R2R project will support to and work with </w:t>
      </w:r>
      <w:r w:rsidR="00C013B9">
        <w:t xml:space="preserve">these </w:t>
      </w:r>
      <w:r w:rsidR="003023BE">
        <w:t>key government agencies to</w:t>
      </w:r>
      <w:r w:rsidR="00546043" w:rsidRPr="00591D3F">
        <w:t xml:space="preserve"> articulate and develop (i) </w:t>
      </w:r>
      <w:r w:rsidR="00C013B9">
        <w:t>plans for operationalizing the NBSAP (</w:t>
      </w:r>
      <w:r w:rsidR="00546043" w:rsidRPr="00591D3F">
        <w:t>corporate plan</w:t>
      </w:r>
      <w:r w:rsidR="00C013B9">
        <w:t>)</w:t>
      </w:r>
      <w:r w:rsidR="00546043" w:rsidRPr="00591D3F">
        <w:t>, (ii) a waste management policy framework (iii) environmental and social safeguard policy and guidelines, (iv) a land use framework for the Agricultural Division</w:t>
      </w:r>
      <w:r w:rsidR="00E70ECF">
        <w:t xml:space="preserve">, </w:t>
      </w:r>
      <w:r w:rsidR="00E70ECF" w:rsidRPr="00C013B9">
        <w:t>and</w:t>
      </w:r>
      <w:r w:rsidR="00C013B9">
        <w:t xml:space="preserve"> (v) fisheries law and regulations</w:t>
      </w:r>
      <w:r w:rsidR="00546043" w:rsidRPr="00591D3F">
        <w:t xml:space="preserve">.  </w:t>
      </w:r>
    </w:p>
    <w:p w14:paraId="23932956" w14:textId="77777777" w:rsidR="003A040A" w:rsidRPr="00C013B9" w:rsidRDefault="00C013B9" w:rsidP="00C013B9">
      <w:pPr>
        <w:pStyle w:val="Bodytextvcap"/>
      </w:pPr>
      <w:r w:rsidRPr="00C013B9">
        <w:t xml:space="preserve"> </w:t>
      </w:r>
      <w:r w:rsidR="00546043" w:rsidRPr="00C013B9">
        <w:t xml:space="preserve">To support </w:t>
      </w:r>
      <w:r w:rsidR="003A040A" w:rsidRPr="00C013B9">
        <w:t xml:space="preserve">the development of policies and frameworks </w:t>
      </w:r>
      <w:r w:rsidR="00546043" w:rsidRPr="00C013B9">
        <w:t>and to ensure na</w:t>
      </w:r>
      <w:r w:rsidR="00EA29A6">
        <w:t>tional ownership in the process. P</w:t>
      </w:r>
      <w:r w:rsidR="00546043" w:rsidRPr="00C013B9">
        <w:t xml:space="preserve">artner ministries and agencies (e.g. NFMRA) will also undertake training and capacity development in specific areas of policy formulation including drafting of legislation; monitoring and evaluation of physical, biological and chemical parameters; project management, implementation and oversight skills; GIS; and land-use planning. Community </w:t>
      </w:r>
      <w:r w:rsidRPr="00C013B9">
        <w:t xml:space="preserve">participation in supporting these </w:t>
      </w:r>
      <w:r w:rsidR="00546043" w:rsidRPr="00C013B9">
        <w:t xml:space="preserve">governance developments is essential to successful implementation and thus </w:t>
      </w:r>
      <w:r w:rsidR="003A040A" w:rsidRPr="00C013B9">
        <w:t>l</w:t>
      </w:r>
      <w:r w:rsidR="002346B7" w:rsidRPr="00C013B9">
        <w:t xml:space="preserve">ocal communities will </w:t>
      </w:r>
      <w:r w:rsidRPr="00C013B9">
        <w:t>be provided</w:t>
      </w:r>
      <w:r w:rsidR="002346B7" w:rsidRPr="00C013B9">
        <w:t xml:space="preserve"> training </w:t>
      </w:r>
      <w:r w:rsidR="003A040A" w:rsidRPr="00C013B9">
        <w:t xml:space="preserve">to further educate and to empower grass roots </w:t>
      </w:r>
      <w:r w:rsidRPr="00C013B9">
        <w:t xml:space="preserve">their participation in </w:t>
      </w:r>
      <w:r w:rsidR="003A040A" w:rsidRPr="00C013B9">
        <w:t xml:space="preserve">these initiatives. </w:t>
      </w:r>
    </w:p>
    <w:p w14:paraId="23932957" w14:textId="77777777" w:rsidR="00771CA3" w:rsidRDefault="00771CA3" w:rsidP="00C013B9">
      <w:pPr>
        <w:pStyle w:val="Outcome"/>
        <w:rPr>
          <w:rStyle w:val="Heading5Char"/>
          <w:b/>
          <w:bCs w:val="0"/>
          <w:i w:val="0"/>
          <w:szCs w:val="22"/>
          <w:lang w:val="en-US" w:eastAsia="ja-JP"/>
        </w:rPr>
      </w:pPr>
    </w:p>
    <w:p w14:paraId="23932958" w14:textId="77777777" w:rsidR="002346B7" w:rsidRPr="00C013B9" w:rsidRDefault="002346B7" w:rsidP="00C013B9">
      <w:pPr>
        <w:pStyle w:val="Outcome"/>
        <w:rPr>
          <w:rStyle w:val="Heading5Char"/>
          <w:b/>
          <w:bCs w:val="0"/>
          <w:i w:val="0"/>
          <w:szCs w:val="22"/>
          <w:lang w:val="en-US" w:eastAsia="ja-JP"/>
        </w:rPr>
      </w:pPr>
      <w:r w:rsidRPr="00C013B9">
        <w:rPr>
          <w:rStyle w:val="Heading5Char"/>
          <w:b/>
          <w:bCs w:val="0"/>
          <w:i w:val="0"/>
          <w:szCs w:val="22"/>
          <w:lang w:val="en-US" w:eastAsia="ja-JP"/>
        </w:rPr>
        <w:t>OUTCOME 3</w:t>
      </w:r>
      <w:r w:rsidR="002C4077" w:rsidRPr="00C013B9">
        <w:rPr>
          <w:rStyle w:val="Heading5Char"/>
          <w:b/>
          <w:bCs w:val="0"/>
          <w:i w:val="0"/>
          <w:szCs w:val="22"/>
          <w:lang w:val="en-US" w:eastAsia="ja-JP"/>
        </w:rPr>
        <w:t>.1</w:t>
      </w:r>
      <w:r w:rsidRPr="00C013B9">
        <w:rPr>
          <w:rStyle w:val="Heading5Char"/>
          <w:b/>
          <w:bCs w:val="0"/>
          <w:i w:val="0"/>
          <w:szCs w:val="22"/>
          <w:lang w:val="en-US" w:eastAsia="ja-JP"/>
        </w:rPr>
        <w:t>:</w:t>
      </w:r>
      <w:r w:rsidRPr="00C013B9">
        <w:t xml:space="preserve"> Biodiversity conservation and SLM mainstreamed in policy and regulatory frameworks.</w:t>
      </w:r>
    </w:p>
    <w:p w14:paraId="23932959" w14:textId="77777777" w:rsidR="00FB38C0" w:rsidRPr="00591D3F" w:rsidRDefault="004E543A" w:rsidP="00B8354C">
      <w:pPr>
        <w:pStyle w:val="Bodytextvcap"/>
      </w:pPr>
      <w:r>
        <w:t xml:space="preserve"> </w:t>
      </w:r>
      <w:r w:rsidR="00FB38C0" w:rsidRPr="00591D3F">
        <w:t>The focus of this outcome is to ensure that capacity</w:t>
      </w:r>
      <w:r w:rsidR="00936B11">
        <w:t xml:space="preserve"> is established</w:t>
      </w:r>
      <w:r w:rsidR="00FB38C0" w:rsidRPr="00591D3F">
        <w:t xml:space="preserve"> to design, develop and implement DC</w:t>
      </w:r>
      <w:r w:rsidR="00EA3E24" w:rsidRPr="00591D3F">
        <w:t>I</w:t>
      </w:r>
      <w:r w:rsidR="00FB38C0" w:rsidRPr="00591D3F">
        <w:t>E governance policies and frameworks</w:t>
      </w:r>
      <w:r w:rsidR="00936B11">
        <w:t xml:space="preserve"> and </w:t>
      </w:r>
      <w:r w:rsidR="00FB38C0" w:rsidRPr="00591D3F">
        <w:t>legislation on the development and management of the nation</w:t>
      </w:r>
      <w:r w:rsidR="00685E10" w:rsidRPr="00591D3F">
        <w:t>'</w:t>
      </w:r>
      <w:r w:rsidR="00FB38C0" w:rsidRPr="00591D3F">
        <w:t>s bio</w:t>
      </w:r>
      <w:r w:rsidR="00936B11">
        <w:t xml:space="preserve">diversity and natural resources. </w:t>
      </w:r>
      <w:r w:rsidR="00FB38C0" w:rsidRPr="00591D3F">
        <w:t>These governance systems will articulate the roles and responsibilities of DCIE and its divisions (e.g. Division of Agriculture) and provide a platform to engage other government ministries</w:t>
      </w:r>
      <w:r w:rsidR="00127111" w:rsidRPr="00591D3F">
        <w:t xml:space="preserve">, </w:t>
      </w:r>
      <w:r w:rsidR="005E41B3" w:rsidRPr="00591D3F">
        <w:t>agencies and</w:t>
      </w:r>
      <w:r w:rsidR="00FB38C0" w:rsidRPr="00591D3F">
        <w:t xml:space="preserve"> communities through a partnership approach that enables a holistic appreciation of the sustainable management of these resources. </w:t>
      </w:r>
    </w:p>
    <w:p w14:paraId="2393295A" w14:textId="77777777" w:rsidR="00FB38C0" w:rsidRPr="00591D3F" w:rsidRDefault="00FB38C0" w:rsidP="00EA29A6">
      <w:pPr>
        <w:pStyle w:val="Bodytextvcap"/>
      </w:pPr>
      <w:r w:rsidRPr="00591D3F">
        <w:t xml:space="preserve">The results from this outcome </w:t>
      </w:r>
      <w:r w:rsidR="00EA29A6">
        <w:t>are governance arrangements with clear r</w:t>
      </w:r>
      <w:r w:rsidR="00124421" w:rsidRPr="00591D3F">
        <w:t xml:space="preserve">oles and </w:t>
      </w:r>
      <w:r w:rsidR="00EE310C" w:rsidRPr="00591D3F">
        <w:t>responsibilities</w:t>
      </w:r>
      <w:r w:rsidRPr="00591D3F">
        <w:t xml:space="preserve"> </w:t>
      </w:r>
      <w:r w:rsidR="00936B11">
        <w:t xml:space="preserve">for </w:t>
      </w:r>
      <w:r w:rsidRPr="00591D3F">
        <w:t>DCIE and its div</w:t>
      </w:r>
      <w:r w:rsidR="003B11F9" w:rsidRPr="00591D3F">
        <w:t>i</w:t>
      </w:r>
      <w:r w:rsidRPr="00591D3F">
        <w:t xml:space="preserve">sions </w:t>
      </w:r>
      <w:r w:rsidR="00EA29A6">
        <w:t xml:space="preserve">identified and supported by </w:t>
      </w:r>
      <w:r w:rsidRPr="00591D3F">
        <w:t>specific env</w:t>
      </w:r>
      <w:r w:rsidR="00DF549A" w:rsidRPr="00591D3F">
        <w:t>i</w:t>
      </w:r>
      <w:r w:rsidRPr="00591D3F">
        <w:t>ronm</w:t>
      </w:r>
      <w:r w:rsidR="004414E6" w:rsidRPr="00591D3F">
        <w:t>ental management</w:t>
      </w:r>
      <w:r w:rsidRPr="00591D3F">
        <w:t xml:space="preserve"> systems</w:t>
      </w:r>
      <w:r w:rsidR="00EA29A6">
        <w:t>. C</w:t>
      </w:r>
      <w:r w:rsidRPr="00591D3F">
        <w:t xml:space="preserve">ommunity </w:t>
      </w:r>
      <w:r w:rsidR="00127111" w:rsidRPr="00591D3F">
        <w:t>partnership (including a</w:t>
      </w:r>
      <w:r w:rsidRPr="00591D3F">
        <w:t>w</w:t>
      </w:r>
      <w:r w:rsidR="004414E6" w:rsidRPr="00591D3F">
        <w:t>a</w:t>
      </w:r>
      <w:r w:rsidRPr="00591D3F">
        <w:t>reness and support</w:t>
      </w:r>
      <w:r w:rsidR="00127111" w:rsidRPr="00591D3F">
        <w:t>)</w:t>
      </w:r>
      <w:r w:rsidR="00EA29A6">
        <w:t xml:space="preserve"> </w:t>
      </w:r>
      <w:r w:rsidR="004414E6" w:rsidRPr="00591D3F">
        <w:t xml:space="preserve">will </w:t>
      </w:r>
      <w:r w:rsidR="00EA29A6">
        <w:t>contribute to</w:t>
      </w:r>
      <w:r w:rsidR="004414E6" w:rsidRPr="00591D3F">
        <w:t xml:space="preserve"> imp</w:t>
      </w:r>
      <w:r w:rsidRPr="00591D3F">
        <w:t>r</w:t>
      </w:r>
      <w:r w:rsidR="004414E6" w:rsidRPr="00591D3F">
        <w:t>o</w:t>
      </w:r>
      <w:r w:rsidRPr="00591D3F">
        <w:t xml:space="preserve">vements </w:t>
      </w:r>
      <w:r w:rsidR="00EA29A6">
        <w:t xml:space="preserve">in </w:t>
      </w:r>
      <w:r w:rsidR="00124421" w:rsidRPr="00591D3F">
        <w:t>waste man</w:t>
      </w:r>
      <w:r w:rsidR="004414E6" w:rsidRPr="00591D3F">
        <w:t>agem</w:t>
      </w:r>
      <w:r w:rsidR="00124421" w:rsidRPr="00591D3F">
        <w:t>e</w:t>
      </w:r>
      <w:r w:rsidR="004414E6" w:rsidRPr="00591D3F">
        <w:t>n</w:t>
      </w:r>
      <w:r w:rsidR="00124421" w:rsidRPr="00591D3F">
        <w:t>t</w:t>
      </w:r>
      <w:r w:rsidR="004414E6" w:rsidRPr="00591D3F">
        <w:t xml:space="preserve"> systems</w:t>
      </w:r>
      <w:r w:rsidR="00124421" w:rsidRPr="00591D3F">
        <w:t xml:space="preserve">, </w:t>
      </w:r>
      <w:r w:rsidR="00EA29A6">
        <w:t xml:space="preserve">and </w:t>
      </w:r>
      <w:r w:rsidR="00124421" w:rsidRPr="00591D3F">
        <w:t>land use</w:t>
      </w:r>
      <w:r w:rsidR="00257564" w:rsidRPr="00591D3F">
        <w:t xml:space="preserve"> </w:t>
      </w:r>
      <w:r w:rsidR="00E70ECF" w:rsidRPr="00591D3F">
        <w:t>practices</w:t>
      </w:r>
      <w:r w:rsidR="00EA29A6">
        <w:t xml:space="preserve">. </w:t>
      </w:r>
      <w:r w:rsidR="00124421" w:rsidRPr="00591D3F">
        <w:t xml:space="preserve"> </w:t>
      </w:r>
      <w:r w:rsidR="00EA29A6">
        <w:t xml:space="preserve">In addition, a </w:t>
      </w:r>
      <w:r w:rsidR="00124421" w:rsidRPr="00591D3F">
        <w:t>reg</w:t>
      </w:r>
      <w:r w:rsidR="004414E6" w:rsidRPr="00591D3F">
        <w:t>ulat</w:t>
      </w:r>
      <w:r w:rsidR="00EA29A6">
        <w:t xml:space="preserve">ory </w:t>
      </w:r>
      <w:r w:rsidR="00F34CFE" w:rsidRPr="00591D3F">
        <w:t>fram</w:t>
      </w:r>
      <w:r w:rsidR="00257564" w:rsidRPr="00591D3F">
        <w:t>e</w:t>
      </w:r>
      <w:r w:rsidR="00F34CFE" w:rsidRPr="00591D3F">
        <w:t xml:space="preserve">work </w:t>
      </w:r>
      <w:r w:rsidR="00124421" w:rsidRPr="00591D3F">
        <w:t>to ensure e</w:t>
      </w:r>
      <w:r w:rsidR="004414E6" w:rsidRPr="00591D3F">
        <w:t>nv</w:t>
      </w:r>
      <w:r w:rsidR="00257564" w:rsidRPr="00591D3F">
        <w:t>iron</w:t>
      </w:r>
      <w:r w:rsidR="00F34CFE" w:rsidRPr="00591D3F">
        <w:t>mental and social safeguard</w:t>
      </w:r>
      <w:r w:rsidR="004414E6" w:rsidRPr="00591D3F">
        <w:t xml:space="preserve"> pro</w:t>
      </w:r>
      <w:r w:rsidR="00124421" w:rsidRPr="00591D3F">
        <w:t>t</w:t>
      </w:r>
      <w:r w:rsidR="004414E6" w:rsidRPr="00591D3F">
        <w:t xml:space="preserve">ocols are </w:t>
      </w:r>
      <w:r w:rsidR="00EA29A6">
        <w:t xml:space="preserve">used for </w:t>
      </w:r>
      <w:r w:rsidR="00124421" w:rsidRPr="00591D3F">
        <w:t>all development activities within the nation</w:t>
      </w:r>
      <w:r w:rsidR="00EA29A6">
        <w:t xml:space="preserve"> will be established</w:t>
      </w:r>
      <w:r w:rsidR="00124421" w:rsidRPr="00591D3F">
        <w:t xml:space="preserve">. </w:t>
      </w:r>
      <w:r w:rsidRPr="00591D3F">
        <w:t>Community awareness, education</w:t>
      </w:r>
      <w:r w:rsidR="002C61D5" w:rsidRPr="00591D3F">
        <w:t>, gender considerations,</w:t>
      </w:r>
      <w:r w:rsidRPr="00591D3F">
        <w:t xml:space="preserve"> and ownership are integral components of this outcome.</w:t>
      </w:r>
    </w:p>
    <w:p w14:paraId="2393295B" w14:textId="77777777" w:rsidR="007A372C" w:rsidRPr="00591D3F" w:rsidRDefault="00BD68E2" w:rsidP="002552FD">
      <w:pPr>
        <w:pStyle w:val="Bodytextvcap"/>
      </w:pPr>
      <w:r w:rsidRPr="00591D3F">
        <w:t>The Government of Nauru through</w:t>
      </w:r>
      <w:r w:rsidR="00D90699" w:rsidRPr="00591D3F">
        <w:t xml:space="preserve"> DCIE </w:t>
      </w:r>
      <w:r w:rsidRPr="00591D3F">
        <w:t xml:space="preserve">and NFMRA are providing co-financing for the realization of this outcome. DCIE </w:t>
      </w:r>
      <w:r w:rsidR="00100015" w:rsidRPr="00591D3F">
        <w:t>will spend US$</w:t>
      </w:r>
      <w:r w:rsidR="00BD2891" w:rsidRPr="00591D3F">
        <w:t>2</w:t>
      </w:r>
      <w:r w:rsidR="00100015" w:rsidRPr="00591D3F">
        <w:t xml:space="preserve">00,000 </w:t>
      </w:r>
      <w:r w:rsidR="00D90699" w:rsidRPr="00591D3F">
        <w:t>in coordinating environmental policy, laws and program</w:t>
      </w:r>
      <w:r w:rsidRPr="00591D3F">
        <w:t xml:space="preserve">s, beach profiling, vegetation survey, and </w:t>
      </w:r>
      <w:r w:rsidR="00100015" w:rsidRPr="00591D3F">
        <w:t xml:space="preserve">a </w:t>
      </w:r>
      <w:r w:rsidRPr="00591D3F">
        <w:t>rapid biodiversity assessment</w:t>
      </w:r>
      <w:r w:rsidR="00100015" w:rsidRPr="00591D3F">
        <w:t>.</w:t>
      </w:r>
      <w:r w:rsidRPr="00591D3F">
        <w:t xml:space="preserve"> </w:t>
      </w:r>
      <w:r w:rsidR="00C01E5D" w:rsidRPr="00591D3F">
        <w:t xml:space="preserve">NFMRA will </w:t>
      </w:r>
      <w:r w:rsidR="00BD2891" w:rsidRPr="00591D3F">
        <w:lastRenderedPageBreak/>
        <w:t xml:space="preserve">spend US$312,500 </w:t>
      </w:r>
      <w:r w:rsidR="004E739B" w:rsidRPr="00591D3F">
        <w:t xml:space="preserve">for ensuring that fishing waters are not overfished and that the impact of fisheries upon the environment is reasonable, and seeking to ensure that the impact of human activities on fisheries is reasonable. </w:t>
      </w:r>
      <w:r w:rsidR="002552FD">
        <w:t>The R2R project will also build upon UNDP</w:t>
      </w:r>
      <w:r w:rsidR="0082426F">
        <w:t xml:space="preserve">s ongoing support to Nauru’s Legislative </w:t>
      </w:r>
      <w:r w:rsidR="002552FD">
        <w:t>process and will incorporate lessons learned, gaps identified, and capacity development approaches proposed through the</w:t>
      </w:r>
      <w:r w:rsidR="00164992">
        <w:t xml:space="preserve"> </w:t>
      </w:r>
      <w:r w:rsidR="0082426F">
        <w:t>Legislative</w:t>
      </w:r>
      <w:r w:rsidR="00164992">
        <w:t xml:space="preserve"> Needs Assessment (LNA) conducted through the</w:t>
      </w:r>
      <w:r w:rsidR="002552FD">
        <w:t xml:space="preserve"> </w:t>
      </w:r>
      <w:r w:rsidR="0082426F">
        <w:t>Legislative</w:t>
      </w:r>
      <w:r w:rsidR="002552FD">
        <w:t xml:space="preserve"> </w:t>
      </w:r>
      <w:r w:rsidR="00164992">
        <w:t xml:space="preserve">Strengthening Preparatory Assistance </w:t>
      </w:r>
      <w:r w:rsidR="002552FD">
        <w:t xml:space="preserve">Project (US$ </w:t>
      </w:r>
      <w:r w:rsidR="00E37354">
        <w:t>40,000</w:t>
      </w:r>
      <w:r w:rsidR="002552FD">
        <w:t xml:space="preserve">). </w:t>
      </w:r>
      <w:r w:rsidR="00C72913" w:rsidRPr="00591D3F">
        <w:t xml:space="preserve">The R2R project will build on </w:t>
      </w:r>
      <w:r w:rsidR="00E50EC1" w:rsidRPr="00591D3F">
        <w:t xml:space="preserve">these </w:t>
      </w:r>
      <w:r w:rsidR="00936B11">
        <w:t xml:space="preserve">initiatives </w:t>
      </w:r>
      <w:r w:rsidR="00E50EC1" w:rsidRPr="00591D3F">
        <w:t>and provide capacity development opportunities to improve the overall governance and management of biodiversity and natural resources</w:t>
      </w:r>
      <w:r w:rsidR="003B11F9" w:rsidRPr="00591D3F">
        <w:t>.</w:t>
      </w:r>
      <w:r w:rsidR="004E739B" w:rsidRPr="00591D3F">
        <w:t xml:space="preserve"> </w:t>
      </w:r>
    </w:p>
    <w:p w14:paraId="2393295C" w14:textId="77777777" w:rsidR="0018052D" w:rsidRPr="00EA29A6" w:rsidRDefault="0018052D" w:rsidP="00EA29A6">
      <w:pPr>
        <w:pStyle w:val="Output"/>
      </w:pPr>
      <w:r w:rsidRPr="00EA29A6">
        <w:rPr>
          <w:rStyle w:val="Heading5Char"/>
          <w:b/>
          <w:bCs w:val="0"/>
          <w:i w:val="0"/>
          <w:sz w:val="20"/>
          <w:szCs w:val="20"/>
          <w:lang w:val="en-US" w:eastAsia="ja-JP"/>
        </w:rPr>
        <w:t>Output 3.1.1:</w:t>
      </w:r>
      <w:r w:rsidRPr="00EA29A6">
        <w:t xml:space="preserve"> </w:t>
      </w:r>
      <w:r w:rsidR="00EA29A6">
        <w:tab/>
      </w:r>
      <w:r w:rsidR="008A22EB" w:rsidRPr="00EA29A6">
        <w:t>Relevant policies developed for key sectors such as environment, waste management, natural resource management, coastal fisheries</w:t>
      </w:r>
      <w:r w:rsidR="00C27EF5">
        <w:t xml:space="preserve"> management</w:t>
      </w:r>
      <w:r w:rsidR="008A22EB" w:rsidRPr="00EA29A6">
        <w:t>,</w:t>
      </w:r>
      <w:r w:rsidR="00C27EF5">
        <w:t xml:space="preserve"> and</w:t>
      </w:r>
      <w:r w:rsidR="008A22EB" w:rsidRPr="00EA29A6">
        <w:t xml:space="preserve"> agricultural land-use developed.</w:t>
      </w:r>
    </w:p>
    <w:p w14:paraId="2393295D" w14:textId="6478A09E" w:rsidR="00F86BE9" w:rsidRPr="00591D3F" w:rsidRDefault="00EA29A6" w:rsidP="00EA29A6">
      <w:pPr>
        <w:pStyle w:val="Bodytextvcap"/>
      </w:pPr>
      <w:r>
        <w:t xml:space="preserve">This output will support policy </w:t>
      </w:r>
      <w:r w:rsidR="000B0D35" w:rsidRPr="000B0D35">
        <w:rPr>
          <w:highlight w:val="yellow"/>
        </w:rPr>
        <w:t>revision and/or</w:t>
      </w:r>
      <w:r w:rsidR="000B0D35">
        <w:t xml:space="preserve"> </w:t>
      </w:r>
      <w:r>
        <w:t xml:space="preserve">development. These </w:t>
      </w:r>
      <w:r w:rsidR="005447C6" w:rsidRPr="00591D3F">
        <w:t>policies,</w:t>
      </w:r>
      <w:r w:rsidR="00B34010" w:rsidRPr="00591D3F">
        <w:t xml:space="preserve"> framework</w:t>
      </w:r>
      <w:r w:rsidR="000A7903" w:rsidRPr="00591D3F">
        <w:t>s and their guid</w:t>
      </w:r>
      <w:r w:rsidR="005447C6" w:rsidRPr="00591D3F">
        <w:t>e</w:t>
      </w:r>
      <w:r w:rsidR="000A7903" w:rsidRPr="00591D3F">
        <w:t xml:space="preserve">lines </w:t>
      </w:r>
      <w:r w:rsidR="00B34010" w:rsidRPr="00591D3F">
        <w:t xml:space="preserve">are essential components of </w:t>
      </w:r>
      <w:r w:rsidR="005447C6" w:rsidRPr="00591D3F">
        <w:t xml:space="preserve">good </w:t>
      </w:r>
      <w:r w:rsidR="00B34010" w:rsidRPr="00591D3F">
        <w:t xml:space="preserve">governance and are required to ensure government roles and responsibilities are clearly identified and are responsive to </w:t>
      </w:r>
      <w:r>
        <w:t>national</w:t>
      </w:r>
      <w:r w:rsidR="00B34010" w:rsidRPr="00591D3F">
        <w:t xml:space="preserve"> issues</w:t>
      </w:r>
      <w:r>
        <w:t>. N</w:t>
      </w:r>
      <w:r w:rsidR="005447C6" w:rsidRPr="00591D3F">
        <w:t xml:space="preserve">auru operates </w:t>
      </w:r>
      <w:r w:rsidR="00B34010" w:rsidRPr="00591D3F">
        <w:t xml:space="preserve">in a constantly changing </w:t>
      </w:r>
      <w:r w:rsidR="005447C6" w:rsidRPr="00591D3F">
        <w:t xml:space="preserve">political and social </w:t>
      </w:r>
      <w:r w:rsidR="00B34010" w:rsidRPr="00591D3F">
        <w:t>environment and thus as a consequence requires policies</w:t>
      </w:r>
      <w:r w:rsidR="000A7903" w:rsidRPr="00591D3F">
        <w:t>,</w:t>
      </w:r>
      <w:r w:rsidR="00B34010" w:rsidRPr="00591D3F">
        <w:t xml:space="preserve"> framework</w:t>
      </w:r>
      <w:r w:rsidR="000A7903" w:rsidRPr="00591D3F">
        <w:t>s</w:t>
      </w:r>
      <w:r w:rsidR="00B34010" w:rsidRPr="00591D3F">
        <w:t xml:space="preserve"> and guidelines that provide direction for the government</w:t>
      </w:r>
      <w:r w:rsidR="005447C6" w:rsidRPr="00591D3F">
        <w:t xml:space="preserve"> and </w:t>
      </w:r>
      <w:r w:rsidR="00C27EF5">
        <w:t xml:space="preserve">that </w:t>
      </w:r>
      <w:r w:rsidR="005447C6" w:rsidRPr="00591D3F">
        <w:t xml:space="preserve">can be periodically amended to address issues that arise. </w:t>
      </w:r>
      <w:r w:rsidR="00B34010" w:rsidRPr="00591D3F">
        <w:t xml:space="preserve"> </w:t>
      </w:r>
    </w:p>
    <w:p w14:paraId="2393295E" w14:textId="77777777" w:rsidR="000A7903" w:rsidRPr="00591D3F" w:rsidRDefault="007266F9" w:rsidP="00B8354C">
      <w:pPr>
        <w:pStyle w:val="Bodytextvcap"/>
      </w:pPr>
      <w:r>
        <w:t xml:space="preserve"> The e</w:t>
      </w:r>
      <w:r w:rsidR="000A7903" w:rsidRPr="00591D3F">
        <w:t xml:space="preserve">xisting environmental governance </w:t>
      </w:r>
      <w:r w:rsidR="00612DC3">
        <w:t>arrangements</w:t>
      </w:r>
      <w:r>
        <w:t xml:space="preserve"> </w:t>
      </w:r>
      <w:r w:rsidR="000A7903" w:rsidRPr="00591D3F">
        <w:t xml:space="preserve">in Nauru </w:t>
      </w:r>
      <w:r>
        <w:t>are</w:t>
      </w:r>
      <w:r w:rsidR="000A7903" w:rsidRPr="00591D3F">
        <w:t xml:space="preserve"> inadequate </w:t>
      </w:r>
      <w:r>
        <w:t>for</w:t>
      </w:r>
      <w:r w:rsidR="000A7903" w:rsidRPr="00591D3F">
        <w:t xml:space="preserve"> </w:t>
      </w:r>
      <w:r w:rsidRPr="00591D3F">
        <w:t>sustainab</w:t>
      </w:r>
      <w:r>
        <w:t>le management of t</w:t>
      </w:r>
      <w:r w:rsidR="000A7903" w:rsidRPr="00591D3F">
        <w:t xml:space="preserve">he </w:t>
      </w:r>
      <w:r w:rsidR="00612DC3" w:rsidRPr="00591D3F">
        <w:t>nation’s</w:t>
      </w:r>
      <w:r w:rsidR="000A7903" w:rsidRPr="00591D3F">
        <w:t xml:space="preserve"> resources</w:t>
      </w:r>
      <w:r>
        <w:t xml:space="preserve">, thus </w:t>
      </w:r>
      <w:r w:rsidR="000A7903" w:rsidRPr="00591D3F">
        <w:t xml:space="preserve">updating and/or developing new policies and guidelines </w:t>
      </w:r>
      <w:r>
        <w:t xml:space="preserve">to amend </w:t>
      </w:r>
      <w:r w:rsidR="000A7903" w:rsidRPr="00591D3F">
        <w:t xml:space="preserve">existing legislation and regulations is required to ensure the sustainable management.  </w:t>
      </w:r>
    </w:p>
    <w:p w14:paraId="2393295F" w14:textId="54437F80" w:rsidR="000A7903" w:rsidRPr="00591D3F" w:rsidRDefault="000A7903" w:rsidP="007266F9">
      <w:pPr>
        <w:pStyle w:val="Bodytextvcap"/>
      </w:pPr>
      <w:r w:rsidRPr="00591D3F">
        <w:t xml:space="preserve">Through discussion during the development of </w:t>
      </w:r>
      <w:r w:rsidR="00C27EF5">
        <w:t>this</w:t>
      </w:r>
      <w:r w:rsidRPr="00591D3F">
        <w:t xml:space="preserve"> R2R project and in collaboration with the DCIE and community stakeholders the R2R project will provide support to </w:t>
      </w:r>
      <w:r w:rsidR="009D6489" w:rsidRPr="00591D3F">
        <w:t>review</w:t>
      </w:r>
      <w:r w:rsidRPr="00591D3F">
        <w:t xml:space="preserve"> c</w:t>
      </w:r>
      <w:r w:rsidR="009D6489" w:rsidRPr="00591D3F">
        <w:t>urrent environmental policies, frameworks</w:t>
      </w:r>
      <w:r w:rsidRPr="00591D3F">
        <w:t xml:space="preserve"> and </w:t>
      </w:r>
      <w:r w:rsidR="009D6489" w:rsidRPr="00591D3F">
        <w:t>guidelines</w:t>
      </w:r>
      <w:r w:rsidRPr="00591D3F">
        <w:t xml:space="preserve">. The review will identify areas for </w:t>
      </w:r>
      <w:r w:rsidR="009D6489" w:rsidRPr="00591D3F">
        <w:t>improvement</w:t>
      </w:r>
      <w:r w:rsidRPr="00591D3F">
        <w:t xml:space="preserve"> and/or ch</w:t>
      </w:r>
      <w:r w:rsidR="009D6489" w:rsidRPr="00591D3F">
        <w:t>a</w:t>
      </w:r>
      <w:r w:rsidRPr="00591D3F">
        <w:t xml:space="preserve">nge and </w:t>
      </w:r>
      <w:r w:rsidR="009D6489" w:rsidRPr="00591D3F">
        <w:t xml:space="preserve">in collaboration with DCIE </w:t>
      </w:r>
      <w:r w:rsidR="007266F9">
        <w:t xml:space="preserve">and where needed </w:t>
      </w:r>
      <w:r w:rsidR="009D6489" w:rsidRPr="00591D3F">
        <w:t>recommend new systems. These will specifically include the development of</w:t>
      </w:r>
      <w:r w:rsidRPr="00591D3F">
        <w:t xml:space="preserve"> a </w:t>
      </w:r>
      <w:r w:rsidR="007266F9">
        <w:t>plan for</w:t>
      </w:r>
      <w:r w:rsidR="00C27EF5">
        <w:t xml:space="preserve"> DCIE to implement the </w:t>
      </w:r>
      <w:r w:rsidR="007266F9">
        <w:t>N</w:t>
      </w:r>
      <w:r w:rsidR="00C27EF5">
        <w:t xml:space="preserve">BSAP and associated programs, </w:t>
      </w:r>
      <w:r w:rsidR="007266F9">
        <w:t xml:space="preserve">a </w:t>
      </w:r>
      <w:r w:rsidR="007266F9" w:rsidRPr="000B0D35">
        <w:rPr>
          <w:highlight w:val="yellow"/>
        </w:rPr>
        <w:t xml:space="preserve">revised </w:t>
      </w:r>
      <w:r w:rsidR="000B0D35" w:rsidRPr="000B0D35">
        <w:rPr>
          <w:highlight w:val="yellow"/>
        </w:rPr>
        <w:t xml:space="preserve">and integrated agriculture and </w:t>
      </w:r>
      <w:r w:rsidR="007266F9" w:rsidRPr="000B0D35">
        <w:rPr>
          <w:highlight w:val="yellow"/>
        </w:rPr>
        <w:t>land use framework</w:t>
      </w:r>
      <w:r w:rsidR="007266F9">
        <w:t xml:space="preserve"> for the DoA</w:t>
      </w:r>
      <w:r w:rsidR="009D6489" w:rsidRPr="00591D3F">
        <w:t xml:space="preserve">, the development of a new </w:t>
      </w:r>
      <w:r w:rsidRPr="00591D3F">
        <w:t xml:space="preserve">environmental and social safeguard policy </w:t>
      </w:r>
      <w:r w:rsidR="009D6489" w:rsidRPr="00591D3F">
        <w:t xml:space="preserve">including guidelines to monitor and manage potential environmental impacts associated </w:t>
      </w:r>
      <w:r w:rsidR="00C27EF5">
        <w:t>with development on the island</w:t>
      </w:r>
      <w:r w:rsidR="00E84CF9">
        <w:t xml:space="preserve">, and </w:t>
      </w:r>
      <w:r w:rsidR="00E84CF9" w:rsidRPr="00E84CF9">
        <w:rPr>
          <w:highlight w:val="yellow"/>
        </w:rPr>
        <w:t xml:space="preserve">the review and update of the Fisheries Act </w:t>
      </w:r>
      <w:r w:rsidR="00E84CF9">
        <w:rPr>
          <w:highlight w:val="yellow"/>
        </w:rPr>
        <w:t xml:space="preserve"> (1997) </w:t>
      </w:r>
      <w:r w:rsidR="00E84CF9" w:rsidRPr="00E84CF9">
        <w:rPr>
          <w:highlight w:val="yellow"/>
        </w:rPr>
        <w:t xml:space="preserve">and Regulation </w:t>
      </w:r>
      <w:r w:rsidR="00E84CF9">
        <w:rPr>
          <w:highlight w:val="yellow"/>
        </w:rPr>
        <w:t xml:space="preserve">(1998) </w:t>
      </w:r>
      <w:r w:rsidR="00E84CF9" w:rsidRPr="00E84CF9">
        <w:rPr>
          <w:highlight w:val="yellow"/>
        </w:rPr>
        <w:t>with NFMRA</w:t>
      </w:r>
      <w:r w:rsidR="00C27EF5">
        <w:t>.</w:t>
      </w:r>
    </w:p>
    <w:p w14:paraId="23932960" w14:textId="77777777" w:rsidR="00B34010" w:rsidRDefault="00F86BE9" w:rsidP="00C27EF5">
      <w:pPr>
        <w:pStyle w:val="Bodytextvcap"/>
        <w:rPr>
          <w:color w:val="2F5496"/>
          <w:szCs w:val="22"/>
        </w:rPr>
      </w:pPr>
      <w:r w:rsidRPr="00C27EF5">
        <w:t xml:space="preserve">The development of these </w:t>
      </w:r>
      <w:r w:rsidR="005447C6" w:rsidRPr="00C27EF5">
        <w:t xml:space="preserve">policies and frameworks will </w:t>
      </w:r>
      <w:r w:rsidR="00257564" w:rsidRPr="00C27EF5">
        <w:t>involve</w:t>
      </w:r>
      <w:r w:rsidRPr="00C27EF5">
        <w:t xml:space="preserve"> extensive government</w:t>
      </w:r>
      <w:r w:rsidR="00C27EF5">
        <w:t>, c</w:t>
      </w:r>
      <w:r w:rsidRPr="00C27EF5">
        <w:t>ommunity</w:t>
      </w:r>
      <w:r w:rsidR="00C27EF5">
        <w:t xml:space="preserve"> and</w:t>
      </w:r>
      <w:r w:rsidRPr="00C27EF5">
        <w:t xml:space="preserve"> stakeholder input to ensure </w:t>
      </w:r>
      <w:r w:rsidR="00002785" w:rsidRPr="00C27EF5">
        <w:t>recommended</w:t>
      </w:r>
      <w:r w:rsidRPr="00C27EF5">
        <w:t xml:space="preserve"> changes are useful and suitable for sustainable development of Nauru’s natural resources. </w:t>
      </w:r>
      <w:r w:rsidR="00002785" w:rsidRPr="00C27EF5">
        <w:t xml:space="preserve">External assistance as part of the final review stages maybe required, this is especially relevant to the development </w:t>
      </w:r>
      <w:r w:rsidR="005447C6" w:rsidRPr="00C27EF5">
        <w:t>o</w:t>
      </w:r>
      <w:r w:rsidR="00002785" w:rsidRPr="00C27EF5">
        <w:t>f environmental and social safeguards systems. The</w:t>
      </w:r>
      <w:r w:rsidR="00002785" w:rsidRPr="00C27EF5">
        <w:rPr>
          <w:szCs w:val="22"/>
        </w:rPr>
        <w:t xml:space="preserve"> UNDP multi country office in Fiji should be consulted</w:t>
      </w:r>
      <w:r w:rsidR="002C61D5" w:rsidRPr="00C27EF5">
        <w:rPr>
          <w:szCs w:val="22"/>
        </w:rPr>
        <w:t xml:space="preserve"> throughout the process</w:t>
      </w:r>
      <w:r w:rsidR="00002785" w:rsidRPr="00C27EF5">
        <w:rPr>
          <w:szCs w:val="22"/>
        </w:rPr>
        <w:t xml:space="preserve"> if required.</w:t>
      </w:r>
      <w:r w:rsidR="00002785" w:rsidRPr="00591D3F">
        <w:rPr>
          <w:color w:val="2F5496"/>
          <w:szCs w:val="22"/>
        </w:rPr>
        <w:t xml:space="preserve"> </w:t>
      </w:r>
    </w:p>
    <w:p w14:paraId="23932961" w14:textId="77777777" w:rsidR="00C27EF5" w:rsidRPr="000B0D35" w:rsidRDefault="00C27EF5" w:rsidP="00C27EF5">
      <w:pPr>
        <w:pStyle w:val="Bodytextvcap"/>
      </w:pPr>
      <w:r w:rsidRPr="000B0D35">
        <w:rPr>
          <w:bCs/>
        </w:rPr>
        <w:t>Linked to each of these activities will be an extensive country-wide community consultation process with associate information and awareness activities.</w:t>
      </w:r>
      <w:r w:rsidR="00612DC3" w:rsidRPr="000B0D35">
        <w:rPr>
          <w:bCs/>
        </w:rPr>
        <w:t xml:space="preserve"> </w:t>
      </w:r>
    </w:p>
    <w:p w14:paraId="23932962" w14:textId="77777777" w:rsidR="007266F9" w:rsidRPr="000B0D35" w:rsidRDefault="00612DC3" w:rsidP="00EA013F">
      <w:pPr>
        <w:pStyle w:val="Bodytextvcap"/>
      </w:pPr>
      <w:r w:rsidRPr="000B0D35">
        <w:rPr>
          <w:bCs/>
        </w:rPr>
        <w:t xml:space="preserve">This component will link with the review of the Fisheries Law and related provisions under component 1 of this project.  </w:t>
      </w:r>
    </w:p>
    <w:p w14:paraId="23932963" w14:textId="77777777" w:rsidR="003023BE" w:rsidRPr="00913063" w:rsidRDefault="003023BE" w:rsidP="003023BE">
      <w:pPr>
        <w:pStyle w:val="Bodytextvcap"/>
        <w:rPr>
          <w:rStyle w:val="Heading5Char"/>
          <w:b w:val="0"/>
          <w:bCs w:val="0"/>
          <w:i w:val="0"/>
          <w:szCs w:val="22"/>
          <w:lang w:val="en-AU"/>
        </w:rPr>
      </w:pPr>
      <w:r w:rsidRPr="00913063">
        <w:rPr>
          <w:rStyle w:val="Heading5Char"/>
          <w:b w:val="0"/>
          <w:i w:val="0"/>
          <w:lang w:val="en-AU"/>
        </w:rPr>
        <w:t xml:space="preserve">A summary of proposed activities is provided the </w:t>
      </w:r>
      <w:r w:rsidRPr="003023BE">
        <w:rPr>
          <w:rStyle w:val="Heading5Char"/>
          <w:b w:val="0"/>
          <w:bCs w:val="0"/>
          <w:i w:val="0"/>
          <w:szCs w:val="18"/>
          <w:lang w:val="en-US" w:eastAsia="ja-JP"/>
        </w:rPr>
        <w:t>table</w:t>
      </w:r>
      <w:r w:rsidRPr="00913063">
        <w:rPr>
          <w:rStyle w:val="Heading5Char"/>
          <w:b w:val="0"/>
          <w:i w:val="0"/>
          <w:lang w:val="en-AU"/>
        </w:rPr>
        <w:t xml:space="preserve"> below. </w:t>
      </w:r>
    </w:p>
    <w:p w14:paraId="23932964" w14:textId="77777777" w:rsidR="004414E6" w:rsidRPr="00591D3F" w:rsidRDefault="004414E6" w:rsidP="00E61D80">
      <w:pPr>
        <w:rPr>
          <w:color w:val="2F5496"/>
          <w:szCs w:val="22"/>
        </w:rPr>
      </w:pPr>
    </w:p>
    <w:tbl>
      <w:tblPr>
        <w:tblW w:w="924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434"/>
      </w:tblGrid>
      <w:tr w:rsidR="00C27EF5" w:rsidRPr="00ED44DB" w14:paraId="23932967" w14:textId="77777777" w:rsidTr="00255C5C">
        <w:tc>
          <w:tcPr>
            <w:tcW w:w="1809" w:type="dxa"/>
          </w:tcPr>
          <w:p w14:paraId="23932965" w14:textId="77777777" w:rsidR="00277356" w:rsidRPr="00ED44DB" w:rsidRDefault="00277356" w:rsidP="00A11A1D">
            <w:pPr>
              <w:rPr>
                <w:rStyle w:val="Heading5Char"/>
                <w:b w:val="0"/>
                <w:i w:val="0"/>
                <w:sz w:val="20"/>
                <w:szCs w:val="20"/>
                <w:lang w:val="en-AU"/>
              </w:rPr>
            </w:pPr>
            <w:r w:rsidRPr="00ED44DB">
              <w:rPr>
                <w:rStyle w:val="Heading5Char"/>
                <w:b w:val="0"/>
                <w:i w:val="0"/>
                <w:sz w:val="20"/>
                <w:szCs w:val="20"/>
                <w:lang w:val="en-AU"/>
              </w:rPr>
              <w:t>Activity 3.1.1.1</w:t>
            </w:r>
          </w:p>
        </w:tc>
        <w:tc>
          <w:tcPr>
            <w:tcW w:w="7434" w:type="dxa"/>
          </w:tcPr>
          <w:p w14:paraId="23932966" w14:textId="77777777" w:rsidR="00277356" w:rsidRPr="00ED44DB" w:rsidRDefault="00277356" w:rsidP="00A0785F">
            <w:pPr>
              <w:numPr>
                <w:ilvl w:val="0"/>
                <w:numId w:val="97"/>
              </w:numPr>
              <w:rPr>
                <w:rStyle w:val="Heading5Char"/>
                <w:i w:val="0"/>
                <w:sz w:val="20"/>
                <w:szCs w:val="20"/>
                <w:lang w:val="en-AU"/>
              </w:rPr>
            </w:pPr>
            <w:r w:rsidRPr="00ED44DB">
              <w:rPr>
                <w:rStyle w:val="Heading5Char"/>
                <w:b w:val="0"/>
                <w:i w:val="0"/>
                <w:sz w:val="20"/>
                <w:szCs w:val="20"/>
                <w:lang w:val="en-AU"/>
              </w:rPr>
              <w:t>Review and finalise</w:t>
            </w:r>
            <w:r w:rsidR="009614D0" w:rsidRPr="00ED44DB">
              <w:rPr>
                <w:rStyle w:val="Heading5Char"/>
                <w:b w:val="0"/>
                <w:i w:val="0"/>
                <w:sz w:val="20"/>
                <w:szCs w:val="20"/>
                <w:lang w:val="en-AU"/>
              </w:rPr>
              <w:t xml:space="preserve"> sectoral policies </w:t>
            </w:r>
            <w:r w:rsidR="00C27EF5" w:rsidRPr="00ED44DB">
              <w:rPr>
                <w:rStyle w:val="Heading5Char"/>
                <w:b w:val="0"/>
                <w:i w:val="0"/>
                <w:sz w:val="20"/>
                <w:szCs w:val="20"/>
                <w:lang w:val="en-AU"/>
              </w:rPr>
              <w:t xml:space="preserve">under DCIE </w:t>
            </w:r>
            <w:r w:rsidR="00612DC3" w:rsidRPr="00ED44DB">
              <w:rPr>
                <w:rStyle w:val="Heading5Char"/>
                <w:b w:val="0"/>
                <w:i w:val="0"/>
                <w:sz w:val="20"/>
                <w:szCs w:val="20"/>
                <w:lang w:val="en-AU"/>
              </w:rPr>
              <w:t xml:space="preserve">responsibilities </w:t>
            </w:r>
            <w:r w:rsidR="00C27EF5" w:rsidRPr="00ED44DB">
              <w:rPr>
                <w:rStyle w:val="Heading5Char"/>
                <w:b w:val="0"/>
                <w:i w:val="0"/>
                <w:sz w:val="20"/>
                <w:szCs w:val="20"/>
                <w:lang w:val="en-AU"/>
              </w:rPr>
              <w:t xml:space="preserve"> including NBSAP</w:t>
            </w:r>
          </w:p>
        </w:tc>
      </w:tr>
      <w:tr w:rsidR="00C27EF5" w:rsidRPr="00ED44DB" w14:paraId="2393296A" w14:textId="77777777" w:rsidTr="00255C5C">
        <w:tc>
          <w:tcPr>
            <w:tcW w:w="1809" w:type="dxa"/>
          </w:tcPr>
          <w:p w14:paraId="23932968" w14:textId="77777777" w:rsidR="002728EC" w:rsidRPr="00ED44DB" w:rsidRDefault="00C27EF5" w:rsidP="00A11A1D">
            <w:pPr>
              <w:rPr>
                <w:rStyle w:val="Heading5Char"/>
                <w:b w:val="0"/>
                <w:i w:val="0"/>
                <w:sz w:val="20"/>
                <w:szCs w:val="20"/>
                <w:lang w:val="en-AU"/>
              </w:rPr>
            </w:pPr>
            <w:r w:rsidRPr="00ED44DB">
              <w:rPr>
                <w:rStyle w:val="Heading5Char"/>
                <w:b w:val="0"/>
                <w:i w:val="0"/>
                <w:sz w:val="20"/>
                <w:szCs w:val="20"/>
                <w:lang w:val="en-AU"/>
              </w:rPr>
              <w:t>Activity 3.1.1.</w:t>
            </w:r>
            <w:r w:rsidR="008E0FA4">
              <w:rPr>
                <w:rStyle w:val="Heading5Char"/>
                <w:b w:val="0"/>
                <w:i w:val="0"/>
                <w:sz w:val="20"/>
                <w:szCs w:val="20"/>
                <w:lang w:val="en-AU"/>
              </w:rPr>
              <w:t>2</w:t>
            </w:r>
          </w:p>
        </w:tc>
        <w:tc>
          <w:tcPr>
            <w:tcW w:w="7434" w:type="dxa"/>
          </w:tcPr>
          <w:p w14:paraId="23932969" w14:textId="77777777" w:rsidR="002728EC" w:rsidRPr="00ED44DB" w:rsidRDefault="00D37C18" w:rsidP="00A0785F">
            <w:pPr>
              <w:numPr>
                <w:ilvl w:val="0"/>
                <w:numId w:val="97"/>
              </w:numPr>
              <w:rPr>
                <w:rStyle w:val="Heading5Char"/>
                <w:b w:val="0"/>
                <w:i w:val="0"/>
                <w:sz w:val="20"/>
                <w:szCs w:val="20"/>
                <w:lang w:val="en-AU"/>
              </w:rPr>
            </w:pPr>
            <w:r w:rsidRPr="00ED44DB">
              <w:rPr>
                <w:rStyle w:val="Heading5Char"/>
                <w:b w:val="0"/>
                <w:i w:val="0"/>
                <w:sz w:val="20"/>
                <w:szCs w:val="20"/>
                <w:lang w:val="en-AU"/>
              </w:rPr>
              <w:t>Review and develop an Environmental and Social Safeguard Policy and Guidelines for DCIE.</w:t>
            </w:r>
          </w:p>
        </w:tc>
      </w:tr>
      <w:tr w:rsidR="00C27EF5" w:rsidRPr="00ED44DB" w14:paraId="2393296D" w14:textId="77777777" w:rsidTr="00255C5C">
        <w:tc>
          <w:tcPr>
            <w:tcW w:w="1809" w:type="dxa"/>
          </w:tcPr>
          <w:p w14:paraId="2393296B" w14:textId="77777777" w:rsidR="002728EC" w:rsidRPr="00ED44DB" w:rsidRDefault="00C27EF5" w:rsidP="00A11A1D">
            <w:pPr>
              <w:rPr>
                <w:rStyle w:val="Heading5Char"/>
                <w:b w:val="0"/>
                <w:i w:val="0"/>
                <w:sz w:val="20"/>
                <w:szCs w:val="20"/>
                <w:lang w:val="en-AU"/>
              </w:rPr>
            </w:pPr>
            <w:r w:rsidRPr="00ED44DB">
              <w:rPr>
                <w:rStyle w:val="Heading5Char"/>
                <w:b w:val="0"/>
                <w:i w:val="0"/>
                <w:sz w:val="20"/>
                <w:szCs w:val="20"/>
                <w:lang w:val="en-AU"/>
              </w:rPr>
              <w:t>Activity 3.1.1.</w:t>
            </w:r>
            <w:r w:rsidR="008E0FA4">
              <w:rPr>
                <w:rStyle w:val="Heading5Char"/>
                <w:b w:val="0"/>
                <w:i w:val="0"/>
                <w:sz w:val="20"/>
                <w:szCs w:val="20"/>
                <w:lang w:val="en-AU"/>
              </w:rPr>
              <w:t>3</w:t>
            </w:r>
          </w:p>
        </w:tc>
        <w:tc>
          <w:tcPr>
            <w:tcW w:w="7434" w:type="dxa"/>
          </w:tcPr>
          <w:p w14:paraId="2393296C" w14:textId="77777777" w:rsidR="002728EC" w:rsidRPr="00ED44DB" w:rsidRDefault="00C27EF5" w:rsidP="00A0785F">
            <w:pPr>
              <w:numPr>
                <w:ilvl w:val="0"/>
                <w:numId w:val="97"/>
              </w:numPr>
              <w:rPr>
                <w:rStyle w:val="Heading5Char"/>
                <w:b w:val="0"/>
                <w:i w:val="0"/>
                <w:sz w:val="20"/>
                <w:szCs w:val="20"/>
                <w:lang w:val="en-AU"/>
              </w:rPr>
            </w:pPr>
            <w:r w:rsidRPr="00ED44DB">
              <w:rPr>
                <w:rStyle w:val="Heading5Char"/>
                <w:b w:val="0"/>
                <w:i w:val="0"/>
                <w:sz w:val="20"/>
                <w:szCs w:val="20"/>
                <w:lang w:val="en-AU"/>
              </w:rPr>
              <w:t>Review and d</w:t>
            </w:r>
            <w:r w:rsidR="00D37C18" w:rsidRPr="00ED44DB">
              <w:rPr>
                <w:rStyle w:val="Heading5Char"/>
                <w:b w:val="0"/>
                <w:i w:val="0"/>
                <w:sz w:val="20"/>
                <w:szCs w:val="20"/>
                <w:lang w:val="en-AU"/>
              </w:rPr>
              <w:t xml:space="preserve">evelop a Land Use Policy Framework </w:t>
            </w:r>
          </w:p>
        </w:tc>
      </w:tr>
      <w:tr w:rsidR="00C27EF5" w:rsidRPr="00ED44DB" w14:paraId="23932970" w14:textId="77777777" w:rsidTr="00255C5C">
        <w:tc>
          <w:tcPr>
            <w:tcW w:w="1809" w:type="dxa"/>
          </w:tcPr>
          <w:p w14:paraId="2393296E" w14:textId="77777777" w:rsidR="002728EC" w:rsidRPr="00ED44DB" w:rsidRDefault="00C27EF5" w:rsidP="00A11A1D">
            <w:pPr>
              <w:rPr>
                <w:rStyle w:val="Heading5Char"/>
                <w:b w:val="0"/>
                <w:i w:val="0"/>
                <w:sz w:val="20"/>
                <w:szCs w:val="20"/>
                <w:lang w:val="en-AU"/>
              </w:rPr>
            </w:pPr>
            <w:r w:rsidRPr="00ED44DB">
              <w:rPr>
                <w:rStyle w:val="Heading5Char"/>
                <w:b w:val="0"/>
                <w:i w:val="0"/>
                <w:sz w:val="20"/>
                <w:szCs w:val="20"/>
                <w:lang w:val="en-AU"/>
              </w:rPr>
              <w:lastRenderedPageBreak/>
              <w:t>Activity 3.1.1.</w:t>
            </w:r>
            <w:r w:rsidR="008E0FA4">
              <w:rPr>
                <w:rStyle w:val="Heading5Char"/>
                <w:b w:val="0"/>
                <w:i w:val="0"/>
                <w:sz w:val="20"/>
                <w:szCs w:val="20"/>
                <w:lang w:val="en-AU"/>
              </w:rPr>
              <w:t>4</w:t>
            </w:r>
          </w:p>
        </w:tc>
        <w:tc>
          <w:tcPr>
            <w:tcW w:w="7434" w:type="dxa"/>
          </w:tcPr>
          <w:p w14:paraId="2393296F" w14:textId="22FC0D44" w:rsidR="002728EC" w:rsidRPr="00ED44DB" w:rsidRDefault="00C27EF5" w:rsidP="00E84CF9">
            <w:pPr>
              <w:numPr>
                <w:ilvl w:val="0"/>
                <w:numId w:val="97"/>
              </w:numPr>
              <w:rPr>
                <w:rStyle w:val="Heading5Char"/>
                <w:b w:val="0"/>
                <w:i w:val="0"/>
                <w:sz w:val="20"/>
                <w:szCs w:val="20"/>
                <w:lang w:val="en-AU"/>
              </w:rPr>
            </w:pPr>
            <w:r w:rsidRPr="00ED44DB">
              <w:rPr>
                <w:rStyle w:val="Heading5Char"/>
                <w:b w:val="0"/>
                <w:i w:val="0"/>
                <w:sz w:val="20"/>
                <w:szCs w:val="20"/>
                <w:lang w:val="en-AU"/>
              </w:rPr>
              <w:t xml:space="preserve">Review and develop </w:t>
            </w:r>
            <w:r w:rsidRPr="00E84CF9">
              <w:rPr>
                <w:rStyle w:val="Heading5Char"/>
                <w:b w:val="0"/>
                <w:i w:val="0"/>
                <w:sz w:val="20"/>
                <w:szCs w:val="20"/>
                <w:highlight w:val="yellow"/>
                <w:lang w:val="en-AU"/>
              </w:rPr>
              <w:t xml:space="preserve">Fisheries </w:t>
            </w:r>
            <w:r w:rsidR="00E84CF9" w:rsidRPr="00E84CF9">
              <w:rPr>
                <w:rStyle w:val="Heading5Char"/>
                <w:b w:val="0"/>
                <w:i w:val="0"/>
                <w:sz w:val="20"/>
                <w:szCs w:val="20"/>
                <w:highlight w:val="yellow"/>
                <w:lang w:val="en-AU"/>
              </w:rPr>
              <w:t>Act</w:t>
            </w:r>
            <w:r w:rsidR="00E84CF9">
              <w:rPr>
                <w:rStyle w:val="Heading5Char"/>
                <w:b w:val="0"/>
                <w:i w:val="0"/>
                <w:sz w:val="20"/>
                <w:szCs w:val="20"/>
                <w:highlight w:val="yellow"/>
                <w:lang w:val="en-AU"/>
              </w:rPr>
              <w:t xml:space="preserve">, </w:t>
            </w:r>
            <w:r w:rsidR="00E84CF9" w:rsidRPr="00E84CF9">
              <w:rPr>
                <w:rStyle w:val="Heading5Char"/>
                <w:b w:val="0"/>
                <w:i w:val="0"/>
                <w:sz w:val="20"/>
                <w:szCs w:val="20"/>
                <w:highlight w:val="yellow"/>
                <w:lang w:val="en-AU"/>
              </w:rPr>
              <w:t>R</w:t>
            </w:r>
            <w:r w:rsidRPr="00E84CF9">
              <w:rPr>
                <w:rStyle w:val="Heading5Char"/>
                <w:b w:val="0"/>
                <w:i w:val="0"/>
                <w:sz w:val="20"/>
                <w:szCs w:val="20"/>
                <w:highlight w:val="yellow"/>
                <w:lang w:val="en-AU"/>
              </w:rPr>
              <w:t>egulation</w:t>
            </w:r>
            <w:r w:rsidR="00E84CF9">
              <w:rPr>
                <w:rStyle w:val="Heading5Char"/>
                <w:b w:val="0"/>
                <w:i w:val="0"/>
                <w:sz w:val="20"/>
                <w:szCs w:val="20"/>
                <w:lang w:val="en-AU"/>
              </w:rPr>
              <w:t xml:space="preserve"> </w:t>
            </w:r>
            <w:r w:rsidR="00E84CF9" w:rsidRPr="00E84CF9">
              <w:rPr>
                <w:rStyle w:val="Heading5Char"/>
                <w:b w:val="0"/>
                <w:i w:val="0"/>
                <w:sz w:val="20"/>
                <w:szCs w:val="20"/>
                <w:highlight w:val="yellow"/>
                <w:lang w:val="en-AU"/>
              </w:rPr>
              <w:t>and Law</w:t>
            </w:r>
            <w:r w:rsidRPr="00ED44DB">
              <w:rPr>
                <w:rStyle w:val="Heading5Char"/>
                <w:b w:val="0"/>
                <w:i w:val="0"/>
                <w:sz w:val="20"/>
                <w:szCs w:val="20"/>
                <w:lang w:val="en-AU"/>
              </w:rPr>
              <w:t xml:space="preserve"> with NFMRA (link to component 1) </w:t>
            </w:r>
          </w:p>
        </w:tc>
      </w:tr>
    </w:tbl>
    <w:p w14:paraId="23932971" w14:textId="77777777" w:rsidR="004414E6" w:rsidRPr="00591D3F" w:rsidRDefault="004414E6" w:rsidP="00E61D80">
      <w:pPr>
        <w:rPr>
          <w:color w:val="2F5496"/>
          <w:szCs w:val="22"/>
        </w:rPr>
      </w:pPr>
    </w:p>
    <w:p w14:paraId="23932972" w14:textId="77777777" w:rsidR="008A22EB" w:rsidRPr="00C27EF5" w:rsidRDefault="008A22EB" w:rsidP="00C27EF5">
      <w:pPr>
        <w:pStyle w:val="Output"/>
      </w:pPr>
      <w:r w:rsidRPr="00C27EF5">
        <w:rPr>
          <w:rStyle w:val="Heading5Char"/>
          <w:b/>
          <w:bCs w:val="0"/>
          <w:i w:val="0"/>
          <w:sz w:val="20"/>
          <w:szCs w:val="20"/>
          <w:lang w:val="en-US" w:eastAsia="ja-JP"/>
        </w:rPr>
        <w:t>Output 3.1.2:</w:t>
      </w:r>
      <w:r w:rsidR="00C27EF5" w:rsidRPr="00C27EF5">
        <w:tab/>
      </w:r>
      <w:r w:rsidR="00BB5E5A" w:rsidRPr="00C27EF5">
        <w:t>Capacity strengthening of national age</w:t>
      </w:r>
      <w:r w:rsidR="00002785" w:rsidRPr="00C27EF5">
        <w:t xml:space="preserve">ncies associated with new policies and framework </w:t>
      </w:r>
      <w:r w:rsidR="00EE310C" w:rsidRPr="00C27EF5">
        <w:t>process</w:t>
      </w:r>
      <w:r w:rsidR="00002785" w:rsidRPr="00C27EF5">
        <w:t xml:space="preserve"> </w:t>
      </w:r>
      <w:r w:rsidR="00EE310C" w:rsidRPr="00C27EF5">
        <w:t>development and</w:t>
      </w:r>
      <w:r w:rsidR="00002785" w:rsidRPr="00C27EF5">
        <w:t xml:space="preserve"> </w:t>
      </w:r>
      <w:r w:rsidR="00BB5E5A" w:rsidRPr="00C27EF5">
        <w:t xml:space="preserve">formulation, including drafting of legislation; monitoring and evaluation (impacts, water quality, </w:t>
      </w:r>
      <w:r w:rsidR="00EE310C" w:rsidRPr="00C27EF5">
        <w:t>etc.</w:t>
      </w:r>
      <w:r w:rsidR="00BB5E5A" w:rsidRPr="00C27EF5">
        <w:t xml:space="preserve">); project implementation/ management and oversight; GIS; </w:t>
      </w:r>
      <w:r w:rsidR="00394073" w:rsidRPr="00C27EF5">
        <w:t xml:space="preserve">and </w:t>
      </w:r>
      <w:r w:rsidR="00BB5E5A" w:rsidRPr="00C27EF5">
        <w:t>land-use planning</w:t>
      </w:r>
      <w:r w:rsidR="00394073" w:rsidRPr="00C27EF5">
        <w:t>.</w:t>
      </w:r>
      <w:r w:rsidR="00BB5E5A" w:rsidRPr="00C27EF5">
        <w:t xml:space="preserve"> </w:t>
      </w:r>
    </w:p>
    <w:p w14:paraId="23932973" w14:textId="77777777" w:rsidR="00BD29E9" w:rsidRPr="00591D3F" w:rsidRDefault="00BD29E9" w:rsidP="00C27EF5">
      <w:pPr>
        <w:pStyle w:val="Bodytextvcap"/>
      </w:pPr>
      <w:r w:rsidRPr="00591D3F">
        <w:t xml:space="preserve">The development of key policy, frameworks, guidelines and regulative measures are essential components of governance and are required to ensure government roles and responsibilities are clearly identified and are responsive to the issues facing the nation. </w:t>
      </w:r>
      <w:r w:rsidR="00206FEA" w:rsidRPr="00591D3F">
        <w:t>The effective</w:t>
      </w:r>
      <w:r w:rsidRPr="00591D3F">
        <w:t xml:space="preserve"> develop</w:t>
      </w:r>
      <w:r w:rsidR="00206FEA" w:rsidRPr="00591D3F">
        <w:t xml:space="preserve">ment of </w:t>
      </w:r>
      <w:r w:rsidRPr="00591D3F">
        <w:t xml:space="preserve">these governance documents requires a high level of technical and managerial skills and a sound understanding of issues facing the nation’s government and citizens. </w:t>
      </w:r>
    </w:p>
    <w:p w14:paraId="23932974" w14:textId="77777777" w:rsidR="00206FEA" w:rsidRPr="00591D3F" w:rsidRDefault="00BD29E9" w:rsidP="00B8354C">
      <w:pPr>
        <w:pStyle w:val="Bodytextvcap"/>
      </w:pPr>
      <w:r w:rsidRPr="00591D3F">
        <w:t xml:space="preserve">Through discussion during the development of the R2R project and in collaboration with the DCIE and community stakeholders the R2R project will provide </w:t>
      </w:r>
      <w:r w:rsidR="000F2D5B" w:rsidRPr="00591D3F">
        <w:t xml:space="preserve">professional (international and local) </w:t>
      </w:r>
      <w:r w:rsidRPr="00591D3F">
        <w:t xml:space="preserve">support to </w:t>
      </w:r>
      <w:r w:rsidR="000F2D5B" w:rsidRPr="00591D3F">
        <w:t>ensure relevant government staff are actively involved and mentored through the review and development process of new DCIE policies and framework documents. In addition</w:t>
      </w:r>
      <w:r w:rsidR="005447C6" w:rsidRPr="00591D3F">
        <w:t>,</w:t>
      </w:r>
      <w:r w:rsidR="000F2D5B" w:rsidRPr="00591D3F">
        <w:t xml:space="preserve"> staff w</w:t>
      </w:r>
      <w:r w:rsidR="00B8354C">
        <w:t>ill be provided extensive hands-</w:t>
      </w:r>
      <w:r w:rsidR="000F2D5B" w:rsidRPr="00591D3F">
        <w:t>on technical knowledge transfer and skills exchanged to ensure the skills set required to develop governance documents are provided.</w:t>
      </w:r>
      <w:r w:rsidR="00280C00" w:rsidRPr="00591D3F">
        <w:t xml:space="preserve"> These</w:t>
      </w:r>
      <w:r w:rsidR="00257564" w:rsidRPr="00591D3F">
        <w:t xml:space="preserve"> will include training program</w:t>
      </w:r>
      <w:r w:rsidR="00280C00" w:rsidRPr="00591D3F">
        <w:t>s associated with policy and framework development, legislation drafting, monitoring and evaluation protocols and systems, project implementation and management</w:t>
      </w:r>
      <w:r w:rsidR="005447C6" w:rsidRPr="00591D3F">
        <w:t xml:space="preserve">, </w:t>
      </w:r>
      <w:r w:rsidR="00280C00" w:rsidRPr="00591D3F">
        <w:t xml:space="preserve">Global Information Systems - GIS and land use planning. </w:t>
      </w:r>
      <w:r w:rsidR="000F2D5B" w:rsidRPr="00591D3F">
        <w:t xml:space="preserve"> </w:t>
      </w:r>
      <w:r w:rsidR="00257564" w:rsidRPr="00591D3F">
        <w:t>This capacity building program</w:t>
      </w:r>
      <w:r w:rsidR="000F2D5B" w:rsidRPr="00591D3F">
        <w:t xml:space="preserve"> will be extended to </w:t>
      </w:r>
      <w:r w:rsidR="00206FEA" w:rsidRPr="00591D3F">
        <w:t>staff associated with other government line ministries (e.g. DoA, Tourism, and Ministry of Health</w:t>
      </w:r>
      <w:r w:rsidR="005447C6" w:rsidRPr="00591D3F">
        <w:t xml:space="preserve"> - MoH</w:t>
      </w:r>
      <w:r w:rsidR="00206FEA" w:rsidRPr="00591D3F">
        <w:t>) and agencies (e.g. NFMRA, Nauru Rehabilit</w:t>
      </w:r>
      <w:r w:rsidR="005447C6" w:rsidRPr="00591D3F">
        <w:t>ation Corporation – NRC) that are</w:t>
      </w:r>
      <w:r w:rsidR="000F2D5B" w:rsidRPr="00591D3F">
        <w:t xml:space="preserve"> involved with the management of the environment.  </w:t>
      </w:r>
    </w:p>
    <w:p w14:paraId="23932975" w14:textId="77777777" w:rsidR="000F2D5B" w:rsidRPr="00591D3F" w:rsidRDefault="00206FEA" w:rsidP="00B8354C">
      <w:pPr>
        <w:pStyle w:val="Bodytextvcap"/>
      </w:pPr>
      <w:r w:rsidRPr="00591D3F">
        <w:t>In addition and as a direct result of the R2R inte</w:t>
      </w:r>
      <w:r w:rsidR="005447C6" w:rsidRPr="00591D3F">
        <w:t xml:space="preserve">rventions key staff of both </w:t>
      </w:r>
      <w:r w:rsidRPr="00591D3F">
        <w:t>government ministries and agencies will have the skills and knowledg</w:t>
      </w:r>
      <w:r w:rsidR="00257564" w:rsidRPr="00591D3F">
        <w:t>e to deliver training program</w:t>
      </w:r>
      <w:r w:rsidRPr="00591D3F">
        <w:t>s themselves to staff and communities. This outcome is especially important to ensure the long term sustainability of th</w:t>
      </w:r>
      <w:r w:rsidR="00EE310C">
        <w:t>e R2R interventions and replica</w:t>
      </w:r>
      <w:r w:rsidRPr="00591D3F">
        <w:t>bility of the trainin</w:t>
      </w:r>
      <w:r w:rsidR="00257564" w:rsidRPr="00591D3F">
        <w:t>g and capacity building program</w:t>
      </w:r>
      <w:r w:rsidRPr="00591D3F">
        <w:t xml:space="preserve">. </w:t>
      </w:r>
      <w:r w:rsidR="000F2D5B" w:rsidRPr="00591D3F">
        <w:t xml:space="preserve">The intervention will produced up date and new policies and frameworks as identified above whilst improving Nauru government staff knowledge and skills to articulate governance. </w:t>
      </w:r>
    </w:p>
    <w:p w14:paraId="23932976" w14:textId="77777777" w:rsidR="003023BE" w:rsidRPr="003023BE" w:rsidRDefault="003023BE" w:rsidP="003023BE">
      <w:pPr>
        <w:pStyle w:val="Bodytextvcap"/>
        <w:rPr>
          <w:rStyle w:val="Heading5Char"/>
          <w:b w:val="0"/>
          <w:bCs w:val="0"/>
          <w:i w:val="0"/>
          <w:szCs w:val="18"/>
          <w:lang w:val="en-US" w:eastAsia="ja-JP"/>
        </w:rPr>
      </w:pPr>
      <w:r w:rsidRPr="003023BE">
        <w:rPr>
          <w:rStyle w:val="Heading5Char"/>
          <w:b w:val="0"/>
          <w:bCs w:val="0"/>
          <w:i w:val="0"/>
          <w:szCs w:val="18"/>
          <w:lang w:val="en-US" w:eastAsia="ja-JP"/>
        </w:rPr>
        <w:t xml:space="preserve">A summary of proposed activities is provided the table below. </w:t>
      </w:r>
    </w:p>
    <w:p w14:paraId="23932977" w14:textId="77777777" w:rsidR="000F2D5B" w:rsidRPr="00591D3F" w:rsidRDefault="000F2D5B" w:rsidP="00BD29E9">
      <w:pPr>
        <w:rPr>
          <w:color w:val="2F5496"/>
          <w:szCs w:val="22"/>
        </w:rPr>
      </w:pPr>
    </w:p>
    <w:tbl>
      <w:tblPr>
        <w:tblW w:w="8727"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918"/>
      </w:tblGrid>
      <w:tr w:rsidR="00B8354C" w:rsidRPr="00ED44DB" w14:paraId="2393297A" w14:textId="77777777" w:rsidTr="00255C5C">
        <w:tc>
          <w:tcPr>
            <w:tcW w:w="1809" w:type="dxa"/>
          </w:tcPr>
          <w:p w14:paraId="23932978" w14:textId="77777777" w:rsidR="00277356" w:rsidRPr="00ED44DB" w:rsidRDefault="00277356" w:rsidP="00A11A1D">
            <w:pPr>
              <w:rPr>
                <w:rStyle w:val="Heading5Char"/>
                <w:b w:val="0"/>
                <w:i w:val="0"/>
                <w:sz w:val="20"/>
                <w:szCs w:val="20"/>
                <w:lang w:val="en-AU"/>
              </w:rPr>
            </w:pPr>
            <w:r w:rsidRPr="00ED44DB">
              <w:rPr>
                <w:rStyle w:val="Heading5Char"/>
                <w:b w:val="0"/>
                <w:i w:val="0"/>
                <w:sz w:val="20"/>
                <w:szCs w:val="20"/>
                <w:lang w:val="en-AU"/>
              </w:rPr>
              <w:t>Activity 3.1.2.1</w:t>
            </w:r>
          </w:p>
        </w:tc>
        <w:tc>
          <w:tcPr>
            <w:tcW w:w="6918" w:type="dxa"/>
          </w:tcPr>
          <w:p w14:paraId="23932979" w14:textId="77777777" w:rsidR="00277356" w:rsidRPr="00ED44DB" w:rsidRDefault="00F23049" w:rsidP="00A0785F">
            <w:pPr>
              <w:numPr>
                <w:ilvl w:val="0"/>
                <w:numId w:val="98"/>
              </w:numPr>
              <w:rPr>
                <w:rStyle w:val="Heading5Char"/>
                <w:b w:val="0"/>
                <w:i w:val="0"/>
                <w:sz w:val="20"/>
                <w:szCs w:val="20"/>
                <w:lang w:val="en-AU"/>
              </w:rPr>
            </w:pPr>
            <w:r w:rsidRPr="00ED44DB">
              <w:rPr>
                <w:rStyle w:val="Heading5Char"/>
                <w:b w:val="0"/>
                <w:i w:val="0"/>
                <w:sz w:val="20"/>
                <w:szCs w:val="20"/>
                <w:lang w:val="en-AU"/>
              </w:rPr>
              <w:t>Develop and deliver</w:t>
            </w:r>
            <w:r w:rsidR="00277356" w:rsidRPr="00ED44DB">
              <w:rPr>
                <w:rStyle w:val="Heading5Char"/>
                <w:b w:val="0"/>
                <w:i w:val="0"/>
                <w:sz w:val="20"/>
                <w:szCs w:val="20"/>
                <w:lang w:val="en-AU"/>
              </w:rPr>
              <w:t xml:space="preserve"> capacity building and training courses to relevant government sectors/staff involved in policy formulation to increase knowledge, skills, and capacity. </w:t>
            </w:r>
          </w:p>
        </w:tc>
      </w:tr>
      <w:tr w:rsidR="00B8354C" w:rsidRPr="00ED44DB" w14:paraId="2393297D" w14:textId="77777777" w:rsidTr="00255C5C">
        <w:tc>
          <w:tcPr>
            <w:tcW w:w="1809" w:type="dxa"/>
          </w:tcPr>
          <w:p w14:paraId="2393297B" w14:textId="77777777" w:rsidR="00047669" w:rsidRPr="00ED44DB" w:rsidRDefault="00047669" w:rsidP="00A11A1D">
            <w:pPr>
              <w:rPr>
                <w:rStyle w:val="Heading5Char"/>
                <w:b w:val="0"/>
                <w:i w:val="0"/>
                <w:sz w:val="20"/>
                <w:szCs w:val="20"/>
                <w:lang w:val="en-AU"/>
              </w:rPr>
            </w:pPr>
            <w:r w:rsidRPr="00ED44DB">
              <w:rPr>
                <w:rStyle w:val="Heading5Char"/>
                <w:b w:val="0"/>
                <w:i w:val="0"/>
                <w:sz w:val="20"/>
                <w:szCs w:val="20"/>
                <w:lang w:val="en-AU"/>
              </w:rPr>
              <w:t>Activity 3.1.2.2</w:t>
            </w:r>
          </w:p>
        </w:tc>
        <w:tc>
          <w:tcPr>
            <w:tcW w:w="6918" w:type="dxa"/>
          </w:tcPr>
          <w:p w14:paraId="2393297C" w14:textId="77777777" w:rsidR="00047669" w:rsidRPr="00ED44DB" w:rsidRDefault="00047669" w:rsidP="00A0785F">
            <w:pPr>
              <w:numPr>
                <w:ilvl w:val="0"/>
                <w:numId w:val="99"/>
              </w:numPr>
              <w:rPr>
                <w:rStyle w:val="Heading5Char"/>
                <w:b w:val="0"/>
                <w:i w:val="0"/>
                <w:sz w:val="20"/>
                <w:szCs w:val="20"/>
                <w:lang w:val="en-AU"/>
              </w:rPr>
            </w:pPr>
            <w:r w:rsidRPr="00ED44DB">
              <w:rPr>
                <w:rStyle w:val="Heading5Char"/>
                <w:b w:val="0"/>
                <w:i w:val="0"/>
                <w:sz w:val="20"/>
                <w:szCs w:val="20"/>
                <w:lang w:val="en-AU"/>
              </w:rPr>
              <w:t>Participate in relevant national and regional training programs provided by the regional program s</w:t>
            </w:r>
            <w:r w:rsidR="00747036" w:rsidRPr="00ED44DB">
              <w:rPr>
                <w:rStyle w:val="Heading5Char"/>
                <w:b w:val="0"/>
                <w:i w:val="0"/>
                <w:sz w:val="20"/>
                <w:szCs w:val="20"/>
                <w:lang w:val="en-AU"/>
              </w:rPr>
              <w:t>upport project of</w:t>
            </w:r>
            <w:r w:rsidRPr="00ED44DB">
              <w:rPr>
                <w:rStyle w:val="Heading5Char"/>
                <w:b w:val="0"/>
                <w:i w:val="0"/>
                <w:sz w:val="20"/>
                <w:szCs w:val="20"/>
                <w:lang w:val="en-AU"/>
              </w:rPr>
              <w:t xml:space="preserve"> the Pacific R2R Program</w:t>
            </w:r>
          </w:p>
        </w:tc>
      </w:tr>
    </w:tbl>
    <w:p w14:paraId="2393297E" w14:textId="77777777" w:rsidR="00277356" w:rsidRPr="00591D3F" w:rsidRDefault="00277356" w:rsidP="00206FEA">
      <w:pPr>
        <w:rPr>
          <w:rStyle w:val="Heading5Char"/>
          <w:color w:val="2F5496"/>
          <w:lang w:val="en-AU"/>
        </w:rPr>
      </w:pPr>
    </w:p>
    <w:p w14:paraId="2393297F" w14:textId="77777777" w:rsidR="00BB5E5A" w:rsidRPr="00843256" w:rsidRDefault="00BB5E5A" w:rsidP="00843256">
      <w:pPr>
        <w:pStyle w:val="Output"/>
      </w:pPr>
      <w:r w:rsidRPr="00843256">
        <w:rPr>
          <w:rStyle w:val="Heading5Char"/>
          <w:b/>
          <w:bCs w:val="0"/>
          <w:i w:val="0"/>
          <w:sz w:val="20"/>
          <w:szCs w:val="20"/>
          <w:lang w:val="en-US" w:eastAsia="ja-JP"/>
        </w:rPr>
        <w:t>Output 3.1.3:</w:t>
      </w:r>
      <w:r w:rsidRPr="00843256">
        <w:t xml:space="preserve"> </w:t>
      </w:r>
      <w:r w:rsidR="00843256" w:rsidRPr="00843256">
        <w:tab/>
      </w:r>
      <w:r w:rsidR="00206FEA" w:rsidRPr="00843256">
        <w:t xml:space="preserve">Community </w:t>
      </w:r>
      <w:r w:rsidRPr="00843256">
        <w:t>leaders in 5 districts capacitated towards biodiversity conservation, sustainable land management and climate change adaptation through appropriate training and other capacity building activities focusing on: project management, land-use planning</w:t>
      </w:r>
      <w:r w:rsidR="00B5558C" w:rsidRPr="00843256">
        <w:t xml:space="preserve">, waste management, and </w:t>
      </w:r>
      <w:r w:rsidR="00B902F8">
        <w:t>LMMA</w:t>
      </w:r>
      <w:r w:rsidR="00B902F8" w:rsidRPr="00843256">
        <w:t xml:space="preserve"> </w:t>
      </w:r>
      <w:r w:rsidR="00B5558C" w:rsidRPr="00843256">
        <w:t xml:space="preserve">management. </w:t>
      </w:r>
    </w:p>
    <w:p w14:paraId="23932980" w14:textId="77777777" w:rsidR="00206FEA" w:rsidRPr="00591D3F" w:rsidRDefault="00206FEA" w:rsidP="00843256">
      <w:pPr>
        <w:pStyle w:val="Bodytextvcap"/>
      </w:pPr>
      <w:r w:rsidRPr="00591D3F">
        <w:t xml:space="preserve">Good governance </w:t>
      </w:r>
      <w:r w:rsidR="00843256">
        <w:t xml:space="preserve">needs to be based on </w:t>
      </w:r>
      <w:r w:rsidRPr="00591D3F">
        <w:t>sound and realistic policies, frameworks, guidelines and legislation</w:t>
      </w:r>
      <w:r w:rsidR="006D55F0">
        <w:t xml:space="preserve">. These elements need to be </w:t>
      </w:r>
      <w:r w:rsidRPr="00591D3F">
        <w:t>accept</w:t>
      </w:r>
      <w:r w:rsidR="006D55F0">
        <w:t xml:space="preserve">ed </w:t>
      </w:r>
      <w:r w:rsidRPr="00591D3F">
        <w:t>and underst</w:t>
      </w:r>
      <w:r w:rsidR="006D55F0">
        <w:t xml:space="preserve">ood by </w:t>
      </w:r>
      <w:r w:rsidRPr="00591D3F">
        <w:t xml:space="preserve">communities </w:t>
      </w:r>
      <w:r w:rsidR="006D55F0">
        <w:t xml:space="preserve">for </w:t>
      </w:r>
      <w:r w:rsidRPr="00591D3F">
        <w:t>the governance</w:t>
      </w:r>
      <w:r w:rsidR="006D55F0">
        <w:t xml:space="preserve"> to be successful. G</w:t>
      </w:r>
      <w:r w:rsidR="00564A20" w:rsidRPr="00591D3F">
        <w:t xml:space="preserve">overnment and community partnerships </w:t>
      </w:r>
      <w:r w:rsidR="00AC3139" w:rsidRPr="00591D3F">
        <w:t>supporting information</w:t>
      </w:r>
      <w:r w:rsidR="00564A20" w:rsidRPr="00591D3F">
        <w:t xml:space="preserve"> </w:t>
      </w:r>
      <w:r w:rsidR="00AC3139" w:rsidRPr="00591D3F">
        <w:t xml:space="preserve">and knowledge </w:t>
      </w:r>
      <w:r w:rsidR="00564A20" w:rsidRPr="00591D3F">
        <w:t>exchange are essential to ensure compliance</w:t>
      </w:r>
      <w:r w:rsidR="006D55F0">
        <w:t xml:space="preserve"> with </w:t>
      </w:r>
      <w:r w:rsidR="00564A20" w:rsidRPr="00591D3F">
        <w:t xml:space="preserve">national regulations and directives. </w:t>
      </w:r>
      <w:r w:rsidR="00B523E9" w:rsidRPr="00591D3F">
        <w:t xml:space="preserve">Community councils and </w:t>
      </w:r>
      <w:r w:rsidR="00843256">
        <w:t xml:space="preserve">their </w:t>
      </w:r>
      <w:r w:rsidR="00B523E9" w:rsidRPr="00591D3F">
        <w:t>representatives play a vital role in ensur</w:t>
      </w:r>
      <w:r w:rsidR="006D55F0">
        <w:t xml:space="preserve">ing </w:t>
      </w:r>
      <w:r w:rsidR="00B523E9" w:rsidRPr="00591D3F">
        <w:t xml:space="preserve">national and community regulations and guidelines are understood and adhered to by communities. </w:t>
      </w:r>
    </w:p>
    <w:p w14:paraId="23932981" w14:textId="77777777" w:rsidR="003023BE" w:rsidRDefault="006D55F0" w:rsidP="006D55F0">
      <w:pPr>
        <w:pStyle w:val="Bodytextvcap"/>
      </w:pPr>
      <w:r>
        <w:lastRenderedPageBreak/>
        <w:t xml:space="preserve"> The R2R P</w:t>
      </w:r>
      <w:r w:rsidR="00B523E9" w:rsidRPr="006D55F0">
        <w:t>roject in collaboration with the DCIE and community stakeholders</w:t>
      </w:r>
      <w:r>
        <w:t xml:space="preserve"> </w:t>
      </w:r>
      <w:r w:rsidR="00B523E9" w:rsidRPr="006D55F0">
        <w:t xml:space="preserve">will provide professional (international and local) support to ensure community leaders associated with the five R2R districts are </w:t>
      </w:r>
      <w:r w:rsidR="00323736" w:rsidRPr="006D55F0">
        <w:t>actively</w:t>
      </w:r>
      <w:r w:rsidR="00B523E9" w:rsidRPr="006D55F0">
        <w:t xml:space="preserve"> involved in training</w:t>
      </w:r>
      <w:r w:rsidR="00257564" w:rsidRPr="006D55F0">
        <w:t xml:space="preserve"> and capacity building program</w:t>
      </w:r>
      <w:r w:rsidR="00B523E9" w:rsidRPr="006D55F0">
        <w:t xml:space="preserve">s </w:t>
      </w:r>
      <w:r>
        <w:t xml:space="preserve">to </w:t>
      </w:r>
      <w:r w:rsidR="00B523E9" w:rsidRPr="006D55F0">
        <w:t xml:space="preserve">provide information </w:t>
      </w:r>
      <w:r w:rsidR="00323736" w:rsidRPr="006D55F0">
        <w:t>exchange</w:t>
      </w:r>
      <w:r>
        <w:t xml:space="preserve"> and awareness on</w:t>
      </w:r>
      <w:r w:rsidR="00B523E9" w:rsidRPr="006D55F0">
        <w:t xml:space="preserve"> </w:t>
      </w:r>
      <w:r w:rsidR="00AC3139" w:rsidRPr="006D55F0">
        <w:t>biodiversity</w:t>
      </w:r>
      <w:r>
        <w:t xml:space="preserve">, </w:t>
      </w:r>
      <w:r w:rsidR="00B523E9" w:rsidRPr="006D55F0">
        <w:t xml:space="preserve">government regulations and </w:t>
      </w:r>
      <w:r w:rsidR="00323736" w:rsidRPr="006D55F0">
        <w:t>management</w:t>
      </w:r>
      <w:r w:rsidR="00B523E9" w:rsidRPr="006D55F0">
        <w:t xml:space="preserve"> </w:t>
      </w:r>
      <w:r w:rsidR="00AC3139" w:rsidRPr="006D55F0">
        <w:t>of</w:t>
      </w:r>
      <w:r>
        <w:t xml:space="preserve"> natural resources. The</w:t>
      </w:r>
      <w:r w:rsidR="00B523E9" w:rsidRPr="006D55F0">
        <w:t xml:space="preserve"> training </w:t>
      </w:r>
      <w:r w:rsidR="00257564" w:rsidRPr="006D55F0">
        <w:t>program</w:t>
      </w:r>
      <w:r w:rsidR="00323736" w:rsidRPr="006D55F0">
        <w:t>s</w:t>
      </w:r>
      <w:r w:rsidR="00B523E9" w:rsidRPr="006D55F0">
        <w:t xml:space="preserve"> will include participator</w:t>
      </w:r>
      <w:r w:rsidR="00AC3139" w:rsidRPr="006D55F0">
        <w:t>y</w:t>
      </w:r>
      <w:r w:rsidR="00B523E9" w:rsidRPr="006D55F0">
        <w:t xml:space="preserve"> workshops and information exchange </w:t>
      </w:r>
      <w:r w:rsidR="00323736" w:rsidRPr="006D55F0">
        <w:t xml:space="preserve">sessions involving the development of management plans and regulations, the science behind </w:t>
      </w:r>
      <w:r>
        <w:t xml:space="preserve">the planning process, </w:t>
      </w:r>
      <w:r w:rsidR="00323736" w:rsidRPr="006D55F0">
        <w:t xml:space="preserve">and methods used to manage </w:t>
      </w:r>
      <w:r w:rsidR="00AC3139" w:rsidRPr="006D55F0">
        <w:t>enforcement</w:t>
      </w:r>
      <w:r w:rsidR="00323736" w:rsidRPr="006D55F0">
        <w:t xml:space="preserve">. </w:t>
      </w:r>
    </w:p>
    <w:p w14:paraId="23932982" w14:textId="77777777" w:rsidR="00B523E9" w:rsidRPr="006D55F0" w:rsidRDefault="003023BE" w:rsidP="006D55F0">
      <w:pPr>
        <w:pStyle w:val="Bodytextvcap"/>
      </w:pPr>
      <w:r>
        <w:t xml:space="preserve">Additionally, </w:t>
      </w:r>
      <w:r w:rsidR="00323736" w:rsidRPr="006D55F0">
        <w:t xml:space="preserve">the R2R project in collaboration with DCIE and community leaders and representatives will broaden the </w:t>
      </w:r>
      <w:r w:rsidR="00257564" w:rsidRPr="006D55F0">
        <w:t>capacity and awareness program</w:t>
      </w:r>
      <w:r w:rsidR="00323736" w:rsidRPr="006D55F0">
        <w:t xml:space="preserve">s to ensure all members of each district associated are provided with information </w:t>
      </w:r>
      <w:r>
        <w:t xml:space="preserve">and training on environmental </w:t>
      </w:r>
      <w:r w:rsidR="00323736" w:rsidRPr="006D55F0">
        <w:t>management systems and</w:t>
      </w:r>
      <w:r>
        <w:t xml:space="preserve"> the communities and individuals role. </w:t>
      </w:r>
      <w:r w:rsidR="00323736" w:rsidRPr="006D55F0">
        <w:t>These c</w:t>
      </w:r>
      <w:r w:rsidR="00257564" w:rsidRPr="006D55F0">
        <w:t>ommunity awareness program</w:t>
      </w:r>
      <w:r w:rsidR="00323736" w:rsidRPr="006D55F0">
        <w:t xml:space="preserve">s </w:t>
      </w:r>
      <w:r>
        <w:t>will be</w:t>
      </w:r>
      <w:r w:rsidR="00323736" w:rsidRPr="006D55F0">
        <w:t xml:space="preserve"> essential to ensure communities are aware of their roles and responsibilities and the long term sustainable use of their resources.   </w:t>
      </w:r>
    </w:p>
    <w:p w14:paraId="23932983" w14:textId="77777777" w:rsidR="005F17C4" w:rsidRPr="00591D3F" w:rsidRDefault="00323736" w:rsidP="003023BE">
      <w:pPr>
        <w:pStyle w:val="Bodytextvcap"/>
        <w:rPr>
          <w:rStyle w:val="Heading5Char"/>
          <w:b w:val="0"/>
          <w:bCs w:val="0"/>
          <w:i w:val="0"/>
          <w:color w:val="2F5496"/>
          <w:szCs w:val="22"/>
          <w:lang w:val="en-AU"/>
        </w:rPr>
      </w:pPr>
      <w:r w:rsidRPr="00591D3F">
        <w:t>The training</w:t>
      </w:r>
      <w:r w:rsidR="00257564" w:rsidRPr="00591D3F">
        <w:t xml:space="preserve"> and capacity building program</w:t>
      </w:r>
      <w:r w:rsidRPr="00591D3F">
        <w:t xml:space="preserve">s delivered through the R2R project for the project districts will be developed to ensure they are </w:t>
      </w:r>
      <w:r w:rsidR="005E41B3" w:rsidRPr="00591D3F">
        <w:t>replicable</w:t>
      </w:r>
      <w:r w:rsidRPr="00591D3F">
        <w:t xml:space="preserve"> to other districts within Nauru. </w:t>
      </w:r>
      <w:r w:rsidR="003023BE">
        <w:rPr>
          <w:rStyle w:val="Heading5Char"/>
          <w:b w:val="0"/>
          <w:i w:val="0"/>
          <w:color w:val="2F5496"/>
          <w:lang w:val="en-AU"/>
        </w:rPr>
        <w:t xml:space="preserve"> </w:t>
      </w:r>
    </w:p>
    <w:p w14:paraId="23932984" w14:textId="77777777" w:rsidR="003023BE" w:rsidRPr="003023BE" w:rsidRDefault="003023BE" w:rsidP="003023BE">
      <w:pPr>
        <w:pStyle w:val="Bodytextvcap"/>
        <w:rPr>
          <w:rStyle w:val="Heading5Char"/>
          <w:b w:val="0"/>
          <w:bCs w:val="0"/>
          <w:i w:val="0"/>
          <w:szCs w:val="18"/>
          <w:lang w:val="en-US" w:eastAsia="ja-JP"/>
        </w:rPr>
      </w:pPr>
      <w:r w:rsidRPr="003023BE">
        <w:rPr>
          <w:rStyle w:val="Heading5Char"/>
          <w:b w:val="0"/>
          <w:bCs w:val="0"/>
          <w:i w:val="0"/>
          <w:szCs w:val="18"/>
          <w:lang w:val="en-US" w:eastAsia="ja-JP"/>
        </w:rPr>
        <w:t xml:space="preserve">A summary of proposed activities is provided the table below. </w:t>
      </w:r>
    </w:p>
    <w:p w14:paraId="23932985" w14:textId="77777777" w:rsidR="005F17C4" w:rsidRDefault="005F17C4" w:rsidP="005F17C4">
      <w:pPr>
        <w:rPr>
          <w:rStyle w:val="Heading5Char"/>
          <w:i w:val="0"/>
          <w:color w:val="2F5496"/>
          <w:lang w:val="en-AU"/>
        </w:rPr>
      </w:pPr>
    </w:p>
    <w:tbl>
      <w:tblPr>
        <w:tblW w:w="895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150"/>
      </w:tblGrid>
      <w:tr w:rsidR="002728EC" w:rsidRPr="00ED44DB" w14:paraId="23932989" w14:textId="77777777" w:rsidTr="00255C5C">
        <w:tc>
          <w:tcPr>
            <w:tcW w:w="1809" w:type="dxa"/>
          </w:tcPr>
          <w:p w14:paraId="23932986" w14:textId="77777777" w:rsidR="005F17C4" w:rsidRPr="00ED44DB" w:rsidRDefault="005F17C4" w:rsidP="005F17C4">
            <w:pPr>
              <w:rPr>
                <w:rStyle w:val="Heading5Char"/>
                <w:b w:val="0"/>
                <w:i w:val="0"/>
                <w:sz w:val="20"/>
                <w:szCs w:val="20"/>
                <w:lang w:val="en-AU"/>
              </w:rPr>
            </w:pPr>
            <w:r w:rsidRPr="00ED44DB">
              <w:rPr>
                <w:rStyle w:val="Heading5Char"/>
                <w:b w:val="0"/>
                <w:i w:val="0"/>
                <w:sz w:val="20"/>
                <w:szCs w:val="20"/>
                <w:lang w:val="en-AU"/>
              </w:rPr>
              <w:t>Activity 3.1.3.1</w:t>
            </w:r>
          </w:p>
        </w:tc>
        <w:tc>
          <w:tcPr>
            <w:tcW w:w="7150" w:type="dxa"/>
          </w:tcPr>
          <w:p w14:paraId="23932987" w14:textId="77777777" w:rsidR="0086637B" w:rsidRPr="00ED44DB" w:rsidRDefault="002728EC" w:rsidP="00A0785F">
            <w:pPr>
              <w:numPr>
                <w:ilvl w:val="0"/>
                <w:numId w:val="100"/>
              </w:numPr>
              <w:rPr>
                <w:rStyle w:val="Heading5Char"/>
                <w:i w:val="0"/>
                <w:sz w:val="20"/>
                <w:szCs w:val="20"/>
                <w:lang w:val="en-AU"/>
              </w:rPr>
            </w:pPr>
            <w:r w:rsidRPr="00ED44DB">
              <w:rPr>
                <w:rStyle w:val="Heading5Char"/>
                <w:b w:val="0"/>
                <w:sz w:val="20"/>
                <w:szCs w:val="20"/>
                <w:lang w:val="en-AU"/>
              </w:rPr>
              <w:t>Leadership training course</w:t>
            </w:r>
            <w:r w:rsidRPr="00ED44DB">
              <w:rPr>
                <w:rStyle w:val="Heading5Char"/>
                <w:b w:val="0"/>
                <w:i w:val="0"/>
                <w:sz w:val="20"/>
                <w:szCs w:val="20"/>
                <w:lang w:val="en-AU"/>
              </w:rPr>
              <w:t xml:space="preserve"> – </w:t>
            </w:r>
            <w:r w:rsidR="0086637B" w:rsidRPr="00ED44DB">
              <w:rPr>
                <w:rStyle w:val="Heading5Char"/>
                <w:b w:val="0"/>
                <w:i w:val="0"/>
                <w:sz w:val="20"/>
                <w:szCs w:val="20"/>
                <w:lang w:val="en-AU"/>
              </w:rPr>
              <w:t xml:space="preserve">Develop and deliver </w:t>
            </w:r>
            <w:r w:rsidRPr="00ED44DB">
              <w:rPr>
                <w:rStyle w:val="Heading5Char"/>
                <w:b w:val="0"/>
                <w:i w:val="0"/>
                <w:sz w:val="20"/>
                <w:szCs w:val="20"/>
                <w:lang w:val="en-AU"/>
              </w:rPr>
              <w:t xml:space="preserve">a </w:t>
            </w:r>
            <w:r w:rsidR="0086637B" w:rsidRPr="00ED44DB">
              <w:rPr>
                <w:rStyle w:val="Heading5Char"/>
                <w:b w:val="0"/>
                <w:i w:val="0"/>
                <w:sz w:val="20"/>
                <w:szCs w:val="20"/>
                <w:lang w:val="en-AU"/>
              </w:rPr>
              <w:t>leadership training course</w:t>
            </w:r>
            <w:r w:rsidRPr="00ED44DB">
              <w:rPr>
                <w:rStyle w:val="Heading5Char"/>
                <w:b w:val="0"/>
                <w:i w:val="0"/>
                <w:sz w:val="20"/>
                <w:szCs w:val="20"/>
                <w:lang w:val="en-AU"/>
              </w:rPr>
              <w:t xml:space="preserve"> targeting all </w:t>
            </w:r>
            <w:r w:rsidR="0086637B" w:rsidRPr="00ED44DB">
              <w:rPr>
                <w:rStyle w:val="Heading5Char"/>
                <w:b w:val="0"/>
                <w:i w:val="0"/>
                <w:sz w:val="20"/>
                <w:szCs w:val="20"/>
                <w:lang w:val="en-AU"/>
              </w:rPr>
              <w:t>district leaders</w:t>
            </w:r>
            <w:r w:rsidR="00843256" w:rsidRPr="00ED44DB">
              <w:rPr>
                <w:rStyle w:val="Heading5Char"/>
                <w:b w:val="0"/>
                <w:i w:val="0"/>
                <w:sz w:val="20"/>
                <w:szCs w:val="20"/>
                <w:lang w:val="en-AU"/>
              </w:rPr>
              <w:t xml:space="preserve"> (5 districts) in Nauru</w:t>
            </w:r>
            <w:r w:rsidR="0086637B" w:rsidRPr="00ED44DB">
              <w:rPr>
                <w:rStyle w:val="Heading5Char"/>
                <w:b w:val="0"/>
                <w:i w:val="0"/>
                <w:sz w:val="20"/>
                <w:szCs w:val="20"/>
                <w:lang w:val="en-AU"/>
              </w:rPr>
              <w:t xml:space="preserve"> (</w:t>
            </w:r>
            <w:r w:rsidRPr="00ED44DB">
              <w:rPr>
                <w:rStyle w:val="Heading5Char"/>
                <w:b w:val="0"/>
                <w:i w:val="0"/>
                <w:sz w:val="20"/>
                <w:szCs w:val="20"/>
                <w:lang w:val="en-AU"/>
              </w:rPr>
              <w:t xml:space="preserve">DCC members, women </w:t>
            </w:r>
            <w:r w:rsidR="00612DC3" w:rsidRPr="00ED44DB">
              <w:rPr>
                <w:rStyle w:val="Heading5Char"/>
                <w:b w:val="0"/>
                <w:i w:val="0"/>
                <w:sz w:val="20"/>
                <w:szCs w:val="20"/>
                <w:lang w:val="en-AU"/>
              </w:rPr>
              <w:t>representatives</w:t>
            </w:r>
            <w:r w:rsidRPr="00ED44DB">
              <w:rPr>
                <w:rStyle w:val="Heading5Char"/>
                <w:b w:val="0"/>
                <w:i w:val="0"/>
                <w:sz w:val="20"/>
                <w:szCs w:val="20"/>
                <w:lang w:val="en-AU"/>
              </w:rPr>
              <w:t>, NGO reps</w:t>
            </w:r>
            <w:r w:rsidR="0086637B" w:rsidRPr="00ED44DB">
              <w:rPr>
                <w:rStyle w:val="Heading5Char"/>
                <w:b w:val="0"/>
                <w:i w:val="0"/>
                <w:sz w:val="20"/>
                <w:szCs w:val="20"/>
                <w:lang w:val="en-AU"/>
              </w:rPr>
              <w:t xml:space="preserve">) </w:t>
            </w:r>
            <w:r w:rsidRPr="00ED44DB">
              <w:rPr>
                <w:rStyle w:val="Heading5Char"/>
                <w:b w:val="0"/>
                <w:i w:val="0"/>
                <w:sz w:val="20"/>
                <w:szCs w:val="20"/>
                <w:lang w:val="en-AU"/>
              </w:rPr>
              <w:t xml:space="preserve">on the </w:t>
            </w:r>
            <w:r w:rsidR="00612DC3" w:rsidRPr="00ED44DB">
              <w:rPr>
                <w:rStyle w:val="Heading5Char"/>
                <w:b w:val="0"/>
                <w:i w:val="0"/>
                <w:sz w:val="20"/>
                <w:szCs w:val="20"/>
                <w:lang w:val="en-AU"/>
              </w:rPr>
              <w:t>subject</w:t>
            </w:r>
            <w:r w:rsidRPr="00ED44DB">
              <w:rPr>
                <w:rStyle w:val="Heading5Char"/>
                <w:b w:val="0"/>
                <w:i w:val="0"/>
                <w:sz w:val="20"/>
                <w:szCs w:val="20"/>
                <w:lang w:val="en-AU"/>
              </w:rPr>
              <w:t xml:space="preserve"> of leadership and sustainable management including </w:t>
            </w:r>
            <w:r w:rsidR="0086637B" w:rsidRPr="00ED44DB">
              <w:rPr>
                <w:rStyle w:val="Heading5Char"/>
                <w:b w:val="0"/>
                <w:i w:val="0"/>
                <w:sz w:val="20"/>
                <w:szCs w:val="20"/>
                <w:lang w:val="en-AU"/>
              </w:rPr>
              <w:t xml:space="preserve">R2R approaches </w:t>
            </w:r>
            <w:r w:rsidRPr="00ED44DB">
              <w:rPr>
                <w:rStyle w:val="Heading5Char"/>
                <w:b w:val="0"/>
                <w:i w:val="0"/>
                <w:sz w:val="20"/>
                <w:szCs w:val="20"/>
                <w:lang w:val="en-AU"/>
              </w:rPr>
              <w:t xml:space="preserve">(5 districts – 3 representatives / DCC) </w:t>
            </w:r>
          </w:p>
          <w:p w14:paraId="23932988" w14:textId="77777777" w:rsidR="005F17C4" w:rsidRPr="00ED44DB" w:rsidRDefault="005F17C4" w:rsidP="00A0785F">
            <w:pPr>
              <w:rPr>
                <w:rStyle w:val="Heading5Char"/>
                <w:i w:val="0"/>
                <w:sz w:val="20"/>
                <w:szCs w:val="20"/>
                <w:lang w:val="en-AU"/>
              </w:rPr>
            </w:pPr>
          </w:p>
        </w:tc>
      </w:tr>
      <w:tr w:rsidR="002728EC" w:rsidRPr="00ED44DB" w14:paraId="2393298C" w14:textId="77777777" w:rsidTr="00255C5C">
        <w:tc>
          <w:tcPr>
            <w:tcW w:w="1809" w:type="dxa"/>
          </w:tcPr>
          <w:p w14:paraId="2393298A" w14:textId="77777777" w:rsidR="005F17C4" w:rsidRPr="00ED44DB" w:rsidRDefault="005F17C4" w:rsidP="005F17C4">
            <w:pPr>
              <w:rPr>
                <w:rStyle w:val="Heading5Char"/>
                <w:b w:val="0"/>
                <w:i w:val="0"/>
                <w:sz w:val="20"/>
                <w:szCs w:val="20"/>
                <w:lang w:val="en-AU"/>
              </w:rPr>
            </w:pPr>
            <w:r w:rsidRPr="00ED44DB">
              <w:rPr>
                <w:rStyle w:val="Heading5Char"/>
                <w:b w:val="0"/>
                <w:i w:val="0"/>
                <w:sz w:val="20"/>
                <w:szCs w:val="20"/>
                <w:lang w:val="en-AU"/>
              </w:rPr>
              <w:t>Activity 3.1.3.2</w:t>
            </w:r>
          </w:p>
        </w:tc>
        <w:tc>
          <w:tcPr>
            <w:tcW w:w="7150" w:type="dxa"/>
          </w:tcPr>
          <w:p w14:paraId="2393298B" w14:textId="77777777" w:rsidR="002728EC" w:rsidRPr="00ED44DB" w:rsidRDefault="002728EC" w:rsidP="00A0785F">
            <w:pPr>
              <w:numPr>
                <w:ilvl w:val="0"/>
                <w:numId w:val="101"/>
              </w:numPr>
              <w:rPr>
                <w:rStyle w:val="Heading5Char"/>
                <w:i w:val="0"/>
                <w:sz w:val="20"/>
                <w:szCs w:val="20"/>
                <w:lang w:val="en-AU"/>
              </w:rPr>
            </w:pPr>
            <w:r w:rsidRPr="00ED44DB">
              <w:rPr>
                <w:rStyle w:val="Heading5Char"/>
                <w:b w:val="0"/>
                <w:sz w:val="20"/>
                <w:szCs w:val="20"/>
                <w:lang w:val="en-AU"/>
              </w:rPr>
              <w:t>Community training courses</w:t>
            </w:r>
            <w:r w:rsidRPr="00ED44DB">
              <w:rPr>
                <w:rStyle w:val="Heading5Char"/>
                <w:b w:val="0"/>
                <w:i w:val="0"/>
                <w:sz w:val="20"/>
                <w:szCs w:val="20"/>
                <w:lang w:val="en-AU"/>
              </w:rPr>
              <w:t xml:space="preserve"> - </w:t>
            </w:r>
            <w:r w:rsidR="000869FB" w:rsidRPr="00ED44DB">
              <w:rPr>
                <w:rStyle w:val="Heading5Char"/>
                <w:b w:val="0"/>
                <w:i w:val="0"/>
                <w:sz w:val="20"/>
                <w:szCs w:val="20"/>
                <w:lang w:val="en-AU"/>
              </w:rPr>
              <w:t xml:space="preserve">Develop and delivery </w:t>
            </w:r>
            <w:r w:rsidRPr="00ED44DB">
              <w:rPr>
                <w:rStyle w:val="Heading5Char"/>
                <w:b w:val="0"/>
                <w:i w:val="0"/>
                <w:sz w:val="20"/>
                <w:szCs w:val="20"/>
                <w:lang w:val="en-AU"/>
              </w:rPr>
              <w:t>training activities for district communities on R</w:t>
            </w:r>
            <w:r w:rsidR="000869FB" w:rsidRPr="00ED44DB">
              <w:rPr>
                <w:rStyle w:val="Heading5Char"/>
                <w:b w:val="0"/>
                <w:i w:val="0"/>
                <w:sz w:val="20"/>
                <w:szCs w:val="20"/>
                <w:lang w:val="en-AU"/>
              </w:rPr>
              <w:t xml:space="preserve">2R </w:t>
            </w:r>
            <w:r w:rsidRPr="00ED44DB">
              <w:rPr>
                <w:rStyle w:val="Heading5Char"/>
                <w:b w:val="0"/>
                <w:i w:val="0"/>
                <w:sz w:val="20"/>
                <w:szCs w:val="20"/>
                <w:lang w:val="en-AU"/>
              </w:rPr>
              <w:t xml:space="preserve">approaches (biodiversity, sustainable marine and terrestrial resource, and environmental management.) with specific training for selected audiences including youth, women and those with special needs. </w:t>
            </w:r>
          </w:p>
        </w:tc>
      </w:tr>
    </w:tbl>
    <w:p w14:paraId="2393298D" w14:textId="77777777" w:rsidR="005F17C4" w:rsidRPr="007D31D0" w:rsidRDefault="002728EC" w:rsidP="005F17C4">
      <w:pPr>
        <w:rPr>
          <w:rStyle w:val="Heading5Char"/>
          <w:i w:val="0"/>
          <w:lang w:val="en-AU"/>
        </w:rPr>
      </w:pPr>
      <w:r w:rsidRPr="007D31D0">
        <w:rPr>
          <w:rStyle w:val="Heading5Char"/>
          <w:b w:val="0"/>
          <w:i w:val="0"/>
          <w:lang w:val="en-AU"/>
        </w:rPr>
        <w:t xml:space="preserve"> </w:t>
      </w:r>
    </w:p>
    <w:p w14:paraId="2393298E" w14:textId="77777777" w:rsidR="005F17C4" w:rsidRPr="007D31D0" w:rsidRDefault="005F17C4" w:rsidP="00E61D80">
      <w:pPr>
        <w:rPr>
          <w:szCs w:val="22"/>
        </w:rPr>
      </w:pPr>
    </w:p>
    <w:p w14:paraId="2393298F" w14:textId="77777777" w:rsidR="004E543A" w:rsidRPr="007D31D0" w:rsidRDefault="00F75C59" w:rsidP="004E543A">
      <w:pPr>
        <w:pStyle w:val="Heading3"/>
        <w:numPr>
          <w:ilvl w:val="0"/>
          <w:numId w:val="0"/>
        </w:numPr>
        <w:ind w:left="720" w:hanging="720"/>
      </w:pPr>
      <w:bookmarkStart w:id="42" w:name="_Toc402024739"/>
      <w:r w:rsidRPr="007D31D0">
        <w:rPr>
          <w:rStyle w:val="Heading2Char1"/>
          <w:b/>
          <w:bCs w:val="0"/>
          <w:sz w:val="22"/>
          <w:szCs w:val="20"/>
          <w:lang w:val="en-AU"/>
        </w:rPr>
        <w:t>C</w:t>
      </w:r>
      <w:r w:rsidR="004E543A" w:rsidRPr="007D31D0">
        <w:rPr>
          <w:rStyle w:val="Heading2Char1"/>
          <w:b/>
          <w:bCs w:val="0"/>
          <w:sz w:val="22"/>
          <w:szCs w:val="20"/>
          <w:lang w:val="en-AU"/>
        </w:rPr>
        <w:t>omponent 4</w:t>
      </w:r>
      <w:r w:rsidRPr="007D31D0">
        <w:rPr>
          <w:rStyle w:val="Heading2Char1"/>
          <w:b/>
          <w:bCs w:val="0"/>
          <w:sz w:val="22"/>
          <w:szCs w:val="20"/>
          <w:lang w:val="en-AU"/>
        </w:rPr>
        <w:t xml:space="preserve"> K</w:t>
      </w:r>
      <w:r w:rsidR="000A4420" w:rsidRPr="007D31D0">
        <w:rPr>
          <w:rStyle w:val="Heading2Char1"/>
          <w:b/>
          <w:bCs w:val="0"/>
          <w:sz w:val="22"/>
          <w:szCs w:val="20"/>
          <w:lang w:val="en-AU"/>
        </w:rPr>
        <w:t xml:space="preserve">nowledge </w:t>
      </w:r>
      <w:r w:rsidR="00257564" w:rsidRPr="007D31D0">
        <w:rPr>
          <w:rStyle w:val="Heading2Char1"/>
          <w:b/>
          <w:bCs w:val="0"/>
          <w:sz w:val="22"/>
          <w:szCs w:val="20"/>
          <w:lang w:val="en-AU"/>
        </w:rPr>
        <w:t>Management</w:t>
      </w:r>
      <w:bookmarkEnd w:id="42"/>
      <w:r w:rsidR="0062520B" w:rsidRPr="007D31D0">
        <w:rPr>
          <w:rStyle w:val="Heading2Char1"/>
          <w:b/>
          <w:bCs w:val="0"/>
          <w:sz w:val="22"/>
          <w:szCs w:val="20"/>
          <w:lang w:val="en-AU"/>
        </w:rPr>
        <w:t xml:space="preserve"> </w:t>
      </w:r>
      <w:r w:rsidRPr="007D31D0">
        <w:t xml:space="preserve"> </w:t>
      </w:r>
    </w:p>
    <w:p w14:paraId="23932990" w14:textId="77777777" w:rsidR="004E543A" w:rsidRPr="007D31D0" w:rsidRDefault="004E543A" w:rsidP="004E543A">
      <w:pPr>
        <w:rPr>
          <w:sz w:val="20"/>
          <w:szCs w:val="20"/>
        </w:rPr>
      </w:pPr>
      <w:r w:rsidRPr="007D31D0">
        <w:rPr>
          <w:sz w:val="20"/>
          <w:szCs w:val="20"/>
        </w:rPr>
        <w:t>Co-financing amounts for Out</w:t>
      </w:r>
      <w:r w:rsidR="0062520B" w:rsidRPr="007D31D0">
        <w:rPr>
          <w:sz w:val="20"/>
          <w:szCs w:val="20"/>
        </w:rPr>
        <w:t>come 4</w:t>
      </w:r>
    </w:p>
    <w:p w14:paraId="23932991" w14:textId="77777777" w:rsidR="004E543A" w:rsidRPr="007D31D0" w:rsidRDefault="004E543A" w:rsidP="004E543A">
      <w:pPr>
        <w:rPr>
          <w:sz w:val="20"/>
          <w:szCs w:val="20"/>
        </w:rPr>
      </w:pPr>
    </w:p>
    <w:p w14:paraId="23932992" w14:textId="77777777" w:rsidR="004E543A" w:rsidRPr="004E543A" w:rsidRDefault="004E543A" w:rsidP="004E543A">
      <w:pPr>
        <w:rPr>
          <w:b/>
          <w:sz w:val="20"/>
          <w:szCs w:val="20"/>
        </w:rPr>
      </w:pPr>
      <w:r w:rsidRPr="004E543A">
        <w:rPr>
          <w:sz w:val="20"/>
          <w:szCs w:val="20"/>
        </w:rPr>
        <w:t>GoN - DCIE</w:t>
      </w:r>
      <w:r w:rsidRPr="004E543A">
        <w:rPr>
          <w:sz w:val="20"/>
          <w:szCs w:val="20"/>
        </w:rPr>
        <w:tab/>
      </w:r>
      <w:r w:rsidRPr="004E543A">
        <w:rPr>
          <w:sz w:val="20"/>
          <w:szCs w:val="20"/>
        </w:rPr>
        <w:tab/>
      </w:r>
      <w:r w:rsidRPr="004E543A">
        <w:rPr>
          <w:sz w:val="20"/>
          <w:szCs w:val="20"/>
        </w:rPr>
        <w:tab/>
      </w:r>
      <w:r w:rsidRPr="004E543A">
        <w:rPr>
          <w:sz w:val="20"/>
          <w:szCs w:val="20"/>
        </w:rPr>
        <w:tab/>
      </w:r>
      <w:r w:rsidRPr="004E543A">
        <w:rPr>
          <w:sz w:val="20"/>
          <w:szCs w:val="20"/>
        </w:rPr>
        <w:tab/>
        <w:t>US$200,000</w:t>
      </w:r>
    </w:p>
    <w:p w14:paraId="23932993" w14:textId="77777777" w:rsidR="004E543A" w:rsidRPr="004E543A" w:rsidRDefault="004E543A" w:rsidP="004E543A">
      <w:pPr>
        <w:rPr>
          <w:sz w:val="20"/>
          <w:szCs w:val="20"/>
        </w:rPr>
      </w:pPr>
      <w:r w:rsidRPr="004E543A">
        <w:rPr>
          <w:sz w:val="20"/>
          <w:szCs w:val="20"/>
        </w:rPr>
        <w:t>GoN - NFMRA</w:t>
      </w:r>
      <w:r w:rsidRPr="004E543A">
        <w:rPr>
          <w:sz w:val="20"/>
          <w:szCs w:val="20"/>
        </w:rPr>
        <w:tab/>
      </w:r>
      <w:r w:rsidRPr="004E543A">
        <w:rPr>
          <w:sz w:val="20"/>
          <w:szCs w:val="20"/>
        </w:rPr>
        <w:tab/>
      </w:r>
      <w:r w:rsidRPr="004E543A">
        <w:rPr>
          <w:sz w:val="20"/>
          <w:szCs w:val="20"/>
        </w:rPr>
        <w:tab/>
      </w:r>
      <w:r w:rsidRPr="004E543A">
        <w:rPr>
          <w:sz w:val="20"/>
          <w:szCs w:val="20"/>
        </w:rPr>
        <w:tab/>
      </w:r>
      <w:r w:rsidRPr="004E543A">
        <w:rPr>
          <w:sz w:val="20"/>
          <w:szCs w:val="20"/>
        </w:rPr>
        <w:tab/>
        <w:t>US$312,500</w:t>
      </w:r>
    </w:p>
    <w:p w14:paraId="23932994" w14:textId="77777777" w:rsidR="004E543A" w:rsidRPr="004E543A" w:rsidRDefault="004E543A" w:rsidP="004E543A">
      <w:pPr>
        <w:pBdr>
          <w:bottom w:val="single" w:sz="4" w:space="1" w:color="auto"/>
        </w:pBdr>
        <w:rPr>
          <w:sz w:val="20"/>
          <w:szCs w:val="20"/>
        </w:rPr>
      </w:pPr>
      <w:r w:rsidRPr="004E543A">
        <w:rPr>
          <w:sz w:val="20"/>
          <w:szCs w:val="20"/>
        </w:rPr>
        <w:tab/>
      </w:r>
      <w:r w:rsidRPr="004E543A">
        <w:rPr>
          <w:sz w:val="20"/>
          <w:szCs w:val="20"/>
        </w:rPr>
        <w:tab/>
      </w:r>
      <w:r w:rsidRPr="004E543A">
        <w:rPr>
          <w:sz w:val="20"/>
          <w:szCs w:val="20"/>
        </w:rPr>
        <w:tab/>
      </w:r>
      <w:r w:rsidRPr="004E543A">
        <w:rPr>
          <w:sz w:val="20"/>
          <w:szCs w:val="20"/>
        </w:rPr>
        <w:tab/>
      </w:r>
      <w:r w:rsidRPr="004E543A">
        <w:rPr>
          <w:sz w:val="20"/>
          <w:szCs w:val="20"/>
        </w:rPr>
        <w:tab/>
      </w:r>
      <w:r w:rsidRPr="004E543A">
        <w:rPr>
          <w:sz w:val="20"/>
          <w:szCs w:val="20"/>
        </w:rPr>
        <w:tab/>
      </w:r>
      <w:r w:rsidRPr="004E543A">
        <w:rPr>
          <w:sz w:val="20"/>
          <w:szCs w:val="20"/>
        </w:rPr>
        <w:tab/>
      </w:r>
      <w:r w:rsidRPr="004E543A">
        <w:rPr>
          <w:sz w:val="20"/>
          <w:szCs w:val="20"/>
        </w:rPr>
        <w:tab/>
      </w:r>
    </w:p>
    <w:p w14:paraId="23932995" w14:textId="77777777" w:rsidR="004E543A" w:rsidRPr="004E543A" w:rsidRDefault="004E543A" w:rsidP="004E543A">
      <w:pPr>
        <w:rPr>
          <w:sz w:val="20"/>
          <w:szCs w:val="20"/>
        </w:rPr>
      </w:pPr>
      <w:r w:rsidRPr="004E543A">
        <w:rPr>
          <w:sz w:val="20"/>
          <w:szCs w:val="20"/>
        </w:rPr>
        <w:t>Estimated Total co-financing:</w:t>
      </w:r>
      <w:r w:rsidRPr="004E543A">
        <w:rPr>
          <w:sz w:val="20"/>
          <w:szCs w:val="20"/>
        </w:rPr>
        <w:tab/>
      </w:r>
      <w:r w:rsidRPr="004E543A">
        <w:rPr>
          <w:sz w:val="20"/>
          <w:szCs w:val="20"/>
        </w:rPr>
        <w:tab/>
      </w:r>
      <w:r w:rsidRPr="004E543A">
        <w:rPr>
          <w:sz w:val="20"/>
          <w:szCs w:val="20"/>
        </w:rPr>
        <w:tab/>
        <w:t>US$512,500</w:t>
      </w:r>
    </w:p>
    <w:p w14:paraId="23932996" w14:textId="77777777" w:rsidR="004E543A" w:rsidRPr="004E543A" w:rsidRDefault="004E543A" w:rsidP="004E543A">
      <w:pPr>
        <w:rPr>
          <w:sz w:val="20"/>
          <w:szCs w:val="20"/>
        </w:rPr>
      </w:pPr>
      <w:r w:rsidRPr="004E543A">
        <w:rPr>
          <w:sz w:val="20"/>
          <w:szCs w:val="20"/>
        </w:rPr>
        <w:t>Project grant requested:</w:t>
      </w:r>
      <w:r w:rsidRPr="004E543A">
        <w:rPr>
          <w:sz w:val="20"/>
          <w:szCs w:val="20"/>
        </w:rPr>
        <w:tab/>
      </w:r>
      <w:r w:rsidRPr="004E543A">
        <w:rPr>
          <w:sz w:val="20"/>
          <w:szCs w:val="20"/>
        </w:rPr>
        <w:tab/>
      </w:r>
      <w:r w:rsidRPr="004E543A">
        <w:rPr>
          <w:sz w:val="20"/>
          <w:szCs w:val="20"/>
        </w:rPr>
        <w:tab/>
      </w:r>
      <w:r w:rsidRPr="004E543A">
        <w:rPr>
          <w:sz w:val="20"/>
          <w:szCs w:val="20"/>
        </w:rPr>
        <w:tab/>
        <w:t>US$100,210</w:t>
      </w:r>
    </w:p>
    <w:p w14:paraId="23932997" w14:textId="77777777" w:rsidR="004E543A" w:rsidRPr="00591D3F" w:rsidRDefault="004E543A" w:rsidP="004E543A">
      <w:pPr>
        <w:rPr>
          <w:color w:val="2F5496"/>
          <w:sz w:val="18"/>
          <w:szCs w:val="22"/>
        </w:rPr>
      </w:pPr>
    </w:p>
    <w:p w14:paraId="23932998" w14:textId="77777777" w:rsidR="00BC3B66" w:rsidRPr="0062520B" w:rsidRDefault="00F75C59" w:rsidP="0062520B">
      <w:pPr>
        <w:pStyle w:val="Bodytextvcap"/>
        <w:rPr>
          <w:rStyle w:val="Heading5Char"/>
          <w:b w:val="0"/>
          <w:lang w:val="en-AU"/>
        </w:rPr>
      </w:pPr>
      <w:r w:rsidRPr="00591D3F">
        <w:t>This component will focus on improving data and information systems on bio</w:t>
      </w:r>
      <w:r w:rsidR="0093322C" w:rsidRPr="00591D3F">
        <w:t xml:space="preserve">diversity conservation and land, coastal and marine management best practices for </w:t>
      </w:r>
      <w:r w:rsidRPr="00591D3F">
        <w:t xml:space="preserve">relevant </w:t>
      </w:r>
      <w:r w:rsidR="00992C43" w:rsidRPr="00591D3F">
        <w:t xml:space="preserve">government agencies and communities. </w:t>
      </w:r>
      <w:r w:rsidRPr="00591D3F">
        <w:t xml:space="preserve">It will involve </w:t>
      </w:r>
      <w:r w:rsidR="00992C43" w:rsidRPr="00591D3F">
        <w:t>the d</w:t>
      </w:r>
      <w:r w:rsidR="0062520B">
        <w:t>evelopment of a nationwide data</w:t>
      </w:r>
      <w:r w:rsidR="00992C43" w:rsidRPr="00591D3F">
        <w:t xml:space="preserve">base </w:t>
      </w:r>
      <w:r w:rsidR="00BC3B66" w:rsidRPr="00591D3F">
        <w:t xml:space="preserve">housed at the DCIE </w:t>
      </w:r>
      <w:r w:rsidR="00992C43" w:rsidRPr="00591D3F">
        <w:t>which will integrate</w:t>
      </w:r>
      <w:r w:rsidRPr="00591D3F">
        <w:t xml:space="preserve"> data and information </w:t>
      </w:r>
      <w:r w:rsidR="00992C43" w:rsidRPr="00591D3F">
        <w:t xml:space="preserve">from the various government, </w:t>
      </w:r>
      <w:r w:rsidR="00EE310C" w:rsidRPr="00591D3F">
        <w:t>non-government</w:t>
      </w:r>
      <w:r w:rsidR="00992C43" w:rsidRPr="00591D3F">
        <w:t xml:space="preserve"> and community </w:t>
      </w:r>
      <w:r w:rsidR="00992C43" w:rsidRPr="0062520B">
        <w:t xml:space="preserve">sources </w:t>
      </w:r>
      <w:r w:rsidRPr="0062520B">
        <w:t>using a user-friendly system</w:t>
      </w:r>
      <w:r w:rsidR="00992C43" w:rsidRPr="0062520B">
        <w:t xml:space="preserve"> that is designed for Nauru. </w:t>
      </w:r>
      <w:r w:rsidR="0062520B" w:rsidRPr="0062520B">
        <w:t>S</w:t>
      </w:r>
      <w:r w:rsidR="00992C43" w:rsidRPr="0062520B">
        <w:t>pecific R2R intervention publications, training manuals and reporting requirements will be an essential component of the data base</w:t>
      </w:r>
      <w:r w:rsidR="00992C43" w:rsidRPr="0062520B">
        <w:rPr>
          <w:i/>
        </w:rPr>
        <w:t xml:space="preserve">. </w:t>
      </w:r>
      <w:r w:rsidR="00BC3B66" w:rsidRPr="0062520B">
        <w:rPr>
          <w:rStyle w:val="Heading5Char"/>
          <w:b w:val="0"/>
          <w:i w:val="0"/>
          <w:lang w:val="en-AU"/>
        </w:rPr>
        <w:t>I</w:t>
      </w:r>
      <w:r w:rsidR="0062520B" w:rsidRPr="0062520B">
        <w:rPr>
          <w:rStyle w:val="Heading5Char"/>
          <w:b w:val="0"/>
          <w:i w:val="0"/>
          <w:lang w:val="en-AU"/>
        </w:rPr>
        <w:t>nformation collated in the data</w:t>
      </w:r>
      <w:r w:rsidR="00BC3B66" w:rsidRPr="0062520B">
        <w:rPr>
          <w:rStyle w:val="Heading5Char"/>
          <w:b w:val="0"/>
          <w:i w:val="0"/>
          <w:lang w:val="en-AU"/>
        </w:rPr>
        <w:t xml:space="preserve">base </w:t>
      </w:r>
      <w:r w:rsidR="0062520B" w:rsidRPr="0062520B">
        <w:rPr>
          <w:rStyle w:val="Heading5Char"/>
          <w:b w:val="0"/>
          <w:i w:val="0"/>
          <w:lang w:val="en-AU"/>
        </w:rPr>
        <w:t xml:space="preserve">will </w:t>
      </w:r>
      <w:r w:rsidR="00BC3B66" w:rsidRPr="0062520B">
        <w:rPr>
          <w:rStyle w:val="Heading5Char"/>
          <w:b w:val="0"/>
          <w:i w:val="0"/>
          <w:lang w:val="en-AU"/>
        </w:rPr>
        <w:t>be used to further enhance the knowledge and management of the nation’s biodiversity.</w:t>
      </w:r>
      <w:r w:rsidR="00BC3B66" w:rsidRPr="0062520B">
        <w:rPr>
          <w:rStyle w:val="Heading5Char"/>
          <w:b w:val="0"/>
          <w:lang w:val="en-AU"/>
        </w:rPr>
        <w:t xml:space="preserve"> </w:t>
      </w:r>
    </w:p>
    <w:p w14:paraId="23932999" w14:textId="77777777" w:rsidR="00992C43" w:rsidRPr="0062520B" w:rsidRDefault="00F75C59" w:rsidP="0062520B">
      <w:pPr>
        <w:pStyle w:val="Bodytextvcap"/>
        <w:rPr>
          <w:rStyle w:val="Heading5Char"/>
          <w:b w:val="0"/>
          <w:bCs w:val="0"/>
          <w:i w:val="0"/>
          <w:szCs w:val="22"/>
          <w:lang w:val="en-US" w:eastAsia="ja-JP"/>
        </w:rPr>
      </w:pPr>
      <w:r w:rsidRPr="0062520B">
        <w:rPr>
          <w:szCs w:val="22"/>
        </w:rPr>
        <w:t xml:space="preserve">In addition, </w:t>
      </w:r>
      <w:r w:rsidR="00BC3B66" w:rsidRPr="0062520B">
        <w:rPr>
          <w:szCs w:val="22"/>
        </w:rPr>
        <w:t>and to further provide community awareness and understanding of biodiversity and the government’s efforts to manage them</w:t>
      </w:r>
      <w:r w:rsidR="00E17507" w:rsidRPr="0062520B">
        <w:rPr>
          <w:szCs w:val="22"/>
        </w:rPr>
        <w:t>,</w:t>
      </w:r>
      <w:r w:rsidR="00BC3B66" w:rsidRPr="0062520B">
        <w:rPr>
          <w:szCs w:val="22"/>
        </w:rPr>
        <w:t xml:space="preserve"> </w:t>
      </w:r>
      <w:r w:rsidRPr="0062520B">
        <w:rPr>
          <w:szCs w:val="22"/>
        </w:rPr>
        <w:t xml:space="preserve">knowledge products (such as videos, photo stories, </w:t>
      </w:r>
      <w:r w:rsidRPr="0062520B">
        <w:rPr>
          <w:szCs w:val="22"/>
        </w:rPr>
        <w:lastRenderedPageBreak/>
        <w:t>flyers, b</w:t>
      </w:r>
      <w:r w:rsidR="00BC3B66" w:rsidRPr="0062520B">
        <w:rPr>
          <w:szCs w:val="22"/>
        </w:rPr>
        <w:t>rochures) on all thematic areas will be developed</w:t>
      </w:r>
      <w:r w:rsidR="00E17507" w:rsidRPr="0062520B">
        <w:rPr>
          <w:szCs w:val="22"/>
        </w:rPr>
        <w:t>, including a specifically des</w:t>
      </w:r>
      <w:r w:rsidR="00332FFC" w:rsidRPr="0062520B">
        <w:rPr>
          <w:szCs w:val="22"/>
        </w:rPr>
        <w:t>igned DCIE web site that house</w:t>
      </w:r>
      <w:r w:rsidR="0015345F" w:rsidRPr="0062520B">
        <w:rPr>
          <w:szCs w:val="22"/>
        </w:rPr>
        <w:t>s</w:t>
      </w:r>
      <w:r w:rsidR="00E17507" w:rsidRPr="0062520B">
        <w:rPr>
          <w:szCs w:val="22"/>
        </w:rPr>
        <w:t xml:space="preserve"> the information allowing web based access. </w:t>
      </w:r>
      <w:r w:rsidRPr="0062520B">
        <w:rPr>
          <w:szCs w:val="22"/>
        </w:rPr>
        <w:t>It will also capture best practices of the project and disseminate through various media including print and broadcast</w:t>
      </w:r>
      <w:r w:rsidR="00BC3B66" w:rsidRPr="0062520B">
        <w:rPr>
          <w:szCs w:val="22"/>
        </w:rPr>
        <w:t xml:space="preserve"> in Nauru</w:t>
      </w:r>
      <w:r w:rsidRPr="0062520B">
        <w:rPr>
          <w:szCs w:val="22"/>
        </w:rPr>
        <w:t>.</w:t>
      </w:r>
    </w:p>
    <w:p w14:paraId="2393299A" w14:textId="77777777" w:rsidR="00F75C59" w:rsidRPr="0062520B" w:rsidRDefault="00F75C59" w:rsidP="0062520B">
      <w:pPr>
        <w:pStyle w:val="Outcome"/>
      </w:pPr>
      <w:r w:rsidRPr="0062520B">
        <w:rPr>
          <w:rStyle w:val="Heading5Char"/>
          <w:b/>
          <w:bCs w:val="0"/>
          <w:i w:val="0"/>
          <w:szCs w:val="22"/>
          <w:lang w:val="en-US" w:eastAsia="ja-JP"/>
        </w:rPr>
        <w:t>O</w:t>
      </w:r>
      <w:r w:rsidR="0062520B">
        <w:rPr>
          <w:rStyle w:val="Heading5Char"/>
          <w:b/>
          <w:bCs w:val="0"/>
          <w:i w:val="0"/>
          <w:szCs w:val="22"/>
          <w:lang w:val="en-US" w:eastAsia="ja-JP"/>
        </w:rPr>
        <w:t>utcome</w:t>
      </w:r>
      <w:r w:rsidRPr="0062520B">
        <w:rPr>
          <w:rStyle w:val="Heading5Char"/>
          <w:b/>
          <w:bCs w:val="0"/>
          <w:i w:val="0"/>
          <w:szCs w:val="22"/>
          <w:lang w:val="en-US" w:eastAsia="ja-JP"/>
        </w:rPr>
        <w:t xml:space="preserve"> 4</w:t>
      </w:r>
      <w:r w:rsidR="002C4077" w:rsidRPr="0062520B">
        <w:rPr>
          <w:rStyle w:val="Heading5Char"/>
          <w:b/>
          <w:bCs w:val="0"/>
          <w:i w:val="0"/>
          <w:szCs w:val="22"/>
          <w:lang w:val="en-US" w:eastAsia="ja-JP"/>
        </w:rPr>
        <w:t>.1</w:t>
      </w:r>
      <w:r w:rsidRPr="0062520B">
        <w:rPr>
          <w:rStyle w:val="Heading5Char"/>
          <w:b/>
          <w:bCs w:val="0"/>
          <w:i w:val="0"/>
          <w:szCs w:val="22"/>
          <w:lang w:val="en-US" w:eastAsia="ja-JP"/>
        </w:rPr>
        <w:t>:</w:t>
      </w:r>
      <w:r w:rsidR="0062520B">
        <w:rPr>
          <w:rStyle w:val="Heading5Char"/>
          <w:b/>
          <w:bCs w:val="0"/>
          <w:i w:val="0"/>
          <w:szCs w:val="22"/>
          <w:lang w:val="en-US" w:eastAsia="ja-JP"/>
        </w:rPr>
        <w:tab/>
      </w:r>
      <w:r w:rsidRPr="0062520B">
        <w:t>Improved data and information systems on biodiversity and land management best practices.</w:t>
      </w:r>
    </w:p>
    <w:p w14:paraId="2393299B" w14:textId="77777777" w:rsidR="00992C43" w:rsidRPr="00FB771C" w:rsidRDefault="00BC3B66" w:rsidP="00FB771C">
      <w:pPr>
        <w:pStyle w:val="Bodytextvcap"/>
        <w:rPr>
          <w:rStyle w:val="Heading5Char"/>
          <w:b w:val="0"/>
          <w:bCs w:val="0"/>
          <w:i w:val="0"/>
          <w:szCs w:val="18"/>
          <w:lang w:val="en-US" w:eastAsia="ja-JP"/>
        </w:rPr>
      </w:pPr>
      <w:r w:rsidRPr="00FB771C">
        <w:rPr>
          <w:rStyle w:val="Heading5Char"/>
          <w:b w:val="0"/>
          <w:bCs w:val="0"/>
          <w:i w:val="0"/>
          <w:szCs w:val="18"/>
          <w:lang w:val="en-US" w:eastAsia="ja-JP"/>
        </w:rPr>
        <w:t>The management of SIDS terrestrial and marine biodiversity</w:t>
      </w:r>
      <w:r w:rsidR="00332FFC" w:rsidRPr="00FB771C">
        <w:rPr>
          <w:rStyle w:val="Heading5Char"/>
          <w:b w:val="0"/>
          <w:bCs w:val="0"/>
          <w:i w:val="0"/>
          <w:szCs w:val="18"/>
          <w:lang w:val="en-US" w:eastAsia="ja-JP"/>
        </w:rPr>
        <w:t xml:space="preserve"> has been well studied</w:t>
      </w:r>
      <w:r w:rsidRPr="00FB771C">
        <w:rPr>
          <w:rStyle w:val="Heading5Char"/>
          <w:b w:val="0"/>
          <w:bCs w:val="0"/>
          <w:i w:val="0"/>
          <w:szCs w:val="18"/>
          <w:lang w:val="en-US" w:eastAsia="ja-JP"/>
        </w:rPr>
        <w:t xml:space="preserve"> and includes a plethora of publications and training aids to assist nations to develop specific governance interventions to manage these resources. </w:t>
      </w:r>
      <w:r w:rsidR="00FB771C">
        <w:rPr>
          <w:rStyle w:val="Heading5Char"/>
          <w:b w:val="0"/>
          <w:bCs w:val="0"/>
          <w:i w:val="0"/>
          <w:szCs w:val="18"/>
          <w:lang w:val="en-US" w:eastAsia="ja-JP"/>
        </w:rPr>
        <w:t xml:space="preserve">In the past </w:t>
      </w:r>
      <w:r w:rsidRPr="00FB771C">
        <w:rPr>
          <w:rStyle w:val="Heading5Char"/>
          <w:b w:val="0"/>
          <w:bCs w:val="0"/>
          <w:i w:val="0"/>
          <w:szCs w:val="18"/>
          <w:lang w:val="en-US" w:eastAsia="ja-JP"/>
        </w:rPr>
        <w:t xml:space="preserve">Nauru has received assistance to manage their biodiversity, albeit less than </w:t>
      </w:r>
      <w:r w:rsidR="00612DC3" w:rsidRPr="00FB771C">
        <w:rPr>
          <w:rStyle w:val="Heading5Char"/>
          <w:b w:val="0"/>
          <w:bCs w:val="0"/>
          <w:i w:val="0"/>
          <w:szCs w:val="18"/>
          <w:lang w:val="en-US" w:eastAsia="ja-JP"/>
        </w:rPr>
        <w:t>neighboring</w:t>
      </w:r>
      <w:r w:rsidRPr="00FB771C">
        <w:rPr>
          <w:rStyle w:val="Heading5Char"/>
          <w:b w:val="0"/>
          <w:bCs w:val="0"/>
          <w:i w:val="0"/>
          <w:szCs w:val="18"/>
          <w:lang w:val="en-US" w:eastAsia="ja-JP"/>
        </w:rPr>
        <w:t xml:space="preserve"> nations,</w:t>
      </w:r>
      <w:r w:rsidR="00257564" w:rsidRPr="00FB771C">
        <w:rPr>
          <w:rStyle w:val="Heading5Char"/>
          <w:b w:val="0"/>
          <w:bCs w:val="0"/>
          <w:i w:val="0"/>
          <w:szCs w:val="18"/>
          <w:lang w:val="en-US" w:eastAsia="ja-JP"/>
        </w:rPr>
        <w:t xml:space="preserve"> however access to past program</w:t>
      </w:r>
      <w:r w:rsidRPr="00FB771C">
        <w:rPr>
          <w:rStyle w:val="Heading5Char"/>
          <w:b w:val="0"/>
          <w:bCs w:val="0"/>
          <w:i w:val="0"/>
          <w:szCs w:val="18"/>
          <w:lang w:val="en-US" w:eastAsia="ja-JP"/>
        </w:rPr>
        <w:t xml:space="preserve">s initiatives and resulting documents including lessons learned have not been managed successfully. This has resulted in less than ideal data base systems to house and retrieve information when required.  </w:t>
      </w:r>
    </w:p>
    <w:p w14:paraId="2393299C" w14:textId="77777777" w:rsidR="00506EC8" w:rsidRPr="00FB771C" w:rsidRDefault="008D7714" w:rsidP="00FB771C">
      <w:pPr>
        <w:pStyle w:val="Bodytextvcap"/>
        <w:rPr>
          <w:rStyle w:val="Heading5Char"/>
          <w:b w:val="0"/>
          <w:bCs w:val="0"/>
          <w:i w:val="0"/>
          <w:szCs w:val="18"/>
          <w:lang w:val="en-US" w:eastAsia="ja-JP"/>
        </w:rPr>
      </w:pPr>
      <w:r w:rsidRPr="00FB771C">
        <w:rPr>
          <w:rStyle w:val="Heading5Char"/>
          <w:b w:val="0"/>
          <w:bCs w:val="0"/>
          <w:i w:val="0"/>
          <w:szCs w:val="18"/>
          <w:lang w:val="en-US" w:eastAsia="ja-JP"/>
        </w:rPr>
        <w:t>Information detailing past biodiversity initiatives in Nauru</w:t>
      </w:r>
      <w:r w:rsidR="00FB771C">
        <w:rPr>
          <w:rStyle w:val="Heading5Char"/>
          <w:b w:val="0"/>
          <w:bCs w:val="0"/>
          <w:i w:val="0"/>
          <w:szCs w:val="18"/>
          <w:lang w:val="en-US" w:eastAsia="ja-JP"/>
        </w:rPr>
        <w:t>,</w:t>
      </w:r>
      <w:r w:rsidRPr="00FB771C">
        <w:rPr>
          <w:rStyle w:val="Heading5Char"/>
          <w:b w:val="0"/>
          <w:bCs w:val="0"/>
          <w:i w:val="0"/>
          <w:szCs w:val="18"/>
          <w:lang w:val="en-US" w:eastAsia="ja-JP"/>
        </w:rPr>
        <w:t xml:space="preserve"> especially reports focusing on successes, failures and lessons learned</w:t>
      </w:r>
      <w:r w:rsidR="00FB771C">
        <w:rPr>
          <w:rStyle w:val="Heading5Char"/>
          <w:b w:val="0"/>
          <w:bCs w:val="0"/>
          <w:i w:val="0"/>
          <w:szCs w:val="18"/>
          <w:lang w:val="en-US" w:eastAsia="ja-JP"/>
        </w:rPr>
        <w:t>,</w:t>
      </w:r>
      <w:r w:rsidRPr="00FB771C">
        <w:rPr>
          <w:rStyle w:val="Heading5Char"/>
          <w:b w:val="0"/>
          <w:bCs w:val="0"/>
          <w:i w:val="0"/>
          <w:szCs w:val="18"/>
          <w:lang w:val="en-US" w:eastAsia="ja-JP"/>
        </w:rPr>
        <w:t xml:space="preserve"> are essential to ensure current and future efforts to manage these resources do not repeat past mistakes and develop according</w:t>
      </w:r>
      <w:r w:rsidR="00E17507" w:rsidRPr="00FB771C">
        <w:rPr>
          <w:rStyle w:val="Heading5Char"/>
          <w:b w:val="0"/>
          <w:bCs w:val="0"/>
          <w:i w:val="0"/>
          <w:szCs w:val="18"/>
          <w:lang w:val="en-US" w:eastAsia="ja-JP"/>
        </w:rPr>
        <w:t>ly</w:t>
      </w:r>
      <w:r w:rsidRPr="00FB771C">
        <w:rPr>
          <w:rStyle w:val="Heading5Char"/>
          <w:b w:val="0"/>
          <w:bCs w:val="0"/>
          <w:i w:val="0"/>
          <w:szCs w:val="18"/>
          <w:lang w:val="en-US" w:eastAsia="ja-JP"/>
        </w:rPr>
        <w:t xml:space="preserve"> to successes. </w:t>
      </w:r>
      <w:r w:rsidR="00FA7A81" w:rsidRPr="00FB771C">
        <w:rPr>
          <w:rStyle w:val="Heading5Char"/>
          <w:b w:val="0"/>
          <w:bCs w:val="0"/>
          <w:i w:val="0"/>
          <w:szCs w:val="18"/>
          <w:lang w:val="en-US" w:eastAsia="ja-JP"/>
        </w:rPr>
        <w:t>Likewise, information detailed in documents from projects and workshops have limited use if the information detailed are not distributed wide</w:t>
      </w:r>
      <w:r w:rsidR="00E17507" w:rsidRPr="00FB771C">
        <w:rPr>
          <w:rStyle w:val="Heading5Char"/>
          <w:b w:val="0"/>
          <w:bCs w:val="0"/>
          <w:i w:val="0"/>
          <w:szCs w:val="18"/>
          <w:lang w:val="en-US" w:eastAsia="ja-JP"/>
        </w:rPr>
        <w:t>ly</w:t>
      </w:r>
      <w:r w:rsidR="00FA7A81" w:rsidRPr="00FB771C">
        <w:rPr>
          <w:rStyle w:val="Heading5Char"/>
          <w:b w:val="0"/>
          <w:bCs w:val="0"/>
          <w:i w:val="0"/>
          <w:szCs w:val="18"/>
          <w:lang w:val="en-US" w:eastAsia="ja-JP"/>
        </w:rPr>
        <w:t xml:space="preserve"> to the different audiences and used in the development o</w:t>
      </w:r>
      <w:r w:rsidR="00257564" w:rsidRPr="00FB771C">
        <w:rPr>
          <w:rStyle w:val="Heading5Char"/>
          <w:b w:val="0"/>
          <w:bCs w:val="0"/>
          <w:i w:val="0"/>
          <w:szCs w:val="18"/>
          <w:lang w:val="en-US" w:eastAsia="ja-JP"/>
        </w:rPr>
        <w:t>f future activities and program</w:t>
      </w:r>
      <w:r w:rsidR="00FA7A81" w:rsidRPr="00FB771C">
        <w:rPr>
          <w:rStyle w:val="Heading5Char"/>
          <w:b w:val="0"/>
          <w:bCs w:val="0"/>
          <w:i w:val="0"/>
          <w:szCs w:val="18"/>
          <w:lang w:val="en-US" w:eastAsia="ja-JP"/>
        </w:rPr>
        <w:t>s.</w:t>
      </w:r>
    </w:p>
    <w:p w14:paraId="2393299D" w14:textId="77777777" w:rsidR="00992C43" w:rsidRPr="00591D3F" w:rsidRDefault="00506EC8" w:rsidP="00FB771C">
      <w:pPr>
        <w:pStyle w:val="Bodytextvcap"/>
        <w:rPr>
          <w:rStyle w:val="Heading5Char"/>
          <w:color w:val="2F5496"/>
          <w:lang w:val="en-AU"/>
        </w:rPr>
      </w:pPr>
      <w:r w:rsidRPr="00FB771C">
        <w:t>The Government of Nauru through DCIE and NFMRA</w:t>
      </w:r>
      <w:r w:rsidRPr="00591D3F">
        <w:rPr>
          <w:szCs w:val="22"/>
        </w:rPr>
        <w:t xml:space="preserve"> are providing co-financing for the realization of this outcome. DCIE will spend US$200,000 in coordinating environmental policy, laws and programs, beach profiling, vegetation survey, and a rapid biodiversity assessment. NFMRA will spend US$312,500 for ensuring that fishing waters are not overfished and that the impact of fisheries upon the environment is reasonable, and seeking to ensure that the impact of human activities on fisheries is reasonable. The R2R project will provide an opportunity to systematically collect and make </w:t>
      </w:r>
      <w:r w:rsidR="00EE310C" w:rsidRPr="00591D3F">
        <w:rPr>
          <w:szCs w:val="22"/>
        </w:rPr>
        <w:t>accessible</w:t>
      </w:r>
      <w:r w:rsidRPr="00591D3F">
        <w:rPr>
          <w:szCs w:val="22"/>
        </w:rPr>
        <w:t xml:space="preserve"> information from DCIE and NFMRA, as well as those generated through the R2R project, in order to improve the overall management of knowledge on biodiversity conservation and natural resources in Nauru.</w:t>
      </w:r>
      <w:r w:rsidR="00FA7A81" w:rsidRPr="00591D3F">
        <w:rPr>
          <w:rStyle w:val="Heading5Char"/>
          <w:b w:val="0"/>
          <w:i w:val="0"/>
          <w:color w:val="2F5496"/>
          <w:lang w:val="en-AU"/>
        </w:rPr>
        <w:t xml:space="preserve"> </w:t>
      </w:r>
    </w:p>
    <w:p w14:paraId="2393299E" w14:textId="77777777" w:rsidR="00BB5E5A" w:rsidRPr="00591D3F" w:rsidRDefault="00BB5E5A" w:rsidP="00FB771C">
      <w:pPr>
        <w:pStyle w:val="Output"/>
        <w:rPr>
          <w:i/>
        </w:rPr>
      </w:pPr>
      <w:r w:rsidRPr="00FB771C">
        <w:t xml:space="preserve">Output 4.1.1: </w:t>
      </w:r>
      <w:r w:rsidR="00FB771C">
        <w:tab/>
      </w:r>
      <w:r w:rsidRPr="00FB771C">
        <w:t>Integrate data and information on biodiversity and sustainable land management</w:t>
      </w:r>
      <w:r w:rsidRPr="00591D3F">
        <w:t xml:space="preserve"> and relevant sectors on the </w:t>
      </w:r>
      <w:r w:rsidR="00FB771C">
        <w:t>e</w:t>
      </w:r>
      <w:r w:rsidRPr="00591D3F">
        <w:t>nvironment.</w:t>
      </w:r>
    </w:p>
    <w:p w14:paraId="2393299F" w14:textId="77777777" w:rsidR="00BB5E5A" w:rsidRPr="00591D3F" w:rsidRDefault="00BB5E5A" w:rsidP="00BB5E5A">
      <w:pPr>
        <w:rPr>
          <w:b/>
          <w:i/>
          <w:color w:val="2F5496"/>
          <w:sz w:val="20"/>
          <w:szCs w:val="20"/>
        </w:rPr>
      </w:pPr>
    </w:p>
    <w:p w14:paraId="239329A0" w14:textId="77777777" w:rsidR="003F30B6" w:rsidRPr="00BE2DE6" w:rsidRDefault="003F30B6" w:rsidP="00FB771C">
      <w:pPr>
        <w:pStyle w:val="Bodytextvcap"/>
      </w:pPr>
      <w:r w:rsidRPr="00591D3F">
        <w:t>The R2R project in collaboration with the DCIE and other government agencies, N</w:t>
      </w:r>
      <w:r w:rsidR="001727E4" w:rsidRPr="00591D3F">
        <w:t>GO</w:t>
      </w:r>
      <w:r w:rsidRPr="00591D3F">
        <w:t xml:space="preserve">’s and community stakeholders will provide </w:t>
      </w:r>
      <w:r w:rsidR="00FB771C">
        <w:t>technical</w:t>
      </w:r>
      <w:r w:rsidRPr="00591D3F">
        <w:t xml:space="preserve"> (international and </w:t>
      </w:r>
      <w:r w:rsidR="00FB771C">
        <w:t>national</w:t>
      </w:r>
      <w:r w:rsidRPr="00591D3F">
        <w:t xml:space="preserve">) support to </w:t>
      </w:r>
      <w:r w:rsidR="00FB771C">
        <w:t>develop a user friendly data</w:t>
      </w:r>
      <w:r w:rsidRPr="00591D3F">
        <w:t xml:space="preserve">base, to be housed at DCIE that will provide </w:t>
      </w:r>
      <w:r w:rsidR="00EE310C" w:rsidRPr="00591D3F">
        <w:t>an</w:t>
      </w:r>
      <w:r w:rsidRPr="00591D3F">
        <w:t xml:space="preserve"> electronic platform to store and allow access to documents associated with biodiversity </w:t>
      </w:r>
      <w:r w:rsidR="001727E4" w:rsidRPr="00591D3F">
        <w:t xml:space="preserve">and natural resource protection and </w:t>
      </w:r>
      <w:r w:rsidRPr="00591D3F">
        <w:t xml:space="preserve">management. The development of this data base will include hands on technical training to selected staff at DCIE who will be trained in all facets of the management and </w:t>
      </w:r>
      <w:r w:rsidRPr="00BE2DE6">
        <w:t xml:space="preserve">development of the data base. Equipment required to develop the data base and the knowledge to access information are key elements of this intervention. The DCIE will be provided the skills to take ownership and responsibility of the data base system on behalf of the nation. </w:t>
      </w:r>
    </w:p>
    <w:p w14:paraId="239329A1" w14:textId="77777777" w:rsidR="00B902F8" w:rsidRPr="00BE2DE6" w:rsidRDefault="00B902F8" w:rsidP="00FB771C">
      <w:pPr>
        <w:pStyle w:val="Bodytextvcap"/>
      </w:pPr>
      <w:r w:rsidRPr="00BE2DE6">
        <w:t xml:space="preserve">Climate database for environment (CliDE) will be an </w:t>
      </w:r>
      <w:r w:rsidR="0082426F" w:rsidRPr="00BE2DE6">
        <w:t>integral</w:t>
      </w:r>
      <w:r w:rsidRPr="00BE2DE6">
        <w:t xml:space="preserve"> part of this project.  </w:t>
      </w:r>
      <w:r w:rsidR="00A9004F" w:rsidRPr="00BE2DE6">
        <w:t>Clide is a Climate Data Management System (CDMS) that was initially developed as part of the Pacific Climate Change Science Program (PCCSP)</w:t>
      </w:r>
      <w:r w:rsidR="00A9004F" w:rsidRPr="00BE2DE6">
        <w:rPr>
          <w:rStyle w:val="FootnoteReference"/>
        </w:rPr>
        <w:footnoteReference w:id="6"/>
      </w:r>
      <w:r w:rsidR="00A9004F" w:rsidRPr="00BE2DE6">
        <w:t xml:space="preserve">.  </w:t>
      </w:r>
      <w:r w:rsidR="00D13369" w:rsidRPr="00BE2DE6">
        <w:t>Although efforts for database development under CliDE have been initiated in Nauru, it requires further expantion and integration.  R2R will build on CliDE to sustain and expand its effort to provide a comprehensive and integrated climate change database for Nauru managed by DCIE.</w:t>
      </w:r>
    </w:p>
    <w:p w14:paraId="239329A2" w14:textId="77777777" w:rsidR="003F30B6" w:rsidRDefault="003F30B6" w:rsidP="004E74E9">
      <w:pPr>
        <w:pStyle w:val="Bodytextvcap"/>
      </w:pPr>
      <w:r w:rsidRPr="00591D3F">
        <w:lastRenderedPageBreak/>
        <w:t>In addition, the R2R project in collaboration with the DCIE</w:t>
      </w:r>
      <w:r w:rsidR="00257564" w:rsidRPr="00591D3F">
        <w:t xml:space="preserve"> will instigate a program</w:t>
      </w:r>
      <w:r w:rsidRPr="00591D3F">
        <w:t xml:space="preserve"> that provides the information required to access regional and international reports held outside of the Nauru to be collected and incorporated into the biodiversity database. Assistance from regional agencies including UNDP may be required to ensure continued access to data base systems and information.  </w:t>
      </w:r>
    </w:p>
    <w:p w14:paraId="239329A3" w14:textId="77777777" w:rsidR="004E74E9" w:rsidRPr="00591D3F" w:rsidRDefault="004E74E9" w:rsidP="003F30B6">
      <w:pPr>
        <w:rPr>
          <w:color w:val="2F5496"/>
          <w:szCs w:val="22"/>
        </w:rPr>
      </w:pPr>
    </w:p>
    <w:p w14:paraId="239329A4" w14:textId="77777777" w:rsidR="003F30B6" w:rsidRPr="00591D3F" w:rsidRDefault="0062520B" w:rsidP="0062520B">
      <w:pPr>
        <w:pStyle w:val="Bodytextvcap"/>
      </w:pPr>
      <w:r w:rsidRPr="0062520B">
        <w:t>A summary of proposed activities is provided the table below.</w:t>
      </w:r>
    </w:p>
    <w:tbl>
      <w:tblPr>
        <w:tblW w:w="913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7571"/>
      </w:tblGrid>
      <w:tr w:rsidR="004E74E9" w:rsidRPr="00ED44DB" w14:paraId="239329A7" w14:textId="77777777" w:rsidTr="004E74E9">
        <w:tc>
          <w:tcPr>
            <w:tcW w:w="1559" w:type="dxa"/>
          </w:tcPr>
          <w:p w14:paraId="239329A5" w14:textId="77777777" w:rsidR="006D1588" w:rsidRPr="00ED44DB" w:rsidRDefault="006D1588" w:rsidP="00A11A1D">
            <w:pPr>
              <w:rPr>
                <w:rStyle w:val="Heading5Char"/>
                <w:b w:val="0"/>
                <w:i w:val="0"/>
                <w:sz w:val="20"/>
                <w:szCs w:val="20"/>
                <w:lang w:val="en-AU"/>
              </w:rPr>
            </w:pPr>
            <w:r w:rsidRPr="00ED44DB">
              <w:rPr>
                <w:rStyle w:val="Heading5Char"/>
                <w:b w:val="0"/>
                <w:i w:val="0"/>
                <w:sz w:val="20"/>
                <w:szCs w:val="20"/>
                <w:lang w:val="en-AU"/>
              </w:rPr>
              <w:t>Activity 4.1.1.1</w:t>
            </w:r>
          </w:p>
        </w:tc>
        <w:tc>
          <w:tcPr>
            <w:tcW w:w="7571" w:type="dxa"/>
          </w:tcPr>
          <w:p w14:paraId="239329A6" w14:textId="77777777" w:rsidR="006D1588" w:rsidRPr="00ED44DB" w:rsidRDefault="004E74E9" w:rsidP="00A0785F">
            <w:pPr>
              <w:numPr>
                <w:ilvl w:val="0"/>
                <w:numId w:val="102"/>
              </w:numPr>
              <w:rPr>
                <w:rStyle w:val="Heading5Char"/>
                <w:i w:val="0"/>
                <w:sz w:val="20"/>
                <w:szCs w:val="20"/>
                <w:lang w:val="en-AU"/>
              </w:rPr>
            </w:pPr>
            <w:r w:rsidRPr="00ED44DB">
              <w:rPr>
                <w:rStyle w:val="Heading5Char"/>
                <w:b w:val="0"/>
                <w:i w:val="0"/>
                <w:sz w:val="20"/>
                <w:szCs w:val="20"/>
                <w:lang w:val="en-AU"/>
              </w:rPr>
              <w:t>Develop and finalise an e</w:t>
            </w:r>
            <w:r w:rsidR="006D1588" w:rsidRPr="00ED44DB">
              <w:rPr>
                <w:rStyle w:val="Heading5Char"/>
                <w:b w:val="0"/>
                <w:i w:val="0"/>
                <w:sz w:val="20"/>
                <w:szCs w:val="20"/>
                <w:lang w:val="en-AU"/>
              </w:rPr>
              <w:t>nvir</w:t>
            </w:r>
            <w:r w:rsidR="00B93554" w:rsidRPr="00ED44DB">
              <w:rPr>
                <w:rStyle w:val="Heading5Char"/>
                <w:b w:val="0"/>
                <w:i w:val="0"/>
                <w:sz w:val="20"/>
                <w:szCs w:val="20"/>
                <w:lang w:val="en-AU"/>
              </w:rPr>
              <w:t>onmental data base system for D</w:t>
            </w:r>
            <w:r w:rsidR="006D1588" w:rsidRPr="00ED44DB">
              <w:rPr>
                <w:rStyle w:val="Heading5Char"/>
                <w:b w:val="0"/>
                <w:i w:val="0"/>
                <w:sz w:val="20"/>
                <w:szCs w:val="20"/>
                <w:lang w:val="en-AU"/>
              </w:rPr>
              <w:t>C</w:t>
            </w:r>
            <w:r w:rsidR="00B93554" w:rsidRPr="00ED44DB">
              <w:rPr>
                <w:rStyle w:val="Heading5Char"/>
                <w:b w:val="0"/>
                <w:i w:val="0"/>
                <w:sz w:val="20"/>
                <w:szCs w:val="20"/>
                <w:lang w:val="en-AU"/>
              </w:rPr>
              <w:t>I</w:t>
            </w:r>
            <w:r w:rsidR="006D1588" w:rsidRPr="00ED44DB">
              <w:rPr>
                <w:rStyle w:val="Heading5Char"/>
                <w:b w:val="0"/>
                <w:i w:val="0"/>
                <w:sz w:val="20"/>
                <w:szCs w:val="20"/>
                <w:lang w:val="en-AU"/>
              </w:rPr>
              <w:t>E to manage, analyse, use and monitor data.</w:t>
            </w:r>
          </w:p>
        </w:tc>
      </w:tr>
      <w:tr w:rsidR="004E74E9" w:rsidRPr="00ED44DB" w14:paraId="239329AA" w14:textId="77777777" w:rsidTr="004E74E9">
        <w:tc>
          <w:tcPr>
            <w:tcW w:w="1559" w:type="dxa"/>
          </w:tcPr>
          <w:p w14:paraId="239329A8" w14:textId="77777777" w:rsidR="006D1588" w:rsidRPr="00ED44DB" w:rsidRDefault="006D1588" w:rsidP="00A11A1D">
            <w:pPr>
              <w:rPr>
                <w:rStyle w:val="Heading5Char"/>
                <w:b w:val="0"/>
                <w:i w:val="0"/>
                <w:sz w:val="20"/>
                <w:szCs w:val="20"/>
                <w:lang w:val="en-AU"/>
              </w:rPr>
            </w:pPr>
            <w:r w:rsidRPr="00ED44DB">
              <w:rPr>
                <w:rStyle w:val="Heading5Char"/>
                <w:b w:val="0"/>
                <w:i w:val="0"/>
                <w:sz w:val="20"/>
                <w:szCs w:val="20"/>
                <w:lang w:val="en-AU"/>
              </w:rPr>
              <w:t>Activity 4.1.1.2</w:t>
            </w:r>
          </w:p>
        </w:tc>
        <w:tc>
          <w:tcPr>
            <w:tcW w:w="7571" w:type="dxa"/>
          </w:tcPr>
          <w:p w14:paraId="239329A9" w14:textId="77777777" w:rsidR="006D1588" w:rsidRPr="00ED44DB" w:rsidRDefault="006D1588" w:rsidP="00A0785F">
            <w:pPr>
              <w:numPr>
                <w:ilvl w:val="0"/>
                <w:numId w:val="103"/>
              </w:numPr>
              <w:rPr>
                <w:rStyle w:val="Heading5Char"/>
                <w:i w:val="0"/>
                <w:sz w:val="20"/>
                <w:szCs w:val="20"/>
                <w:lang w:val="en-AU"/>
              </w:rPr>
            </w:pPr>
            <w:r w:rsidRPr="00ED44DB">
              <w:rPr>
                <w:rStyle w:val="Heading5Char"/>
                <w:b w:val="0"/>
                <w:i w:val="0"/>
                <w:sz w:val="20"/>
                <w:szCs w:val="20"/>
                <w:lang w:val="en-AU"/>
              </w:rPr>
              <w:t xml:space="preserve">Develop and deliver capacity building and training to relevant staff to increase knowledge, skills, and capacity associated with data base systems within DCIE. </w:t>
            </w:r>
          </w:p>
        </w:tc>
      </w:tr>
      <w:tr w:rsidR="004E74E9" w:rsidRPr="00ED44DB" w14:paraId="239329AD" w14:textId="77777777" w:rsidTr="004E74E9">
        <w:tc>
          <w:tcPr>
            <w:tcW w:w="1559" w:type="dxa"/>
          </w:tcPr>
          <w:p w14:paraId="239329AB" w14:textId="77777777" w:rsidR="00B93554" w:rsidRPr="00ED44DB" w:rsidRDefault="00C77B9E" w:rsidP="00A11A1D">
            <w:pPr>
              <w:rPr>
                <w:rStyle w:val="Heading5Char"/>
                <w:b w:val="0"/>
                <w:i w:val="0"/>
                <w:sz w:val="20"/>
                <w:szCs w:val="20"/>
                <w:lang w:val="en-AU"/>
              </w:rPr>
            </w:pPr>
            <w:r w:rsidRPr="00ED44DB">
              <w:rPr>
                <w:rStyle w:val="Heading5Char"/>
                <w:b w:val="0"/>
                <w:i w:val="0"/>
                <w:sz w:val="20"/>
                <w:szCs w:val="20"/>
                <w:lang w:val="en-AU"/>
              </w:rPr>
              <w:t>Activity 4.1.1.3</w:t>
            </w:r>
          </w:p>
        </w:tc>
        <w:tc>
          <w:tcPr>
            <w:tcW w:w="7571" w:type="dxa"/>
          </w:tcPr>
          <w:p w14:paraId="239329AC" w14:textId="77777777" w:rsidR="00B93554" w:rsidRPr="00ED44DB" w:rsidRDefault="00B93554" w:rsidP="00A0785F">
            <w:pPr>
              <w:numPr>
                <w:ilvl w:val="0"/>
                <w:numId w:val="103"/>
              </w:numPr>
              <w:rPr>
                <w:rStyle w:val="Heading5Char"/>
                <w:b w:val="0"/>
                <w:i w:val="0"/>
                <w:sz w:val="20"/>
                <w:szCs w:val="20"/>
                <w:lang w:val="en-AU"/>
              </w:rPr>
            </w:pPr>
            <w:r w:rsidRPr="00ED44DB">
              <w:rPr>
                <w:rStyle w:val="Heading5Char"/>
                <w:b w:val="0"/>
                <w:i w:val="0"/>
                <w:sz w:val="20"/>
                <w:szCs w:val="20"/>
                <w:lang w:val="en-AU"/>
              </w:rPr>
              <w:t>Coordinate with the Pacific R2R Regional Program Support Project in terms of providing project-related information for monitoring and evaluation of the entire R2R program.</w:t>
            </w:r>
          </w:p>
        </w:tc>
      </w:tr>
    </w:tbl>
    <w:p w14:paraId="239329AE" w14:textId="77777777" w:rsidR="006D1588" w:rsidRPr="00591D3F" w:rsidRDefault="006D1588" w:rsidP="003F30B6">
      <w:pPr>
        <w:rPr>
          <w:color w:val="2F5496"/>
          <w:szCs w:val="22"/>
        </w:rPr>
      </w:pPr>
    </w:p>
    <w:p w14:paraId="239329AF" w14:textId="77777777" w:rsidR="003F30B6" w:rsidRPr="00591D3F" w:rsidRDefault="003F30B6" w:rsidP="003F30B6">
      <w:pPr>
        <w:rPr>
          <w:color w:val="2F5496"/>
          <w:szCs w:val="22"/>
        </w:rPr>
      </w:pPr>
    </w:p>
    <w:p w14:paraId="239329B0" w14:textId="77777777" w:rsidR="00BB5E5A" w:rsidRPr="004E74E9" w:rsidRDefault="00BB5E5A" w:rsidP="004E74E9">
      <w:pPr>
        <w:pStyle w:val="Output"/>
      </w:pPr>
      <w:r w:rsidRPr="004E74E9">
        <w:rPr>
          <w:rStyle w:val="Heading5Char"/>
          <w:b/>
          <w:bCs w:val="0"/>
          <w:i w:val="0"/>
          <w:sz w:val="20"/>
          <w:szCs w:val="20"/>
          <w:lang w:val="en-US" w:eastAsia="ja-JP"/>
        </w:rPr>
        <w:t>Output 4.1.2:</w:t>
      </w:r>
      <w:r w:rsidRPr="004E74E9">
        <w:t xml:space="preserve"> </w:t>
      </w:r>
      <w:r w:rsidR="00CD543D">
        <w:tab/>
      </w:r>
      <w:r w:rsidRPr="004E74E9">
        <w:t>Knowledge products (videos, photo stories, flyers, brochures) on all thematic areas and best practices developed and disseminated through various media (print and broadcast).</w:t>
      </w:r>
    </w:p>
    <w:p w14:paraId="239329B1" w14:textId="77777777" w:rsidR="00BB5E5A" w:rsidRPr="00591D3F" w:rsidRDefault="00BB5E5A" w:rsidP="00BB5E5A">
      <w:pPr>
        <w:rPr>
          <w:b/>
          <w:i/>
          <w:color w:val="2F5496"/>
          <w:sz w:val="20"/>
          <w:szCs w:val="20"/>
        </w:rPr>
      </w:pPr>
    </w:p>
    <w:p w14:paraId="239329B2" w14:textId="77777777" w:rsidR="00FA7A81" w:rsidRDefault="00FA7A81" w:rsidP="00CD543D">
      <w:pPr>
        <w:pStyle w:val="Bodytextvcap"/>
      </w:pPr>
      <w:r w:rsidRPr="00591D3F">
        <w:t xml:space="preserve">Information is only useful when it is </w:t>
      </w:r>
      <w:r w:rsidR="008948D7" w:rsidRPr="00591D3F">
        <w:t>available</w:t>
      </w:r>
      <w:r w:rsidR="00416AE4" w:rsidRPr="00591D3F">
        <w:t xml:space="preserve"> and accessible</w:t>
      </w:r>
      <w:r w:rsidRPr="00591D3F">
        <w:t>. All too often valuable information is available in documents that are not accessed and used, resulting in less than ideal decision</w:t>
      </w:r>
      <w:r w:rsidR="00CD543D">
        <w:t>-</w:t>
      </w:r>
      <w:r w:rsidR="001727E4" w:rsidRPr="00591D3F">
        <w:t xml:space="preserve">making outcomes. </w:t>
      </w:r>
      <w:r w:rsidRPr="00591D3F">
        <w:t xml:space="preserve"> </w:t>
      </w:r>
      <w:r w:rsidR="001727E4" w:rsidRPr="00591D3F">
        <w:t>To address this issue t</w:t>
      </w:r>
      <w:r w:rsidR="00CD543D">
        <w:t>he R2R P</w:t>
      </w:r>
      <w:r w:rsidRPr="00591D3F">
        <w:t>roject in collaboration with the DCIE and other government agencies, N</w:t>
      </w:r>
      <w:r w:rsidR="005A576F" w:rsidRPr="00591D3F">
        <w:t>GO</w:t>
      </w:r>
      <w:r w:rsidRPr="00591D3F">
        <w:t xml:space="preserve">’s and community stakeholders will provide professional (international and local) support to a nationwide dissemination of knowledge products </w:t>
      </w:r>
      <w:r w:rsidR="00AA64B8" w:rsidRPr="00591D3F">
        <w:t>outlining biodiversity</w:t>
      </w:r>
      <w:r w:rsidRPr="00591D3F">
        <w:t xml:space="preserve"> and sustainable resource management. Information gather</w:t>
      </w:r>
      <w:r w:rsidR="00332FFC" w:rsidRPr="00591D3F">
        <w:t>ed</w:t>
      </w:r>
      <w:r w:rsidRPr="00591D3F">
        <w:t xml:space="preserve"> and </w:t>
      </w:r>
      <w:r w:rsidR="005A576F" w:rsidRPr="00591D3F">
        <w:t>stored</w:t>
      </w:r>
      <w:r w:rsidRPr="00591D3F">
        <w:t xml:space="preserve"> within the DCIE </w:t>
      </w:r>
      <w:r w:rsidR="005A576F" w:rsidRPr="00591D3F">
        <w:t>biodiversity</w:t>
      </w:r>
      <w:r w:rsidRPr="00591D3F">
        <w:t xml:space="preserve"> data base will provide the information that is to be reviewed and </w:t>
      </w:r>
      <w:r w:rsidR="005A576F" w:rsidRPr="00591D3F">
        <w:t xml:space="preserve">if required edited to develop practical, user friendly media publications that highlight key biodiversity and resource management issue </w:t>
      </w:r>
      <w:r w:rsidR="001727E4" w:rsidRPr="00591D3F">
        <w:t xml:space="preserve">and their mitigation measures facing </w:t>
      </w:r>
      <w:r w:rsidR="005A576F" w:rsidRPr="00591D3F">
        <w:t>Nauru. Interaction with local communities to define and articulate methods of information exchange w</w:t>
      </w:r>
      <w:r w:rsidR="008A2886" w:rsidRPr="00591D3F">
        <w:t>ill be an important attribute to</w:t>
      </w:r>
      <w:r w:rsidR="005A576F" w:rsidRPr="00591D3F">
        <w:t xml:space="preserve"> the</w:t>
      </w:r>
      <w:r w:rsidR="008A2886" w:rsidRPr="00591D3F">
        <w:t xml:space="preserve"> successful delivery of this</w:t>
      </w:r>
      <w:r w:rsidR="005A576F" w:rsidRPr="00591D3F">
        <w:t xml:space="preserve"> </w:t>
      </w:r>
      <w:r w:rsidR="008948D7" w:rsidRPr="00591D3F">
        <w:t>initiative</w:t>
      </w:r>
      <w:r w:rsidR="005A576F" w:rsidRPr="00591D3F">
        <w:t xml:space="preserve">. </w:t>
      </w:r>
      <w:r w:rsidR="008948D7" w:rsidRPr="00591D3F">
        <w:t>Similarly</w:t>
      </w:r>
      <w:r w:rsidR="005A576F" w:rsidRPr="00591D3F">
        <w:t xml:space="preserve">, the development and management of a </w:t>
      </w:r>
      <w:r w:rsidR="008948D7" w:rsidRPr="00591D3F">
        <w:t>user</w:t>
      </w:r>
      <w:r w:rsidR="005A576F" w:rsidRPr="00591D3F">
        <w:t xml:space="preserve"> friendly </w:t>
      </w:r>
      <w:r w:rsidR="008948D7" w:rsidRPr="00591D3F">
        <w:t>easily</w:t>
      </w:r>
      <w:r w:rsidR="005A576F" w:rsidRPr="00591D3F">
        <w:t xml:space="preserve"> </w:t>
      </w:r>
      <w:r w:rsidR="008948D7" w:rsidRPr="00591D3F">
        <w:t>accessible</w:t>
      </w:r>
      <w:r w:rsidR="005A576F" w:rsidRPr="00591D3F">
        <w:t xml:space="preserve"> DCIE web site highlighting </w:t>
      </w:r>
      <w:r w:rsidR="008948D7" w:rsidRPr="00591D3F">
        <w:t>biodiversity</w:t>
      </w:r>
      <w:r w:rsidR="005A576F" w:rsidRPr="00591D3F">
        <w:t xml:space="preserve"> and </w:t>
      </w:r>
      <w:r w:rsidR="008948D7" w:rsidRPr="00591D3F">
        <w:t>resource</w:t>
      </w:r>
      <w:r w:rsidR="005A576F" w:rsidRPr="00591D3F">
        <w:t xml:space="preserve"> </w:t>
      </w:r>
      <w:r w:rsidR="008948D7" w:rsidRPr="00591D3F">
        <w:t>management</w:t>
      </w:r>
      <w:r w:rsidR="005A576F" w:rsidRPr="00591D3F">
        <w:t xml:space="preserve"> (</w:t>
      </w:r>
      <w:r w:rsidR="008948D7" w:rsidRPr="00591D3F">
        <w:t>among</w:t>
      </w:r>
      <w:r w:rsidR="005A576F" w:rsidRPr="00591D3F">
        <w:t xml:space="preserve"> other </w:t>
      </w:r>
      <w:r w:rsidR="001727E4" w:rsidRPr="00591D3F">
        <w:t xml:space="preserve">DCIE responsibilities) </w:t>
      </w:r>
      <w:r w:rsidR="005A576F" w:rsidRPr="00591D3F">
        <w:t xml:space="preserve">will be developed.  Collaboration </w:t>
      </w:r>
      <w:r w:rsidR="001727E4" w:rsidRPr="00591D3F">
        <w:t xml:space="preserve">and direct partnerships </w:t>
      </w:r>
      <w:r w:rsidR="005A576F" w:rsidRPr="00591D3F">
        <w:t xml:space="preserve">with regional agencies (e.g. </w:t>
      </w:r>
      <w:r w:rsidR="001727E4" w:rsidRPr="00591D3F">
        <w:t>UNDP, SPC, SPREP</w:t>
      </w:r>
      <w:r w:rsidR="004E74E9">
        <w:t xml:space="preserve"> and IUCN</w:t>
      </w:r>
      <w:r w:rsidR="005A576F" w:rsidRPr="00591D3F">
        <w:t>) to access and obtain media products (e.g. video, posters)</w:t>
      </w:r>
      <w:r w:rsidR="001727E4" w:rsidRPr="00591D3F">
        <w:t xml:space="preserve"> is to be further developed.</w:t>
      </w:r>
    </w:p>
    <w:p w14:paraId="239329B3" w14:textId="77777777" w:rsidR="00CD543D" w:rsidRDefault="0053157F" w:rsidP="0053157F">
      <w:pPr>
        <w:pStyle w:val="Bodytextvcap"/>
        <w:spacing w:after="0"/>
      </w:pPr>
      <w:r>
        <w:t xml:space="preserve">The focus on the </w:t>
      </w:r>
      <w:r w:rsidR="00612DC3">
        <w:t>information</w:t>
      </w:r>
      <w:r>
        <w:t xml:space="preserve"> and awareness </w:t>
      </w:r>
      <w:r w:rsidR="00612DC3">
        <w:t>campaigns</w:t>
      </w:r>
      <w:r>
        <w:t xml:space="preserve"> will be to support implementation of the various elements of the project. In particular, this will include, but not be limited to:</w:t>
      </w:r>
    </w:p>
    <w:p w14:paraId="239329B4" w14:textId="77777777" w:rsidR="0053157F" w:rsidRPr="0053157F" w:rsidRDefault="0053157F" w:rsidP="0053157F">
      <w:pPr>
        <w:pStyle w:val="Bullets"/>
        <w:spacing w:after="0"/>
      </w:pPr>
      <w:r>
        <w:rPr>
          <w:lang w:val="en-AU"/>
        </w:rPr>
        <w:t>Coastal mangem</w:t>
      </w:r>
      <w:r w:rsidR="004A0AAD">
        <w:rPr>
          <w:lang w:val="en-AU"/>
        </w:rPr>
        <w:t>en</w:t>
      </w:r>
      <w:r>
        <w:rPr>
          <w:lang w:val="en-AU"/>
        </w:rPr>
        <w:t>t and the protection of marine and coastal biodiversity</w:t>
      </w:r>
    </w:p>
    <w:p w14:paraId="239329B5" w14:textId="77777777" w:rsidR="0053157F" w:rsidRPr="0053157F" w:rsidRDefault="0053157F" w:rsidP="0053157F">
      <w:pPr>
        <w:pStyle w:val="Bullets"/>
        <w:spacing w:after="0"/>
      </w:pPr>
      <w:r>
        <w:rPr>
          <w:lang w:val="en-AU"/>
        </w:rPr>
        <w:t>Role of LMMAs in coastal management and potetnial role of FADs</w:t>
      </w:r>
    </w:p>
    <w:p w14:paraId="239329B6" w14:textId="77777777" w:rsidR="0053157F" w:rsidRPr="0053157F" w:rsidRDefault="0053157F" w:rsidP="0053157F">
      <w:pPr>
        <w:pStyle w:val="Bullets"/>
        <w:spacing w:after="0"/>
      </w:pPr>
      <w:r>
        <w:rPr>
          <w:lang w:val="en-AU"/>
        </w:rPr>
        <w:t xml:space="preserve">Water resoruce management </w:t>
      </w:r>
    </w:p>
    <w:p w14:paraId="239329B7" w14:textId="77777777" w:rsidR="0053157F" w:rsidRPr="0053157F" w:rsidRDefault="0053157F" w:rsidP="0053157F">
      <w:pPr>
        <w:pStyle w:val="Bullets"/>
        <w:spacing w:after="0"/>
      </w:pPr>
      <w:r>
        <w:rPr>
          <w:lang w:val="en-AU"/>
        </w:rPr>
        <w:t xml:space="preserve">Land-use planning  </w:t>
      </w:r>
    </w:p>
    <w:p w14:paraId="239329B8" w14:textId="77777777" w:rsidR="0053157F" w:rsidRPr="0053157F" w:rsidRDefault="0053157F" w:rsidP="0053157F">
      <w:pPr>
        <w:pStyle w:val="Bullets"/>
        <w:spacing w:after="0"/>
      </w:pPr>
      <w:r w:rsidRPr="0053157F">
        <w:rPr>
          <w:lang w:val="en-AU"/>
        </w:rPr>
        <w:t xml:space="preserve">Waste water managemetn and pollution </w:t>
      </w:r>
    </w:p>
    <w:p w14:paraId="239329B9" w14:textId="77777777" w:rsidR="0053157F" w:rsidRPr="00591D3F" w:rsidRDefault="0053157F" w:rsidP="0053157F">
      <w:pPr>
        <w:pStyle w:val="Bullets"/>
        <w:numPr>
          <w:ilvl w:val="0"/>
          <w:numId w:val="0"/>
        </w:numPr>
        <w:spacing w:after="0"/>
        <w:ind w:left="1077"/>
      </w:pPr>
    </w:p>
    <w:p w14:paraId="239329BA" w14:textId="77777777" w:rsidR="00332FFC" w:rsidRDefault="005A576F" w:rsidP="004E74E9">
      <w:pPr>
        <w:pStyle w:val="Bodytextvcap"/>
        <w:rPr>
          <w:rStyle w:val="Heading5Char"/>
          <w:b w:val="0"/>
          <w:i w:val="0"/>
          <w:color w:val="2F5496"/>
          <w:lang w:val="en-AU"/>
        </w:rPr>
      </w:pPr>
      <w:r w:rsidRPr="00591D3F">
        <w:t xml:space="preserve">To ensure the successfully delivery of information </w:t>
      </w:r>
      <w:r w:rsidR="001727E4" w:rsidRPr="00591D3F">
        <w:t xml:space="preserve">produced by </w:t>
      </w:r>
      <w:r w:rsidR="00CD543D">
        <w:t>the R2R P</w:t>
      </w:r>
      <w:r w:rsidRPr="00591D3F">
        <w:t xml:space="preserve">roject a full time local </w:t>
      </w:r>
      <w:r w:rsidR="008948D7" w:rsidRPr="00591D3F">
        <w:t>position</w:t>
      </w:r>
      <w:r w:rsidRPr="00591D3F">
        <w:t xml:space="preserve"> </w:t>
      </w:r>
      <w:r w:rsidR="00AA64B8" w:rsidRPr="00591D3F">
        <w:t>(C</w:t>
      </w:r>
      <w:r w:rsidR="001727E4" w:rsidRPr="00591D3F">
        <w:t xml:space="preserve">ommunication Officer) will be </w:t>
      </w:r>
      <w:r w:rsidR="004E74E9">
        <w:t>supported</w:t>
      </w:r>
      <w:r w:rsidR="008948D7" w:rsidRPr="00591D3F">
        <w:t>. The position will have a dual role in supporting the dissemination of</w:t>
      </w:r>
      <w:r w:rsidR="00AA64B8" w:rsidRPr="00591D3F">
        <w:t xml:space="preserve"> information produced by</w:t>
      </w:r>
      <w:r w:rsidR="008948D7" w:rsidRPr="00591D3F">
        <w:t xml:space="preserve"> the R2R project and in the broader context the role of the DCIE </w:t>
      </w:r>
      <w:r w:rsidR="004E74E9">
        <w:t>in relation to</w:t>
      </w:r>
      <w:r w:rsidR="008948D7" w:rsidRPr="00591D3F">
        <w:t xml:space="preserve"> biodiversity and resources management. </w:t>
      </w:r>
      <w:r w:rsidR="00AA64B8" w:rsidRPr="00591D3F">
        <w:t xml:space="preserve">The result of these interventions will ensure communities are exposed to practical media release and information </w:t>
      </w:r>
      <w:r w:rsidR="00AA64B8" w:rsidRPr="00591D3F">
        <w:lastRenderedPageBreak/>
        <w:t xml:space="preserve">detailing the need for the management of biodiversity and resources, positive and negative implications to the livelihoods and income generation opportunities and broaden the general communities understanding of ecosystem functions. </w:t>
      </w:r>
    </w:p>
    <w:p w14:paraId="239329BB" w14:textId="77777777" w:rsidR="0062520B" w:rsidRPr="0053157F" w:rsidRDefault="0062520B" w:rsidP="0053157F">
      <w:pPr>
        <w:pStyle w:val="Bodytextvcap"/>
        <w:rPr>
          <w:rStyle w:val="Heading5Char"/>
          <w:b w:val="0"/>
          <w:bCs w:val="0"/>
          <w:i w:val="0"/>
          <w:szCs w:val="22"/>
          <w:lang w:val="en-AU"/>
        </w:rPr>
      </w:pPr>
      <w:r w:rsidRPr="0053157F">
        <w:rPr>
          <w:rStyle w:val="Heading5Char"/>
          <w:b w:val="0"/>
          <w:bCs w:val="0"/>
          <w:i w:val="0"/>
          <w:szCs w:val="22"/>
          <w:lang w:val="en-AU"/>
        </w:rPr>
        <w:t>A summary of proposed activities is provided the table below.</w:t>
      </w:r>
    </w:p>
    <w:tbl>
      <w:tblPr>
        <w:tblW w:w="864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837"/>
      </w:tblGrid>
      <w:tr w:rsidR="0053157F" w:rsidRPr="00ED44DB" w14:paraId="239329BE" w14:textId="77777777" w:rsidTr="0053157F">
        <w:tc>
          <w:tcPr>
            <w:tcW w:w="1809" w:type="dxa"/>
            <w:shd w:val="clear" w:color="auto" w:fill="auto"/>
          </w:tcPr>
          <w:p w14:paraId="239329BC" w14:textId="77777777" w:rsidR="00332FFC" w:rsidRPr="00ED44DB" w:rsidRDefault="00332FFC" w:rsidP="00440899">
            <w:pPr>
              <w:rPr>
                <w:rStyle w:val="Heading5Char"/>
                <w:b w:val="0"/>
                <w:i w:val="0"/>
                <w:sz w:val="20"/>
                <w:szCs w:val="20"/>
                <w:lang w:val="en-AU"/>
              </w:rPr>
            </w:pPr>
            <w:r w:rsidRPr="00ED44DB">
              <w:rPr>
                <w:rStyle w:val="Heading5Char"/>
                <w:b w:val="0"/>
                <w:i w:val="0"/>
                <w:sz w:val="20"/>
                <w:szCs w:val="20"/>
                <w:lang w:val="en-AU"/>
              </w:rPr>
              <w:t xml:space="preserve">Activity </w:t>
            </w:r>
            <w:r w:rsidR="003865A2" w:rsidRPr="00ED44DB">
              <w:rPr>
                <w:rStyle w:val="Heading5Char"/>
                <w:b w:val="0"/>
                <w:i w:val="0"/>
                <w:sz w:val="20"/>
                <w:szCs w:val="20"/>
                <w:lang w:val="en-AU"/>
              </w:rPr>
              <w:t>4</w:t>
            </w:r>
            <w:r w:rsidRPr="00ED44DB">
              <w:rPr>
                <w:rStyle w:val="Heading5Char"/>
                <w:b w:val="0"/>
                <w:i w:val="0"/>
                <w:sz w:val="20"/>
                <w:szCs w:val="20"/>
                <w:lang w:val="en-AU"/>
              </w:rPr>
              <w:t>.1.2.1</w:t>
            </w:r>
          </w:p>
        </w:tc>
        <w:tc>
          <w:tcPr>
            <w:tcW w:w="6837" w:type="dxa"/>
            <w:shd w:val="clear" w:color="auto" w:fill="auto"/>
          </w:tcPr>
          <w:p w14:paraId="239329BD" w14:textId="77777777" w:rsidR="00332FFC" w:rsidRPr="00ED44DB" w:rsidRDefault="0053157F" w:rsidP="00A0785F">
            <w:pPr>
              <w:numPr>
                <w:ilvl w:val="0"/>
                <w:numId w:val="104"/>
              </w:numPr>
              <w:rPr>
                <w:rStyle w:val="Heading5Char"/>
                <w:i w:val="0"/>
                <w:sz w:val="20"/>
                <w:szCs w:val="20"/>
                <w:lang w:val="en-AU"/>
              </w:rPr>
            </w:pPr>
            <w:r w:rsidRPr="00ED44DB">
              <w:rPr>
                <w:rStyle w:val="Heading5Char"/>
                <w:b w:val="0"/>
                <w:i w:val="0"/>
                <w:sz w:val="20"/>
                <w:szCs w:val="20"/>
                <w:lang w:val="en-AU"/>
              </w:rPr>
              <w:t>Develop and deliver</w:t>
            </w:r>
            <w:r w:rsidR="003A3623" w:rsidRPr="00ED44DB">
              <w:rPr>
                <w:rStyle w:val="Heading5Char"/>
                <w:b w:val="0"/>
                <w:i w:val="0"/>
                <w:sz w:val="20"/>
                <w:szCs w:val="20"/>
                <w:lang w:val="en-AU"/>
              </w:rPr>
              <w:t xml:space="preserve"> capacity building and training to the R2R communication officer to increase knowledge, skills, and capacity associated with the delivery of information to the government, project stakeholders, communities, and regional agencies.  </w:t>
            </w:r>
          </w:p>
        </w:tc>
      </w:tr>
      <w:tr w:rsidR="0053157F" w:rsidRPr="00ED44DB" w14:paraId="239329C1" w14:textId="77777777" w:rsidTr="0053157F">
        <w:tc>
          <w:tcPr>
            <w:tcW w:w="1809" w:type="dxa"/>
            <w:shd w:val="clear" w:color="auto" w:fill="auto"/>
          </w:tcPr>
          <w:p w14:paraId="239329BF" w14:textId="77777777" w:rsidR="00332FFC" w:rsidRPr="00ED44DB" w:rsidRDefault="00332FFC" w:rsidP="00440899">
            <w:pPr>
              <w:rPr>
                <w:rStyle w:val="Heading5Char"/>
                <w:b w:val="0"/>
                <w:i w:val="0"/>
                <w:sz w:val="20"/>
                <w:szCs w:val="20"/>
                <w:lang w:val="en-AU"/>
              </w:rPr>
            </w:pPr>
            <w:r w:rsidRPr="00ED44DB">
              <w:rPr>
                <w:rStyle w:val="Heading5Char"/>
                <w:b w:val="0"/>
                <w:i w:val="0"/>
                <w:sz w:val="20"/>
                <w:szCs w:val="20"/>
                <w:lang w:val="en-AU"/>
              </w:rPr>
              <w:t xml:space="preserve">Activity </w:t>
            </w:r>
            <w:r w:rsidR="003865A2" w:rsidRPr="00ED44DB">
              <w:rPr>
                <w:rStyle w:val="Heading5Char"/>
                <w:b w:val="0"/>
                <w:i w:val="0"/>
                <w:sz w:val="20"/>
                <w:szCs w:val="20"/>
                <w:lang w:val="en-AU"/>
              </w:rPr>
              <w:t>4</w:t>
            </w:r>
            <w:r w:rsidRPr="00ED44DB">
              <w:rPr>
                <w:rStyle w:val="Heading5Char"/>
                <w:b w:val="0"/>
                <w:i w:val="0"/>
                <w:sz w:val="20"/>
                <w:szCs w:val="20"/>
                <w:lang w:val="en-AU"/>
              </w:rPr>
              <w:t>.1.2.2</w:t>
            </w:r>
          </w:p>
        </w:tc>
        <w:tc>
          <w:tcPr>
            <w:tcW w:w="6837" w:type="dxa"/>
            <w:shd w:val="clear" w:color="auto" w:fill="auto"/>
          </w:tcPr>
          <w:p w14:paraId="239329C0" w14:textId="77777777" w:rsidR="00332FFC" w:rsidRPr="00ED44DB" w:rsidRDefault="0053157F" w:rsidP="00A0785F">
            <w:pPr>
              <w:numPr>
                <w:ilvl w:val="0"/>
                <w:numId w:val="105"/>
              </w:numPr>
              <w:rPr>
                <w:rStyle w:val="Heading5Char"/>
                <w:i w:val="0"/>
                <w:sz w:val="20"/>
                <w:szCs w:val="20"/>
                <w:lang w:val="en-AU"/>
              </w:rPr>
            </w:pPr>
            <w:r w:rsidRPr="00ED44DB">
              <w:rPr>
                <w:rStyle w:val="Heading5Char"/>
                <w:b w:val="0"/>
                <w:i w:val="0"/>
                <w:sz w:val="20"/>
                <w:szCs w:val="20"/>
                <w:lang w:val="en-AU"/>
              </w:rPr>
              <w:t xml:space="preserve">Develop and deliver </w:t>
            </w:r>
            <w:r w:rsidR="003A3623" w:rsidRPr="00ED44DB">
              <w:rPr>
                <w:rStyle w:val="Heading5Char"/>
                <w:b w:val="0"/>
                <w:i w:val="0"/>
                <w:sz w:val="20"/>
                <w:szCs w:val="20"/>
                <w:lang w:val="en-AU"/>
              </w:rPr>
              <w:t xml:space="preserve">communication and knowledge products developed on all thematic areas associated with the R2R project. </w:t>
            </w:r>
          </w:p>
        </w:tc>
      </w:tr>
      <w:tr w:rsidR="0053157F" w:rsidRPr="00ED44DB" w14:paraId="239329C4" w14:textId="77777777" w:rsidTr="0053157F">
        <w:tc>
          <w:tcPr>
            <w:tcW w:w="1809" w:type="dxa"/>
            <w:shd w:val="clear" w:color="auto" w:fill="auto"/>
          </w:tcPr>
          <w:p w14:paraId="239329C2" w14:textId="77777777" w:rsidR="00332FFC" w:rsidRPr="00ED44DB" w:rsidRDefault="00332FFC" w:rsidP="00440899">
            <w:pPr>
              <w:rPr>
                <w:rStyle w:val="Heading5Char"/>
                <w:b w:val="0"/>
                <w:i w:val="0"/>
                <w:sz w:val="20"/>
                <w:szCs w:val="20"/>
                <w:lang w:val="en-AU"/>
              </w:rPr>
            </w:pPr>
            <w:r w:rsidRPr="00ED44DB">
              <w:rPr>
                <w:rStyle w:val="Heading5Char"/>
                <w:b w:val="0"/>
                <w:i w:val="0"/>
                <w:sz w:val="20"/>
                <w:szCs w:val="20"/>
                <w:lang w:val="en-AU"/>
              </w:rPr>
              <w:t xml:space="preserve">Activity </w:t>
            </w:r>
            <w:r w:rsidR="003865A2" w:rsidRPr="00ED44DB">
              <w:rPr>
                <w:rStyle w:val="Heading5Char"/>
                <w:b w:val="0"/>
                <w:i w:val="0"/>
                <w:sz w:val="20"/>
                <w:szCs w:val="20"/>
                <w:lang w:val="en-AU"/>
              </w:rPr>
              <w:t>4</w:t>
            </w:r>
            <w:r w:rsidRPr="00ED44DB">
              <w:rPr>
                <w:rStyle w:val="Heading5Char"/>
                <w:b w:val="0"/>
                <w:i w:val="0"/>
                <w:sz w:val="20"/>
                <w:szCs w:val="20"/>
                <w:lang w:val="en-AU"/>
              </w:rPr>
              <w:t>.1.</w:t>
            </w:r>
            <w:r w:rsidR="00307B97" w:rsidRPr="00ED44DB">
              <w:rPr>
                <w:rStyle w:val="Heading5Char"/>
                <w:b w:val="0"/>
                <w:i w:val="0"/>
                <w:sz w:val="20"/>
                <w:szCs w:val="20"/>
                <w:lang w:val="en-AU"/>
              </w:rPr>
              <w:t>2</w:t>
            </w:r>
            <w:r w:rsidRPr="00ED44DB">
              <w:rPr>
                <w:rStyle w:val="Heading5Char"/>
                <w:b w:val="0"/>
                <w:i w:val="0"/>
                <w:sz w:val="20"/>
                <w:szCs w:val="20"/>
                <w:lang w:val="en-AU"/>
              </w:rPr>
              <w:t>.</w:t>
            </w:r>
            <w:r w:rsidR="00307B97" w:rsidRPr="00ED44DB">
              <w:rPr>
                <w:rStyle w:val="Heading5Char"/>
                <w:b w:val="0"/>
                <w:i w:val="0"/>
                <w:sz w:val="20"/>
                <w:szCs w:val="20"/>
                <w:lang w:val="en-AU"/>
              </w:rPr>
              <w:t>3</w:t>
            </w:r>
          </w:p>
        </w:tc>
        <w:tc>
          <w:tcPr>
            <w:tcW w:w="6837" w:type="dxa"/>
            <w:shd w:val="clear" w:color="auto" w:fill="auto"/>
          </w:tcPr>
          <w:p w14:paraId="239329C3" w14:textId="77777777" w:rsidR="00332FFC" w:rsidRPr="00ED44DB" w:rsidRDefault="0053157F" w:rsidP="00A0785F">
            <w:pPr>
              <w:numPr>
                <w:ilvl w:val="0"/>
                <w:numId w:val="106"/>
              </w:numPr>
              <w:rPr>
                <w:rStyle w:val="Heading5Char"/>
                <w:i w:val="0"/>
                <w:sz w:val="20"/>
                <w:szCs w:val="20"/>
                <w:lang w:val="en-AU"/>
              </w:rPr>
            </w:pPr>
            <w:r w:rsidRPr="00ED44DB">
              <w:rPr>
                <w:rStyle w:val="Heading5Char"/>
                <w:b w:val="0"/>
                <w:i w:val="0"/>
                <w:sz w:val="20"/>
                <w:szCs w:val="20"/>
                <w:lang w:val="en-AU"/>
              </w:rPr>
              <w:t>D</w:t>
            </w:r>
            <w:r w:rsidR="003A3623" w:rsidRPr="00ED44DB">
              <w:rPr>
                <w:rStyle w:val="Heading5Char"/>
                <w:b w:val="0"/>
                <w:i w:val="0"/>
                <w:sz w:val="20"/>
                <w:szCs w:val="20"/>
                <w:lang w:val="en-AU"/>
              </w:rPr>
              <w:t>evelop</w:t>
            </w:r>
            <w:r w:rsidRPr="00ED44DB">
              <w:rPr>
                <w:rStyle w:val="Heading5Char"/>
                <w:b w:val="0"/>
                <w:i w:val="0"/>
                <w:sz w:val="20"/>
                <w:szCs w:val="20"/>
                <w:lang w:val="en-AU"/>
              </w:rPr>
              <w:t xml:space="preserve"> </w:t>
            </w:r>
            <w:r w:rsidR="003A3623" w:rsidRPr="00ED44DB">
              <w:rPr>
                <w:rStyle w:val="Heading5Char"/>
                <w:b w:val="0"/>
                <w:i w:val="0"/>
                <w:sz w:val="20"/>
                <w:szCs w:val="20"/>
                <w:lang w:val="en-AU"/>
              </w:rPr>
              <w:t xml:space="preserve">and delivery of best practise resource management and sustainable development activities to the government and communities associated with the R2R project districts and to the wider Nauru population. </w:t>
            </w:r>
          </w:p>
        </w:tc>
      </w:tr>
      <w:tr w:rsidR="0053157F" w:rsidRPr="00ED44DB" w14:paraId="239329C7" w14:textId="77777777" w:rsidTr="0053157F">
        <w:tc>
          <w:tcPr>
            <w:tcW w:w="1809" w:type="dxa"/>
            <w:shd w:val="clear" w:color="auto" w:fill="auto"/>
          </w:tcPr>
          <w:p w14:paraId="239329C5" w14:textId="77777777" w:rsidR="00332FFC" w:rsidRPr="00ED44DB" w:rsidRDefault="00332FFC" w:rsidP="00440899">
            <w:pPr>
              <w:rPr>
                <w:rStyle w:val="Heading5Char"/>
                <w:b w:val="0"/>
                <w:i w:val="0"/>
                <w:sz w:val="20"/>
                <w:szCs w:val="20"/>
                <w:lang w:val="en-AU"/>
              </w:rPr>
            </w:pPr>
            <w:r w:rsidRPr="00ED44DB">
              <w:rPr>
                <w:rStyle w:val="Heading5Char"/>
                <w:b w:val="0"/>
                <w:i w:val="0"/>
                <w:sz w:val="20"/>
                <w:szCs w:val="20"/>
                <w:lang w:val="en-AU"/>
              </w:rPr>
              <w:t xml:space="preserve">Activity </w:t>
            </w:r>
            <w:r w:rsidR="003865A2" w:rsidRPr="00ED44DB">
              <w:rPr>
                <w:rStyle w:val="Heading5Char"/>
                <w:b w:val="0"/>
                <w:i w:val="0"/>
                <w:sz w:val="20"/>
                <w:szCs w:val="20"/>
                <w:lang w:val="en-AU"/>
              </w:rPr>
              <w:t>4</w:t>
            </w:r>
            <w:r w:rsidRPr="00ED44DB">
              <w:rPr>
                <w:rStyle w:val="Heading5Char"/>
                <w:b w:val="0"/>
                <w:i w:val="0"/>
                <w:sz w:val="20"/>
                <w:szCs w:val="20"/>
                <w:lang w:val="en-AU"/>
              </w:rPr>
              <w:t>.1.</w:t>
            </w:r>
            <w:r w:rsidR="00307B97" w:rsidRPr="00ED44DB">
              <w:rPr>
                <w:rStyle w:val="Heading5Char"/>
                <w:b w:val="0"/>
                <w:i w:val="0"/>
                <w:sz w:val="20"/>
                <w:szCs w:val="20"/>
                <w:lang w:val="en-AU"/>
              </w:rPr>
              <w:t>2</w:t>
            </w:r>
            <w:r w:rsidRPr="00ED44DB">
              <w:rPr>
                <w:rStyle w:val="Heading5Char"/>
                <w:b w:val="0"/>
                <w:i w:val="0"/>
                <w:sz w:val="20"/>
                <w:szCs w:val="20"/>
                <w:lang w:val="en-AU"/>
              </w:rPr>
              <w:t>.</w:t>
            </w:r>
            <w:r w:rsidR="00307B97" w:rsidRPr="00ED44DB">
              <w:rPr>
                <w:rStyle w:val="Heading5Char"/>
                <w:b w:val="0"/>
                <w:i w:val="0"/>
                <w:sz w:val="20"/>
                <w:szCs w:val="20"/>
                <w:lang w:val="en-AU"/>
              </w:rPr>
              <w:t>4</w:t>
            </w:r>
          </w:p>
        </w:tc>
        <w:tc>
          <w:tcPr>
            <w:tcW w:w="6837" w:type="dxa"/>
            <w:shd w:val="clear" w:color="auto" w:fill="auto"/>
          </w:tcPr>
          <w:p w14:paraId="239329C6" w14:textId="77777777" w:rsidR="00332FFC" w:rsidRPr="00ED44DB" w:rsidRDefault="003A3623" w:rsidP="00A0785F">
            <w:pPr>
              <w:numPr>
                <w:ilvl w:val="0"/>
                <w:numId w:val="107"/>
              </w:numPr>
              <w:rPr>
                <w:rStyle w:val="Heading5Char"/>
                <w:b w:val="0"/>
                <w:i w:val="0"/>
                <w:sz w:val="20"/>
                <w:szCs w:val="20"/>
                <w:lang w:val="en-AU"/>
              </w:rPr>
            </w:pPr>
            <w:r w:rsidRPr="00ED44DB">
              <w:rPr>
                <w:rStyle w:val="Heading5Char"/>
                <w:b w:val="0"/>
                <w:i w:val="0"/>
                <w:sz w:val="20"/>
                <w:szCs w:val="20"/>
                <w:lang w:val="en-AU"/>
              </w:rPr>
              <w:t xml:space="preserve">The projects staff involvement in regional and international events to show case the R2R projects achievements and lessons learnt and to receive positive feedback from regional programme’s to improve the delivery of the R2R project.  </w:t>
            </w:r>
          </w:p>
        </w:tc>
      </w:tr>
      <w:tr w:rsidR="0053157F" w:rsidRPr="00ED44DB" w14:paraId="239329CB" w14:textId="77777777" w:rsidTr="0053157F">
        <w:tc>
          <w:tcPr>
            <w:tcW w:w="1809" w:type="dxa"/>
            <w:shd w:val="clear" w:color="auto" w:fill="auto"/>
          </w:tcPr>
          <w:p w14:paraId="239329C8" w14:textId="77777777" w:rsidR="00307B97" w:rsidRPr="00ED44DB" w:rsidRDefault="00307B97" w:rsidP="00440899">
            <w:pPr>
              <w:rPr>
                <w:rStyle w:val="Heading5Char"/>
                <w:b w:val="0"/>
                <w:i w:val="0"/>
                <w:sz w:val="20"/>
                <w:szCs w:val="20"/>
                <w:lang w:val="en-AU"/>
              </w:rPr>
            </w:pPr>
            <w:r w:rsidRPr="00ED44DB">
              <w:rPr>
                <w:rStyle w:val="Heading5Char"/>
                <w:b w:val="0"/>
                <w:i w:val="0"/>
                <w:sz w:val="20"/>
                <w:szCs w:val="20"/>
                <w:lang w:val="en-AU"/>
              </w:rPr>
              <w:t>Activity 4.1.2.5</w:t>
            </w:r>
          </w:p>
        </w:tc>
        <w:tc>
          <w:tcPr>
            <w:tcW w:w="6837" w:type="dxa"/>
            <w:shd w:val="clear" w:color="auto" w:fill="auto"/>
          </w:tcPr>
          <w:p w14:paraId="239329C9" w14:textId="77777777" w:rsidR="00307B97" w:rsidRPr="00ED44DB" w:rsidRDefault="003A3623" w:rsidP="00A0785F">
            <w:pPr>
              <w:numPr>
                <w:ilvl w:val="0"/>
                <w:numId w:val="108"/>
              </w:numPr>
              <w:rPr>
                <w:rStyle w:val="Heading5Char"/>
                <w:i w:val="0"/>
                <w:sz w:val="20"/>
                <w:szCs w:val="20"/>
                <w:lang w:val="en-AU"/>
              </w:rPr>
            </w:pPr>
            <w:r w:rsidRPr="00ED44DB">
              <w:rPr>
                <w:rStyle w:val="Heading5Char"/>
                <w:b w:val="0"/>
                <w:i w:val="0"/>
                <w:sz w:val="20"/>
                <w:szCs w:val="20"/>
                <w:lang w:val="en-AU"/>
              </w:rPr>
              <w:t xml:space="preserve">Develop and </w:t>
            </w:r>
            <w:r w:rsidR="00FB07C3" w:rsidRPr="00ED44DB">
              <w:rPr>
                <w:rStyle w:val="Heading5Char"/>
                <w:b w:val="0"/>
                <w:i w:val="0"/>
                <w:sz w:val="20"/>
                <w:szCs w:val="20"/>
                <w:lang w:val="en-AU"/>
              </w:rPr>
              <w:t>finalise a</w:t>
            </w:r>
            <w:r w:rsidRPr="00ED44DB">
              <w:rPr>
                <w:rStyle w:val="Heading5Char"/>
                <w:b w:val="0"/>
                <w:i w:val="0"/>
                <w:sz w:val="20"/>
                <w:szCs w:val="20"/>
                <w:lang w:val="en-AU"/>
              </w:rPr>
              <w:t xml:space="preserve"> </w:t>
            </w:r>
            <w:r w:rsidR="00FB07C3" w:rsidRPr="00ED44DB">
              <w:rPr>
                <w:rStyle w:val="Heading5Char"/>
                <w:b w:val="0"/>
                <w:i w:val="0"/>
                <w:sz w:val="20"/>
                <w:szCs w:val="20"/>
                <w:lang w:val="en-AU"/>
              </w:rPr>
              <w:t xml:space="preserve">web site for DCIE and for the R2R project that are informative and interactive. </w:t>
            </w:r>
          </w:p>
          <w:p w14:paraId="239329CA" w14:textId="77777777" w:rsidR="00FB07C3" w:rsidRPr="00ED44DB" w:rsidRDefault="00FB07C3" w:rsidP="00A0785F">
            <w:pPr>
              <w:numPr>
                <w:ilvl w:val="0"/>
                <w:numId w:val="108"/>
              </w:numPr>
              <w:rPr>
                <w:rStyle w:val="Heading5Char"/>
                <w:i w:val="0"/>
                <w:sz w:val="20"/>
                <w:szCs w:val="20"/>
                <w:lang w:val="en-AU"/>
              </w:rPr>
            </w:pPr>
            <w:r w:rsidRPr="00ED44DB">
              <w:rPr>
                <w:rStyle w:val="Heading5Char"/>
                <w:b w:val="0"/>
                <w:i w:val="0"/>
                <w:sz w:val="20"/>
                <w:szCs w:val="20"/>
                <w:lang w:val="en-AU"/>
              </w:rPr>
              <w:t xml:space="preserve">Undertake extensive island wide community consultation and awareness of the above activities and ensure R2R community engagement. </w:t>
            </w:r>
          </w:p>
        </w:tc>
      </w:tr>
      <w:tr w:rsidR="001F7BBC" w:rsidRPr="00ED44DB" w14:paraId="239329CE" w14:textId="77777777" w:rsidTr="0053157F">
        <w:tc>
          <w:tcPr>
            <w:tcW w:w="1809" w:type="dxa"/>
            <w:shd w:val="clear" w:color="auto" w:fill="auto"/>
          </w:tcPr>
          <w:p w14:paraId="239329CC" w14:textId="77777777" w:rsidR="001F7BBC" w:rsidRPr="00ED44DB" w:rsidRDefault="001F7BBC" w:rsidP="00440899">
            <w:pPr>
              <w:rPr>
                <w:rStyle w:val="Heading5Char"/>
                <w:b w:val="0"/>
                <w:i w:val="0"/>
                <w:sz w:val="20"/>
                <w:szCs w:val="20"/>
                <w:lang w:val="en-AU"/>
              </w:rPr>
            </w:pPr>
            <w:r>
              <w:rPr>
                <w:rStyle w:val="Heading5Char"/>
                <w:b w:val="0"/>
                <w:i w:val="0"/>
                <w:sz w:val="20"/>
                <w:szCs w:val="20"/>
                <w:lang w:val="en-AU"/>
              </w:rPr>
              <w:t>Activity 4.1.2.6</w:t>
            </w:r>
          </w:p>
        </w:tc>
        <w:tc>
          <w:tcPr>
            <w:tcW w:w="6837" w:type="dxa"/>
            <w:shd w:val="clear" w:color="auto" w:fill="auto"/>
          </w:tcPr>
          <w:p w14:paraId="239329CD" w14:textId="77777777" w:rsidR="001F7BBC" w:rsidRPr="00ED44DB" w:rsidRDefault="001F7BBC" w:rsidP="00A0785F">
            <w:pPr>
              <w:numPr>
                <w:ilvl w:val="0"/>
                <w:numId w:val="108"/>
              </w:numPr>
              <w:rPr>
                <w:rStyle w:val="Heading5Char"/>
                <w:b w:val="0"/>
                <w:i w:val="0"/>
                <w:sz w:val="20"/>
                <w:szCs w:val="20"/>
                <w:lang w:val="en-AU"/>
              </w:rPr>
            </w:pPr>
            <w:r>
              <w:rPr>
                <w:rStyle w:val="Heading5Char"/>
                <w:b w:val="0"/>
                <w:i w:val="0"/>
                <w:sz w:val="20"/>
                <w:szCs w:val="20"/>
                <w:lang w:val="en-AU"/>
              </w:rPr>
              <w:t>Actively contribute to and garner support from PacIW: LEARN platform, building and sustain existing resources and networks available in the Pacific of peer to peer scientific and technical in-service-training</w:t>
            </w:r>
          </w:p>
        </w:tc>
      </w:tr>
    </w:tbl>
    <w:p w14:paraId="239329CF" w14:textId="77777777" w:rsidR="00332FFC" w:rsidRDefault="00332FFC" w:rsidP="00E61D80">
      <w:pPr>
        <w:rPr>
          <w:rStyle w:val="Heading5Char"/>
          <w:i w:val="0"/>
        </w:rPr>
      </w:pPr>
    </w:p>
    <w:p w14:paraId="239329D0" w14:textId="77777777" w:rsidR="0062520B" w:rsidRPr="00591D3F" w:rsidRDefault="0062520B" w:rsidP="00E61D80">
      <w:pPr>
        <w:rPr>
          <w:i/>
          <w:color w:val="2F5496"/>
          <w:sz w:val="18"/>
          <w:szCs w:val="22"/>
        </w:rPr>
      </w:pPr>
    </w:p>
    <w:p w14:paraId="239329D1" w14:textId="77777777" w:rsidR="00817DEB" w:rsidRPr="00591D3F" w:rsidRDefault="00817DEB" w:rsidP="00FA26FE">
      <w:pPr>
        <w:pStyle w:val="Heading2"/>
        <w:rPr>
          <w:lang w:val="en-AU"/>
        </w:rPr>
      </w:pPr>
      <w:bookmarkStart w:id="43" w:name="_Toc402024740"/>
      <w:r w:rsidRPr="00591D3F">
        <w:rPr>
          <w:lang w:val="en-AU"/>
        </w:rPr>
        <w:t>Project indicators</w:t>
      </w:r>
      <w:bookmarkEnd w:id="43"/>
    </w:p>
    <w:p w14:paraId="239329D2" w14:textId="77777777" w:rsidR="00851B79" w:rsidRDefault="00473137" w:rsidP="0002565C">
      <w:pPr>
        <w:pStyle w:val="Bodytextvcap"/>
      </w:pPr>
      <w:r w:rsidRPr="00591D3F">
        <w:t>The project</w:t>
      </w:r>
      <w:r w:rsidR="001C2139" w:rsidRPr="00591D3F">
        <w:t xml:space="preserve">s key performance </w:t>
      </w:r>
      <w:r w:rsidRPr="00591D3F">
        <w:t xml:space="preserve">indicators </w:t>
      </w:r>
      <w:r w:rsidR="001C2139" w:rsidRPr="00591D3F">
        <w:t xml:space="preserve">developed for assessing the achievement of the project are detailed in the </w:t>
      </w:r>
      <w:r w:rsidR="00307B97" w:rsidRPr="00591D3F">
        <w:t xml:space="preserve">Project </w:t>
      </w:r>
      <w:r w:rsidR="008D36E0" w:rsidRPr="00591D3F">
        <w:t>Results</w:t>
      </w:r>
      <w:r w:rsidRPr="00591D3F">
        <w:t xml:space="preserve"> </w:t>
      </w:r>
      <w:r w:rsidR="008D36E0" w:rsidRPr="00591D3F">
        <w:t>Framework</w:t>
      </w:r>
      <w:r w:rsidRPr="00591D3F">
        <w:t xml:space="preserve"> </w:t>
      </w:r>
      <w:r w:rsidR="00307B97" w:rsidRPr="00591D3F">
        <w:t>(P</w:t>
      </w:r>
      <w:r w:rsidR="001C2139" w:rsidRPr="00591D3F">
        <w:t xml:space="preserve">RF) and </w:t>
      </w:r>
      <w:r w:rsidRPr="00591D3F">
        <w:t>include both impact (objective) indicators and outcome (performance) indicators</w:t>
      </w:r>
      <w:r w:rsidR="00307B97" w:rsidRPr="00591D3F">
        <w:t>, as detailed in Table 8</w:t>
      </w:r>
      <w:r w:rsidR="001C2139" w:rsidRPr="00591D3F">
        <w:t xml:space="preserve"> below. </w:t>
      </w:r>
      <w:r w:rsidRPr="00591D3F">
        <w:t xml:space="preserve"> Each </w:t>
      </w:r>
      <w:r w:rsidR="00307B97" w:rsidRPr="00591D3F">
        <w:t xml:space="preserve">of these </w:t>
      </w:r>
      <w:r w:rsidRPr="00591D3F">
        <w:t>indicator</w:t>
      </w:r>
      <w:r w:rsidR="00307B97" w:rsidRPr="00591D3F">
        <w:t xml:space="preserve">s are </w:t>
      </w:r>
      <w:r w:rsidRPr="00591D3F">
        <w:t xml:space="preserve">SMART: </w:t>
      </w:r>
      <w:r w:rsidR="008D36E0" w:rsidRPr="00591D3F">
        <w:t>Specific</w:t>
      </w:r>
      <w:r w:rsidRPr="00591D3F">
        <w:t xml:space="preserve">, </w:t>
      </w:r>
      <w:r w:rsidR="008D36E0" w:rsidRPr="00591D3F">
        <w:t>Measurable</w:t>
      </w:r>
      <w:r w:rsidRPr="00591D3F">
        <w:t xml:space="preserve">, Achievable, </w:t>
      </w:r>
      <w:r w:rsidR="008D36E0" w:rsidRPr="00591D3F">
        <w:t>Relevant,</w:t>
      </w:r>
      <w:r w:rsidRPr="00591D3F">
        <w:t xml:space="preserve"> and Time-bound. </w:t>
      </w:r>
      <w:r w:rsidR="001C2139" w:rsidRPr="00591D3F">
        <w:t>These indicators along with their baseline, end of project targets, sources of verification and risk assumptions and those associated with the ou</w:t>
      </w:r>
      <w:r w:rsidR="00307B97" w:rsidRPr="00591D3F">
        <w:t>tput level are included in the P</w:t>
      </w:r>
      <w:r w:rsidR="001C2139" w:rsidRPr="00591D3F">
        <w:t xml:space="preserve">RF located in section 3 of this </w:t>
      </w:r>
      <w:r w:rsidR="00307B97" w:rsidRPr="00591D3F">
        <w:t>document</w:t>
      </w:r>
      <w:r w:rsidR="001C2139" w:rsidRPr="00591D3F">
        <w:t xml:space="preserve">. </w:t>
      </w:r>
    </w:p>
    <w:p w14:paraId="239329D3" w14:textId="77777777" w:rsidR="00473137" w:rsidRPr="00591D3F" w:rsidRDefault="008D36E0" w:rsidP="0002565C">
      <w:pPr>
        <w:pStyle w:val="Bodytextvcap"/>
      </w:pPr>
      <w:r w:rsidRPr="00591D3F">
        <w:t>The R2R project has been designed that during the project inception and initiation phase</w:t>
      </w:r>
      <w:r w:rsidR="008A2886" w:rsidRPr="00591D3F">
        <w:t>,</w:t>
      </w:r>
      <w:r w:rsidRPr="00591D3F">
        <w:t xml:space="preserve"> through the assistance of the UN volunteer and guidance from UNDP</w:t>
      </w:r>
      <w:r w:rsidR="001C2139" w:rsidRPr="00591D3F">
        <w:t>,</w:t>
      </w:r>
      <w:r w:rsidRPr="00591D3F">
        <w:t xml:space="preserve"> th</w:t>
      </w:r>
      <w:r w:rsidR="008A2886" w:rsidRPr="00591D3F">
        <w:t>e projects annual work plan will</w:t>
      </w:r>
      <w:r w:rsidRPr="00591D3F">
        <w:t xml:space="preserve"> be developed that will include the development of process orient</w:t>
      </w:r>
      <w:r w:rsidR="002E05E6" w:rsidRPr="00591D3F">
        <w:t xml:space="preserve">ated indicators to augment the </w:t>
      </w:r>
      <w:r w:rsidRPr="00591D3F">
        <w:t>project</w:t>
      </w:r>
      <w:r w:rsidR="00851B79">
        <w:t>’</w:t>
      </w:r>
      <w:r w:rsidRPr="00591D3F">
        <w:t xml:space="preserve">s M &amp; E framework. </w:t>
      </w:r>
      <w:r w:rsidR="00851B79">
        <w:t>A</w:t>
      </w:r>
      <w:r w:rsidR="00473137" w:rsidRPr="00591D3F">
        <w:t xml:space="preserve"> </w:t>
      </w:r>
      <w:r w:rsidRPr="00591D3F">
        <w:t>site level</w:t>
      </w:r>
      <w:r w:rsidR="00473137" w:rsidRPr="00591D3F">
        <w:t xml:space="preserve"> M &amp; E framework will help </w:t>
      </w:r>
      <w:r w:rsidRPr="00591D3F">
        <w:t>guide</w:t>
      </w:r>
      <w:r w:rsidR="00473137" w:rsidRPr="00591D3F">
        <w:t xml:space="preserve"> and </w:t>
      </w:r>
      <w:r w:rsidRPr="00591D3F">
        <w:t>monitor</w:t>
      </w:r>
      <w:r w:rsidR="00473137" w:rsidRPr="00591D3F">
        <w:t xml:space="preserve"> the project implementation. </w:t>
      </w:r>
      <w:r w:rsidRPr="00591D3F">
        <w:t>The</w:t>
      </w:r>
      <w:r w:rsidR="00473137" w:rsidRPr="00591D3F">
        <w:t xml:space="preserve"> R2R overall project M &amp; E framework will build upon the </w:t>
      </w:r>
      <w:r w:rsidRPr="00591D3F">
        <w:t>existing</w:t>
      </w:r>
      <w:r w:rsidR="00473137" w:rsidRPr="00591D3F">
        <w:t xml:space="preserve"> UNDP M &amp; E </w:t>
      </w:r>
      <w:r w:rsidRPr="00591D3F">
        <w:t>framework</w:t>
      </w:r>
      <w:r w:rsidR="00473137" w:rsidRPr="00591D3F">
        <w:t xml:space="preserve">.   </w:t>
      </w:r>
    </w:p>
    <w:p w14:paraId="239329D4" w14:textId="77777777" w:rsidR="00E9383A" w:rsidRPr="00591D3F" w:rsidRDefault="00E9383A" w:rsidP="00E9383A">
      <w:pPr>
        <w:pStyle w:val="Bodytextvcap"/>
      </w:pPr>
      <w:r w:rsidRPr="00591D3F">
        <w:t xml:space="preserve">Table </w:t>
      </w:r>
      <w:r>
        <w:t>below presents project indicators and end of p</w:t>
      </w:r>
      <w:r w:rsidRPr="00591D3F">
        <w:t xml:space="preserve">roject targets. </w:t>
      </w:r>
    </w:p>
    <w:p w14:paraId="239329D5" w14:textId="77777777" w:rsidR="00473137" w:rsidRPr="00591D3F" w:rsidRDefault="00473137" w:rsidP="00473137">
      <w:pPr>
        <w:rPr>
          <w:color w:val="2F5496"/>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66"/>
      </w:tblGrid>
      <w:tr w:rsidR="00781FAC" w:rsidRPr="00ED44DB" w14:paraId="239329D8" w14:textId="77777777" w:rsidTr="00255C5C">
        <w:tc>
          <w:tcPr>
            <w:tcW w:w="3510" w:type="dxa"/>
          </w:tcPr>
          <w:p w14:paraId="239329D6" w14:textId="77777777" w:rsidR="00781FAC" w:rsidRPr="00ED44DB" w:rsidRDefault="008629E2" w:rsidP="008629E2">
            <w:pPr>
              <w:jc w:val="center"/>
              <w:rPr>
                <w:b/>
                <w:szCs w:val="22"/>
              </w:rPr>
            </w:pPr>
            <w:r w:rsidRPr="00ED44DB">
              <w:rPr>
                <w:b/>
                <w:szCs w:val="22"/>
              </w:rPr>
              <w:t>Indicator</w:t>
            </w:r>
          </w:p>
        </w:tc>
        <w:tc>
          <w:tcPr>
            <w:tcW w:w="6066" w:type="dxa"/>
          </w:tcPr>
          <w:p w14:paraId="239329D7" w14:textId="77777777" w:rsidR="00781FAC" w:rsidRPr="00ED44DB" w:rsidRDefault="00781FAC" w:rsidP="008629E2">
            <w:pPr>
              <w:jc w:val="center"/>
              <w:rPr>
                <w:b/>
                <w:szCs w:val="22"/>
              </w:rPr>
            </w:pPr>
            <w:r w:rsidRPr="00ED44DB">
              <w:rPr>
                <w:b/>
                <w:szCs w:val="22"/>
              </w:rPr>
              <w:t>End of Project Target</w:t>
            </w:r>
          </w:p>
        </w:tc>
      </w:tr>
      <w:tr w:rsidR="00781FAC" w:rsidRPr="00ED44DB" w14:paraId="239329DA" w14:textId="77777777" w:rsidTr="00255C5C">
        <w:tc>
          <w:tcPr>
            <w:tcW w:w="9576" w:type="dxa"/>
            <w:gridSpan w:val="2"/>
          </w:tcPr>
          <w:p w14:paraId="239329D9" w14:textId="77777777" w:rsidR="00781FAC" w:rsidRPr="00ED44DB" w:rsidRDefault="00781FAC" w:rsidP="00473137">
            <w:pPr>
              <w:rPr>
                <w:rFonts w:cs="Arial"/>
                <w:b/>
                <w:szCs w:val="22"/>
              </w:rPr>
            </w:pPr>
            <w:r w:rsidRPr="00ED44DB">
              <w:rPr>
                <w:rFonts w:cs="Arial"/>
                <w:b/>
                <w:szCs w:val="22"/>
              </w:rPr>
              <w:t>Objective Level</w:t>
            </w:r>
          </w:p>
        </w:tc>
      </w:tr>
      <w:tr w:rsidR="00E9383A" w:rsidRPr="00ED44DB" w14:paraId="239329DE" w14:textId="77777777" w:rsidTr="00255C5C">
        <w:tc>
          <w:tcPr>
            <w:tcW w:w="3510" w:type="dxa"/>
          </w:tcPr>
          <w:p w14:paraId="239329DB" w14:textId="77777777" w:rsidR="00781FAC" w:rsidRPr="00ED44DB" w:rsidRDefault="00781FAC" w:rsidP="008629E2">
            <w:pPr>
              <w:rPr>
                <w:rFonts w:cs="Arial"/>
                <w:sz w:val="20"/>
                <w:szCs w:val="20"/>
              </w:rPr>
            </w:pPr>
            <w:r w:rsidRPr="00ED44DB">
              <w:rPr>
                <w:rFonts w:cs="Arial"/>
                <w:sz w:val="20"/>
                <w:szCs w:val="20"/>
                <w:u w:val="single"/>
              </w:rPr>
              <w:t>Tracking Tool BD</w:t>
            </w:r>
            <w:r w:rsidR="008629E2" w:rsidRPr="00ED44DB">
              <w:rPr>
                <w:rFonts w:cs="Arial"/>
                <w:sz w:val="20"/>
                <w:szCs w:val="20"/>
                <w:u w:val="single"/>
              </w:rPr>
              <w:t xml:space="preserve"> </w:t>
            </w:r>
            <w:r w:rsidRPr="00ED44DB">
              <w:rPr>
                <w:rFonts w:cs="Arial"/>
                <w:sz w:val="20"/>
                <w:szCs w:val="20"/>
                <w:u w:val="single"/>
              </w:rPr>
              <w:t>2</w:t>
            </w:r>
            <w:r w:rsidR="008629E2" w:rsidRPr="00ED44DB">
              <w:rPr>
                <w:rFonts w:cs="Arial"/>
                <w:sz w:val="20"/>
                <w:szCs w:val="20"/>
                <w:u w:val="single"/>
              </w:rPr>
              <w:t>:</w:t>
            </w:r>
            <w:r w:rsidRPr="00ED44DB">
              <w:rPr>
                <w:rFonts w:cs="Arial"/>
                <w:sz w:val="20"/>
                <w:szCs w:val="20"/>
              </w:rPr>
              <w:t xml:space="preserve"> </w:t>
            </w:r>
            <w:r w:rsidR="008629E2" w:rsidRPr="00ED44DB">
              <w:rPr>
                <w:rFonts w:cs="Arial"/>
                <w:sz w:val="20"/>
                <w:szCs w:val="20"/>
              </w:rPr>
              <w:t xml:space="preserve">Increase in sustainably managed landscapes and seascapes that integrate </w:t>
            </w:r>
            <w:r w:rsidR="008629E2" w:rsidRPr="00ED44DB">
              <w:rPr>
                <w:rFonts w:cs="Arial"/>
                <w:sz w:val="20"/>
                <w:szCs w:val="20"/>
              </w:rPr>
              <w:lastRenderedPageBreak/>
              <w:t>biodiversity conservation</w:t>
            </w:r>
          </w:p>
        </w:tc>
        <w:tc>
          <w:tcPr>
            <w:tcW w:w="6066" w:type="dxa"/>
          </w:tcPr>
          <w:p w14:paraId="239329DC" w14:textId="77777777" w:rsidR="00781FAC" w:rsidRPr="00A0785F" w:rsidRDefault="00E2356A" w:rsidP="00A0785F">
            <w:pPr>
              <w:numPr>
                <w:ilvl w:val="0"/>
                <w:numId w:val="87"/>
              </w:numPr>
              <w:rPr>
                <w:sz w:val="20"/>
              </w:rPr>
            </w:pPr>
            <w:r w:rsidRPr="005150CB">
              <w:rPr>
                <w:rFonts w:cs="Arial"/>
                <w:sz w:val="20"/>
                <w:szCs w:val="20"/>
              </w:rPr>
              <w:lastRenderedPageBreak/>
              <w:t xml:space="preserve">Approximately </w:t>
            </w:r>
            <w:r w:rsidR="008917D4" w:rsidRPr="005150CB">
              <w:rPr>
                <w:rFonts w:cs="Arial"/>
                <w:sz w:val="20"/>
                <w:szCs w:val="20"/>
              </w:rPr>
              <w:t>10</w:t>
            </w:r>
            <w:r w:rsidRPr="005150CB">
              <w:rPr>
                <w:rFonts w:cs="Arial"/>
                <w:sz w:val="20"/>
                <w:szCs w:val="20"/>
              </w:rPr>
              <w:t xml:space="preserve"> </w:t>
            </w:r>
            <w:r w:rsidR="009E1C7F" w:rsidRPr="005150CB">
              <w:rPr>
                <w:rFonts w:cs="Arial"/>
                <w:sz w:val="20"/>
                <w:szCs w:val="20"/>
              </w:rPr>
              <w:t>kilometres</w:t>
            </w:r>
            <w:r w:rsidR="008917D4" w:rsidRPr="005150CB">
              <w:rPr>
                <w:rFonts w:cs="Arial"/>
                <w:sz w:val="20"/>
                <w:szCs w:val="20"/>
              </w:rPr>
              <w:t xml:space="preserve"> (33% of total coastline of Nauru)</w:t>
            </w:r>
            <w:r w:rsidRPr="005150CB">
              <w:rPr>
                <w:rFonts w:cs="Arial"/>
                <w:sz w:val="20"/>
                <w:szCs w:val="20"/>
              </w:rPr>
              <w:t xml:space="preserve"> of coastal shoreline and adjacent intertidal and sub tidal reef managed under</w:t>
            </w:r>
            <w:r w:rsidR="001D675A" w:rsidRPr="005150CB">
              <w:rPr>
                <w:rFonts w:cs="Arial"/>
                <w:sz w:val="20"/>
                <w:szCs w:val="20"/>
              </w:rPr>
              <w:t xml:space="preserve"> </w:t>
            </w:r>
            <w:r w:rsidRPr="005150CB">
              <w:rPr>
                <w:rFonts w:cs="Arial"/>
                <w:sz w:val="20"/>
                <w:szCs w:val="20"/>
              </w:rPr>
              <w:t>a local</w:t>
            </w:r>
            <w:r w:rsidR="00851B79" w:rsidRPr="005150CB">
              <w:rPr>
                <w:rFonts w:cs="Arial"/>
                <w:sz w:val="20"/>
                <w:szCs w:val="20"/>
              </w:rPr>
              <w:t>ly</w:t>
            </w:r>
            <w:r w:rsidRPr="005150CB">
              <w:rPr>
                <w:rFonts w:cs="Arial"/>
                <w:sz w:val="20"/>
                <w:szCs w:val="20"/>
              </w:rPr>
              <w:t xml:space="preserve"> </w:t>
            </w:r>
            <w:r w:rsidR="00851B79" w:rsidRPr="005150CB">
              <w:rPr>
                <w:rFonts w:cs="Arial"/>
                <w:sz w:val="20"/>
                <w:szCs w:val="20"/>
              </w:rPr>
              <w:t xml:space="preserve">managed marine areas </w:t>
            </w:r>
            <w:r w:rsidR="008917D4" w:rsidRPr="005150CB">
              <w:rPr>
                <w:rFonts w:cs="Arial"/>
                <w:sz w:val="20"/>
                <w:szCs w:val="20"/>
              </w:rPr>
              <w:t xml:space="preserve">(LMMA) </w:t>
            </w:r>
            <w:r w:rsidR="00851B79" w:rsidRPr="005150CB">
              <w:rPr>
                <w:rFonts w:cs="Arial"/>
                <w:sz w:val="20"/>
                <w:szCs w:val="20"/>
              </w:rPr>
              <w:lastRenderedPageBreak/>
              <w:t xml:space="preserve">arrangements </w:t>
            </w:r>
            <w:r w:rsidR="008917D4" w:rsidRPr="005150CB">
              <w:rPr>
                <w:rFonts w:cs="Arial"/>
                <w:sz w:val="20"/>
                <w:szCs w:val="20"/>
              </w:rPr>
              <w:t xml:space="preserve">(where </w:t>
            </w:r>
            <w:r w:rsidR="00823AF8">
              <w:rPr>
                <w:rFonts w:cs="Arial"/>
                <w:sz w:val="20"/>
                <w:szCs w:val="20"/>
              </w:rPr>
              <w:t>15%</w:t>
            </w:r>
            <w:r w:rsidR="008917D4" w:rsidRPr="005150CB">
              <w:rPr>
                <w:rFonts w:cs="Arial"/>
                <w:sz w:val="20"/>
                <w:szCs w:val="20"/>
              </w:rPr>
              <w:t xml:space="preserve"> of LMMA’s are designated as protected areas of the inshore marine habitats) </w:t>
            </w:r>
            <w:r w:rsidR="00851B79" w:rsidRPr="005150CB">
              <w:rPr>
                <w:rFonts w:cs="Arial"/>
                <w:sz w:val="20"/>
                <w:szCs w:val="20"/>
              </w:rPr>
              <w:t>a</w:t>
            </w:r>
            <w:r w:rsidRPr="005150CB">
              <w:rPr>
                <w:rFonts w:cs="Arial"/>
                <w:sz w:val="20"/>
                <w:szCs w:val="20"/>
              </w:rPr>
              <w:t>nd supported by the fisheries and marine act (when finalised</w:t>
            </w:r>
            <w:r w:rsidR="009E1C7F" w:rsidRPr="005150CB">
              <w:rPr>
                <w:rFonts w:cs="Arial"/>
                <w:sz w:val="20"/>
                <w:szCs w:val="20"/>
              </w:rPr>
              <w:t xml:space="preserve"> through R2R project intervention</w:t>
            </w:r>
            <w:r w:rsidRPr="005150CB">
              <w:rPr>
                <w:rFonts w:cs="Arial"/>
                <w:sz w:val="20"/>
                <w:szCs w:val="20"/>
              </w:rPr>
              <w:t xml:space="preserve">). </w:t>
            </w:r>
            <w:r w:rsidR="008629E2" w:rsidRPr="005150CB">
              <w:rPr>
                <w:rFonts w:cs="Arial"/>
                <w:sz w:val="20"/>
                <w:szCs w:val="20"/>
              </w:rPr>
              <w:t xml:space="preserve">The marine management areas focus is on the sustainable management </w:t>
            </w:r>
            <w:r w:rsidRPr="00A0785F">
              <w:rPr>
                <w:sz w:val="20"/>
              </w:rPr>
              <w:t>of resources</w:t>
            </w:r>
            <w:r w:rsidR="008629E2" w:rsidRPr="00A0785F">
              <w:rPr>
                <w:sz w:val="20"/>
              </w:rPr>
              <w:t xml:space="preserve"> and the natural ecosystem</w:t>
            </w:r>
            <w:r w:rsidRPr="00A0785F">
              <w:rPr>
                <w:sz w:val="20"/>
              </w:rPr>
              <w:t>.</w:t>
            </w:r>
          </w:p>
          <w:p w14:paraId="239329DD" w14:textId="77777777" w:rsidR="009E1C7F" w:rsidRPr="005150CB" w:rsidRDefault="009E1C7F" w:rsidP="00A0785F">
            <w:pPr>
              <w:numPr>
                <w:ilvl w:val="0"/>
                <w:numId w:val="87"/>
              </w:numPr>
              <w:rPr>
                <w:rFonts w:cs="Arial"/>
                <w:sz w:val="20"/>
                <w:szCs w:val="20"/>
              </w:rPr>
            </w:pPr>
            <w:r w:rsidRPr="005150CB">
              <w:rPr>
                <w:rFonts w:cs="Arial"/>
                <w:sz w:val="20"/>
                <w:szCs w:val="20"/>
              </w:rPr>
              <w:t xml:space="preserve">Provision of alternative fishing opportunities targeting near shore </w:t>
            </w:r>
            <w:r w:rsidR="003A3023" w:rsidRPr="005150CB">
              <w:rPr>
                <w:rFonts w:cs="Arial"/>
                <w:sz w:val="20"/>
                <w:szCs w:val="20"/>
              </w:rPr>
              <w:t>pelagic</w:t>
            </w:r>
            <w:r w:rsidRPr="005150CB">
              <w:rPr>
                <w:rFonts w:cs="Arial"/>
                <w:sz w:val="20"/>
                <w:szCs w:val="20"/>
              </w:rPr>
              <w:t xml:space="preserve"> fin fish reducing fishing pressure on inshore species by the deployment </w:t>
            </w:r>
            <w:r w:rsidR="003A3023" w:rsidRPr="005150CB">
              <w:rPr>
                <w:rFonts w:cs="Arial"/>
                <w:sz w:val="20"/>
                <w:szCs w:val="20"/>
              </w:rPr>
              <w:t xml:space="preserve">of </w:t>
            </w:r>
            <w:r w:rsidR="002879E8" w:rsidRPr="005150CB">
              <w:rPr>
                <w:rFonts w:cs="Arial"/>
                <w:sz w:val="20"/>
                <w:szCs w:val="20"/>
              </w:rPr>
              <w:t>8</w:t>
            </w:r>
            <w:r w:rsidRPr="005150CB">
              <w:rPr>
                <w:rFonts w:cs="Arial"/>
                <w:sz w:val="20"/>
                <w:szCs w:val="20"/>
              </w:rPr>
              <w:t xml:space="preserve"> F</w:t>
            </w:r>
            <w:r w:rsidR="00E9383A" w:rsidRPr="005150CB">
              <w:rPr>
                <w:rFonts w:cs="Arial"/>
                <w:sz w:val="20"/>
                <w:szCs w:val="20"/>
              </w:rPr>
              <w:t xml:space="preserve">ish </w:t>
            </w:r>
            <w:r w:rsidR="00612DC3" w:rsidRPr="005150CB">
              <w:rPr>
                <w:rFonts w:cs="Arial"/>
                <w:sz w:val="20"/>
                <w:szCs w:val="20"/>
              </w:rPr>
              <w:t>Aggregating</w:t>
            </w:r>
            <w:r w:rsidR="00E9383A" w:rsidRPr="005150CB">
              <w:rPr>
                <w:rFonts w:cs="Arial"/>
                <w:sz w:val="20"/>
                <w:szCs w:val="20"/>
              </w:rPr>
              <w:t xml:space="preserve"> Devices (FADs)</w:t>
            </w:r>
            <w:r w:rsidR="003A3023" w:rsidRPr="005150CB">
              <w:rPr>
                <w:rFonts w:cs="Arial"/>
                <w:sz w:val="20"/>
                <w:szCs w:val="20"/>
              </w:rPr>
              <w:t xml:space="preserve">. </w:t>
            </w:r>
          </w:p>
        </w:tc>
      </w:tr>
      <w:tr w:rsidR="00781FAC" w:rsidRPr="00ED44DB" w14:paraId="239329E3" w14:textId="77777777" w:rsidTr="00255C5C">
        <w:tc>
          <w:tcPr>
            <w:tcW w:w="3510" w:type="dxa"/>
          </w:tcPr>
          <w:p w14:paraId="239329DF" w14:textId="77777777" w:rsidR="00781FAC" w:rsidRPr="00ED44DB" w:rsidRDefault="008629E2" w:rsidP="00473137">
            <w:pPr>
              <w:rPr>
                <w:rFonts w:cs="Arial"/>
                <w:sz w:val="20"/>
                <w:szCs w:val="20"/>
              </w:rPr>
            </w:pPr>
            <w:r w:rsidRPr="00ED44DB">
              <w:rPr>
                <w:rFonts w:cs="Arial"/>
                <w:sz w:val="20"/>
                <w:szCs w:val="20"/>
                <w:u w:val="single"/>
              </w:rPr>
              <w:lastRenderedPageBreak/>
              <w:t>Tracking Tool LD 3:</w:t>
            </w:r>
            <w:r w:rsidRPr="00ED44DB">
              <w:rPr>
                <w:rFonts w:cs="Arial"/>
                <w:sz w:val="20"/>
                <w:szCs w:val="20"/>
              </w:rPr>
              <w:t xml:space="preserve"> Integrated landscape management practices adopted by local communities</w:t>
            </w:r>
          </w:p>
        </w:tc>
        <w:tc>
          <w:tcPr>
            <w:tcW w:w="6066" w:type="dxa"/>
          </w:tcPr>
          <w:p w14:paraId="239329E0" w14:textId="77777777" w:rsidR="008A2886" w:rsidRPr="00A0785F" w:rsidRDefault="009E1C7F" w:rsidP="00A0785F">
            <w:pPr>
              <w:numPr>
                <w:ilvl w:val="0"/>
                <w:numId w:val="88"/>
              </w:numPr>
              <w:rPr>
                <w:sz w:val="20"/>
              </w:rPr>
            </w:pPr>
            <w:r w:rsidRPr="005150CB">
              <w:rPr>
                <w:rFonts w:cs="Arial"/>
                <w:sz w:val="20"/>
                <w:szCs w:val="20"/>
              </w:rPr>
              <w:t xml:space="preserve">In each of the five project sites land use </w:t>
            </w:r>
            <w:r w:rsidR="00E9383A" w:rsidRPr="00A0785F">
              <w:rPr>
                <w:sz w:val="20"/>
              </w:rPr>
              <w:t>developed</w:t>
            </w:r>
            <w:r w:rsidR="008A2886" w:rsidRPr="00A0785F">
              <w:rPr>
                <w:sz w:val="20"/>
              </w:rPr>
              <w:t xml:space="preserve">, improved production from </w:t>
            </w:r>
            <w:r w:rsidR="00E9383A" w:rsidRPr="00A0785F">
              <w:rPr>
                <w:sz w:val="20"/>
              </w:rPr>
              <w:t xml:space="preserve">government nursery </w:t>
            </w:r>
            <w:r w:rsidRPr="00A0785F">
              <w:rPr>
                <w:sz w:val="20"/>
              </w:rPr>
              <w:t>distributing at</w:t>
            </w:r>
            <w:r w:rsidR="00E9383A" w:rsidRPr="00A0785F">
              <w:rPr>
                <w:sz w:val="20"/>
              </w:rPr>
              <w:t xml:space="preserve"> least </w:t>
            </w:r>
            <w:r w:rsidRPr="00A0785F">
              <w:rPr>
                <w:sz w:val="20"/>
              </w:rPr>
              <w:t xml:space="preserve">50 seedlings to each project district and </w:t>
            </w:r>
          </w:p>
          <w:p w14:paraId="239329E1" w14:textId="77777777" w:rsidR="008A2886" w:rsidRPr="00A0785F" w:rsidRDefault="00262B16" w:rsidP="00A0785F">
            <w:pPr>
              <w:numPr>
                <w:ilvl w:val="0"/>
                <w:numId w:val="88"/>
              </w:numPr>
              <w:rPr>
                <w:sz w:val="20"/>
              </w:rPr>
            </w:pPr>
            <w:r w:rsidRPr="005150CB">
              <w:rPr>
                <w:rFonts w:cs="Arial"/>
                <w:sz w:val="20"/>
                <w:szCs w:val="20"/>
              </w:rPr>
              <w:t>A</w:t>
            </w:r>
            <w:r w:rsidR="009E1C7F" w:rsidRPr="00A0785F">
              <w:rPr>
                <w:sz w:val="20"/>
              </w:rPr>
              <w:t>n extensive district ed</w:t>
            </w:r>
            <w:r w:rsidRPr="00A0785F">
              <w:rPr>
                <w:sz w:val="20"/>
              </w:rPr>
              <w:t>ucation and awareness program</w:t>
            </w:r>
            <w:r w:rsidR="009E1C7F" w:rsidRPr="00A0785F">
              <w:rPr>
                <w:sz w:val="20"/>
              </w:rPr>
              <w:t xml:space="preserve"> including a biodiversity data base and educational material disseminated through a range of media, </w:t>
            </w:r>
          </w:p>
          <w:p w14:paraId="239329E2" w14:textId="77777777" w:rsidR="00E2356A" w:rsidRPr="00A0785F" w:rsidRDefault="00262B16" w:rsidP="00A0785F">
            <w:pPr>
              <w:numPr>
                <w:ilvl w:val="0"/>
                <w:numId w:val="88"/>
              </w:numPr>
              <w:rPr>
                <w:sz w:val="20"/>
              </w:rPr>
            </w:pPr>
            <w:r w:rsidRPr="005150CB">
              <w:rPr>
                <w:rFonts w:cs="Arial"/>
                <w:sz w:val="20"/>
                <w:szCs w:val="20"/>
              </w:rPr>
              <w:t>A</w:t>
            </w:r>
            <w:r w:rsidR="009E1C7F" w:rsidRPr="00A0785F">
              <w:rPr>
                <w:sz w:val="20"/>
              </w:rPr>
              <w:t xml:space="preserve"> DCIE web</w:t>
            </w:r>
            <w:r w:rsidR="009A04E5" w:rsidRPr="00A0785F">
              <w:rPr>
                <w:sz w:val="20"/>
              </w:rPr>
              <w:t>/data</w:t>
            </w:r>
            <w:r w:rsidR="009E1C7F" w:rsidRPr="00A0785F">
              <w:rPr>
                <w:sz w:val="20"/>
              </w:rPr>
              <w:t xml:space="preserve"> base</w:t>
            </w:r>
            <w:r w:rsidR="009A04E5" w:rsidRPr="00A0785F">
              <w:rPr>
                <w:sz w:val="20"/>
              </w:rPr>
              <w:t xml:space="preserve"> and tools</w:t>
            </w:r>
            <w:r w:rsidR="009E1C7F" w:rsidRPr="00A0785F">
              <w:rPr>
                <w:sz w:val="20"/>
              </w:rPr>
              <w:t xml:space="preserve"> developed resulting in community wide understanding of biodiversity and land use management. </w:t>
            </w:r>
          </w:p>
        </w:tc>
      </w:tr>
      <w:tr w:rsidR="00781FAC" w:rsidRPr="00ED44DB" w14:paraId="239329E8" w14:textId="77777777" w:rsidTr="00255C5C">
        <w:tc>
          <w:tcPr>
            <w:tcW w:w="3510" w:type="dxa"/>
          </w:tcPr>
          <w:p w14:paraId="239329E4" w14:textId="77777777" w:rsidR="00781FAC" w:rsidRPr="00ED44DB" w:rsidRDefault="008629E2" w:rsidP="00473137">
            <w:pPr>
              <w:rPr>
                <w:rFonts w:cs="Arial"/>
                <w:sz w:val="20"/>
                <w:szCs w:val="20"/>
              </w:rPr>
            </w:pPr>
            <w:r w:rsidRPr="00ED44DB">
              <w:rPr>
                <w:rFonts w:cs="Arial"/>
                <w:sz w:val="20"/>
                <w:szCs w:val="20"/>
                <w:u w:val="single"/>
              </w:rPr>
              <w:t>Tracking Tool IWs 3:</w:t>
            </w:r>
            <w:r w:rsidRPr="00ED44DB">
              <w:rPr>
                <w:rFonts w:cs="Arial"/>
                <w:sz w:val="20"/>
                <w:szCs w:val="20"/>
              </w:rPr>
              <w:t xml:space="preserve"> IW portfolio capacity and performance enhanced from active learning/KM/ experience sharing.</w:t>
            </w:r>
          </w:p>
        </w:tc>
        <w:tc>
          <w:tcPr>
            <w:tcW w:w="6066" w:type="dxa"/>
          </w:tcPr>
          <w:p w14:paraId="239329E5" w14:textId="77777777" w:rsidR="00470523" w:rsidRPr="00ED44DB" w:rsidRDefault="009E1C7F" w:rsidP="008A2886">
            <w:pPr>
              <w:rPr>
                <w:rFonts w:cs="Arial"/>
                <w:sz w:val="20"/>
                <w:szCs w:val="20"/>
              </w:rPr>
            </w:pPr>
            <w:r w:rsidRPr="00ED44DB">
              <w:rPr>
                <w:rFonts w:cs="Arial"/>
                <w:sz w:val="20"/>
                <w:szCs w:val="20"/>
              </w:rPr>
              <w:t>In each of the five project sites</w:t>
            </w:r>
            <w:r w:rsidR="00470523" w:rsidRPr="00ED44DB">
              <w:rPr>
                <w:rFonts w:cs="Arial"/>
                <w:sz w:val="20"/>
                <w:szCs w:val="20"/>
              </w:rPr>
              <w:t xml:space="preserve"> will have;</w:t>
            </w:r>
            <w:r w:rsidRPr="00ED44DB">
              <w:rPr>
                <w:rFonts w:cs="Arial"/>
                <w:sz w:val="20"/>
                <w:szCs w:val="20"/>
              </w:rPr>
              <w:t xml:space="preserve"> </w:t>
            </w:r>
          </w:p>
          <w:p w14:paraId="239329E6" w14:textId="77777777" w:rsidR="00470523" w:rsidRPr="00A0785F" w:rsidRDefault="00262B16" w:rsidP="00A0785F">
            <w:pPr>
              <w:numPr>
                <w:ilvl w:val="0"/>
                <w:numId w:val="86"/>
              </w:numPr>
              <w:rPr>
                <w:sz w:val="20"/>
              </w:rPr>
            </w:pPr>
            <w:r w:rsidRPr="00ED44DB">
              <w:rPr>
                <w:rFonts w:cs="Arial"/>
                <w:sz w:val="20"/>
                <w:szCs w:val="20"/>
              </w:rPr>
              <w:t>W</w:t>
            </w:r>
            <w:r w:rsidR="009E1C7F" w:rsidRPr="00A0785F">
              <w:rPr>
                <w:sz w:val="20"/>
              </w:rPr>
              <w:t>ater quality improved through the deployment of at least 6 installed and operating compositing toilet units</w:t>
            </w:r>
            <w:r w:rsidRPr="00A0785F">
              <w:rPr>
                <w:sz w:val="20"/>
              </w:rPr>
              <w:t>,</w:t>
            </w:r>
            <w:r w:rsidR="009E1C7F" w:rsidRPr="00A0785F">
              <w:rPr>
                <w:sz w:val="20"/>
              </w:rPr>
              <w:t xml:space="preserve"> and </w:t>
            </w:r>
          </w:p>
          <w:p w14:paraId="239329E7" w14:textId="77777777" w:rsidR="009E1C7F" w:rsidRPr="00A0785F" w:rsidRDefault="009E1C7F" w:rsidP="00A0785F">
            <w:pPr>
              <w:numPr>
                <w:ilvl w:val="0"/>
                <w:numId w:val="86"/>
              </w:numPr>
              <w:rPr>
                <w:rFonts w:ascii="Times New Roman" w:hAnsi="Times New Roman"/>
                <w:sz w:val="20"/>
              </w:rPr>
            </w:pPr>
            <w:r w:rsidRPr="00ED44DB">
              <w:rPr>
                <w:rFonts w:cs="Arial"/>
                <w:sz w:val="20"/>
                <w:szCs w:val="20"/>
              </w:rPr>
              <w:t xml:space="preserve">43 rain water harvesting units deployed and functioning. </w:t>
            </w:r>
          </w:p>
        </w:tc>
      </w:tr>
      <w:tr w:rsidR="009E1C7F" w:rsidRPr="00ED44DB" w14:paraId="239329EA" w14:textId="77777777" w:rsidTr="00255C5C">
        <w:tc>
          <w:tcPr>
            <w:tcW w:w="9576" w:type="dxa"/>
            <w:gridSpan w:val="2"/>
          </w:tcPr>
          <w:p w14:paraId="239329E9" w14:textId="77777777" w:rsidR="009E1C7F" w:rsidRPr="00ED44DB" w:rsidRDefault="009E1C7F" w:rsidP="008A2886">
            <w:pPr>
              <w:rPr>
                <w:rFonts w:cs="Arial"/>
                <w:b/>
                <w:szCs w:val="22"/>
              </w:rPr>
            </w:pPr>
            <w:r w:rsidRPr="00ED44DB">
              <w:rPr>
                <w:rFonts w:cs="Arial"/>
                <w:b/>
                <w:szCs w:val="22"/>
              </w:rPr>
              <w:t xml:space="preserve">Outcome Level </w:t>
            </w:r>
          </w:p>
        </w:tc>
      </w:tr>
      <w:tr w:rsidR="009E1C7F" w:rsidRPr="00ED44DB" w14:paraId="239329EE" w14:textId="77777777" w:rsidTr="00255C5C">
        <w:tc>
          <w:tcPr>
            <w:tcW w:w="3510" w:type="dxa"/>
          </w:tcPr>
          <w:p w14:paraId="239329EB" w14:textId="77777777" w:rsidR="009E1C7F" w:rsidRPr="00ED44DB" w:rsidRDefault="009E1C7F" w:rsidP="00473137">
            <w:pPr>
              <w:rPr>
                <w:rFonts w:cs="Arial"/>
                <w:sz w:val="20"/>
                <w:szCs w:val="20"/>
              </w:rPr>
            </w:pPr>
            <w:r w:rsidRPr="00ED44DB">
              <w:rPr>
                <w:rFonts w:cs="Arial"/>
                <w:sz w:val="20"/>
                <w:szCs w:val="20"/>
              </w:rPr>
              <w:t>Outcome 1.1</w:t>
            </w:r>
          </w:p>
        </w:tc>
        <w:tc>
          <w:tcPr>
            <w:tcW w:w="6066" w:type="dxa"/>
          </w:tcPr>
          <w:p w14:paraId="239329EC" w14:textId="77777777" w:rsidR="002D4337" w:rsidRPr="00ED44DB" w:rsidRDefault="002D4337" w:rsidP="002D4337">
            <w:pPr>
              <w:rPr>
                <w:rFonts w:cs="Arial"/>
                <w:sz w:val="20"/>
                <w:szCs w:val="20"/>
              </w:rPr>
            </w:pPr>
            <w:r w:rsidRPr="00ED44DB">
              <w:rPr>
                <w:rFonts w:cs="Arial"/>
                <w:sz w:val="20"/>
                <w:szCs w:val="20"/>
              </w:rPr>
              <w:t>By the end of the project ea</w:t>
            </w:r>
            <w:r>
              <w:rPr>
                <w:rFonts w:cs="Arial"/>
                <w:sz w:val="20"/>
                <w:szCs w:val="20"/>
              </w:rPr>
              <w:t>ch of the pilot sites will have</w:t>
            </w:r>
            <w:r w:rsidRPr="00ED44DB">
              <w:rPr>
                <w:rFonts w:cs="Arial"/>
                <w:sz w:val="20"/>
                <w:szCs w:val="20"/>
              </w:rPr>
              <w:t>;</w:t>
            </w:r>
          </w:p>
          <w:p w14:paraId="239329ED" w14:textId="77777777" w:rsidR="003A3023" w:rsidRPr="00ED44DB" w:rsidRDefault="002D4337" w:rsidP="00A0785F">
            <w:pPr>
              <w:numPr>
                <w:ilvl w:val="0"/>
                <w:numId w:val="83"/>
              </w:numPr>
              <w:rPr>
                <w:rFonts w:cs="Arial"/>
                <w:sz w:val="20"/>
                <w:szCs w:val="20"/>
              </w:rPr>
            </w:pPr>
            <w:r>
              <w:rPr>
                <w:rFonts w:cs="Arial"/>
                <w:sz w:val="20"/>
                <w:szCs w:val="20"/>
              </w:rPr>
              <w:t>33% of coastline of Nauru (approximately 10km) incorporated into LMMAs (</w:t>
            </w:r>
            <w:r w:rsidR="00823AF8">
              <w:rPr>
                <w:rFonts w:cs="Arial"/>
                <w:sz w:val="20"/>
                <w:szCs w:val="20"/>
              </w:rPr>
              <w:t>15</w:t>
            </w:r>
            <w:r w:rsidR="00505474">
              <w:rPr>
                <w:rFonts w:cs="Arial"/>
                <w:sz w:val="20"/>
                <w:szCs w:val="20"/>
              </w:rPr>
              <w:t>%</w:t>
            </w:r>
            <w:r>
              <w:rPr>
                <w:rFonts w:cs="Arial"/>
                <w:sz w:val="20"/>
                <w:szCs w:val="20"/>
              </w:rPr>
              <w:t xml:space="preserve"> of which are designated as protected areas) with management</w:t>
            </w:r>
            <w:r w:rsidR="00823AF8">
              <w:rPr>
                <w:rFonts w:cs="Arial"/>
                <w:sz w:val="20"/>
                <w:szCs w:val="20"/>
              </w:rPr>
              <w:t xml:space="preserve"> action</w:t>
            </w:r>
            <w:r>
              <w:rPr>
                <w:rFonts w:cs="Arial"/>
                <w:sz w:val="20"/>
                <w:szCs w:val="20"/>
              </w:rPr>
              <w:t xml:space="preserve"> plans developed in at least 4 districts</w:t>
            </w:r>
          </w:p>
        </w:tc>
      </w:tr>
      <w:tr w:rsidR="009E1C7F" w:rsidRPr="00ED44DB" w14:paraId="239329F5" w14:textId="77777777" w:rsidTr="00255C5C">
        <w:tc>
          <w:tcPr>
            <w:tcW w:w="3510" w:type="dxa"/>
          </w:tcPr>
          <w:p w14:paraId="239329EF" w14:textId="77777777" w:rsidR="009E1C7F" w:rsidRPr="00ED44DB" w:rsidRDefault="009E1C7F" w:rsidP="00473137">
            <w:pPr>
              <w:rPr>
                <w:rFonts w:cs="Arial"/>
                <w:sz w:val="20"/>
                <w:szCs w:val="20"/>
              </w:rPr>
            </w:pPr>
            <w:r w:rsidRPr="00ED44DB">
              <w:rPr>
                <w:rFonts w:cs="Arial"/>
                <w:sz w:val="20"/>
                <w:szCs w:val="20"/>
              </w:rPr>
              <w:t xml:space="preserve">Outcome 2.1 </w:t>
            </w:r>
          </w:p>
        </w:tc>
        <w:tc>
          <w:tcPr>
            <w:tcW w:w="6066" w:type="dxa"/>
          </w:tcPr>
          <w:p w14:paraId="239329F0" w14:textId="77777777" w:rsidR="003A3023" w:rsidRPr="00ED44DB" w:rsidRDefault="003A3023" w:rsidP="008A2886">
            <w:pPr>
              <w:rPr>
                <w:rFonts w:cs="Arial"/>
                <w:sz w:val="20"/>
                <w:szCs w:val="20"/>
              </w:rPr>
            </w:pPr>
            <w:r w:rsidRPr="00ED44DB">
              <w:rPr>
                <w:rFonts w:cs="Arial"/>
                <w:sz w:val="20"/>
                <w:szCs w:val="20"/>
              </w:rPr>
              <w:t>By the end of the project each of the pilot sites will have;</w:t>
            </w:r>
          </w:p>
          <w:p w14:paraId="239329F1" w14:textId="77777777" w:rsidR="00114E73" w:rsidRDefault="00114E73" w:rsidP="00A0785F">
            <w:pPr>
              <w:numPr>
                <w:ilvl w:val="0"/>
                <w:numId w:val="84"/>
              </w:numPr>
              <w:rPr>
                <w:rFonts w:cs="Arial"/>
                <w:sz w:val="20"/>
                <w:szCs w:val="20"/>
              </w:rPr>
            </w:pPr>
            <w:r>
              <w:rPr>
                <w:rFonts w:cs="Arial"/>
                <w:sz w:val="20"/>
                <w:szCs w:val="20"/>
              </w:rPr>
              <w:t>5 district land-use management plans actively implemented</w:t>
            </w:r>
          </w:p>
          <w:p w14:paraId="239329F2" w14:textId="77777777" w:rsidR="003A3023" w:rsidRPr="00A0785F" w:rsidRDefault="003A3023" w:rsidP="00A0785F">
            <w:pPr>
              <w:numPr>
                <w:ilvl w:val="0"/>
                <w:numId w:val="84"/>
              </w:numPr>
              <w:rPr>
                <w:sz w:val="20"/>
              </w:rPr>
            </w:pPr>
            <w:r w:rsidRPr="00ED44DB">
              <w:rPr>
                <w:rFonts w:cs="Arial"/>
                <w:sz w:val="20"/>
                <w:szCs w:val="20"/>
              </w:rPr>
              <w:t xml:space="preserve">Improved soil fertility and water </w:t>
            </w:r>
            <w:r w:rsidR="00470523" w:rsidRPr="00A0785F">
              <w:rPr>
                <w:sz w:val="20"/>
              </w:rPr>
              <w:t xml:space="preserve">access and landscape </w:t>
            </w:r>
            <w:r w:rsidRPr="00A0785F">
              <w:rPr>
                <w:sz w:val="20"/>
              </w:rPr>
              <w:t xml:space="preserve">planted with drought and salt tolerant food crop species and 50 fruit trees </w:t>
            </w:r>
            <w:r w:rsidR="00470523" w:rsidRPr="00A0785F">
              <w:rPr>
                <w:sz w:val="20"/>
              </w:rPr>
              <w:t xml:space="preserve">growing </w:t>
            </w:r>
            <w:r w:rsidR="008A2886" w:rsidRPr="00A0785F">
              <w:rPr>
                <w:sz w:val="20"/>
              </w:rPr>
              <w:t>per district site</w:t>
            </w:r>
            <w:r w:rsidR="00114E73" w:rsidRPr="00A0785F">
              <w:rPr>
                <w:sz w:val="20"/>
              </w:rPr>
              <w:t>s,</w:t>
            </w:r>
          </w:p>
          <w:p w14:paraId="239329F3" w14:textId="77777777" w:rsidR="00114E73" w:rsidRDefault="00114E73" w:rsidP="00A0785F">
            <w:pPr>
              <w:numPr>
                <w:ilvl w:val="0"/>
                <w:numId w:val="84"/>
              </w:numPr>
              <w:rPr>
                <w:rFonts w:cs="Arial"/>
                <w:sz w:val="20"/>
                <w:szCs w:val="20"/>
              </w:rPr>
            </w:pPr>
            <w:r>
              <w:rPr>
                <w:rFonts w:cs="Arial"/>
                <w:sz w:val="20"/>
                <w:szCs w:val="20"/>
              </w:rPr>
              <w:t>Enhanced water storage capacities for home gardening, and</w:t>
            </w:r>
          </w:p>
          <w:p w14:paraId="239329F4" w14:textId="77777777" w:rsidR="009E1C7F" w:rsidRPr="00A0785F" w:rsidRDefault="008F01F3" w:rsidP="00A0785F">
            <w:pPr>
              <w:numPr>
                <w:ilvl w:val="0"/>
                <w:numId w:val="84"/>
              </w:numPr>
              <w:rPr>
                <w:sz w:val="20"/>
              </w:rPr>
            </w:pPr>
            <w:r>
              <w:rPr>
                <w:rFonts w:cs="Arial"/>
                <w:sz w:val="20"/>
                <w:szCs w:val="20"/>
              </w:rPr>
              <w:t>Waste water treatment capacities enhanced through installation of 28 new composting toilets in the 5 sites</w:t>
            </w:r>
            <w:r w:rsidR="003A3023" w:rsidRPr="00A0785F">
              <w:rPr>
                <w:sz w:val="20"/>
              </w:rPr>
              <w:t xml:space="preserve"> </w:t>
            </w:r>
          </w:p>
        </w:tc>
      </w:tr>
      <w:tr w:rsidR="009E1C7F" w:rsidRPr="00ED44DB" w14:paraId="239329FA" w14:textId="77777777" w:rsidTr="00255C5C">
        <w:tc>
          <w:tcPr>
            <w:tcW w:w="3510" w:type="dxa"/>
          </w:tcPr>
          <w:p w14:paraId="239329F6" w14:textId="77777777" w:rsidR="009E1C7F" w:rsidRPr="00ED44DB" w:rsidRDefault="009E1C7F" w:rsidP="00473137">
            <w:pPr>
              <w:rPr>
                <w:rFonts w:cs="Arial"/>
                <w:sz w:val="20"/>
                <w:szCs w:val="20"/>
              </w:rPr>
            </w:pPr>
            <w:r w:rsidRPr="00ED44DB">
              <w:rPr>
                <w:rFonts w:cs="Arial"/>
                <w:sz w:val="20"/>
                <w:szCs w:val="20"/>
              </w:rPr>
              <w:t>Outcome 3.1</w:t>
            </w:r>
          </w:p>
        </w:tc>
        <w:tc>
          <w:tcPr>
            <w:tcW w:w="6066" w:type="dxa"/>
          </w:tcPr>
          <w:p w14:paraId="239329F7" w14:textId="77777777" w:rsidR="00470523" w:rsidRPr="00ED44DB" w:rsidRDefault="00470523" w:rsidP="008A2886">
            <w:pPr>
              <w:rPr>
                <w:rFonts w:cs="Arial"/>
                <w:sz w:val="20"/>
                <w:szCs w:val="20"/>
              </w:rPr>
            </w:pPr>
            <w:r w:rsidRPr="00ED44DB">
              <w:rPr>
                <w:rFonts w:cs="Arial"/>
                <w:sz w:val="20"/>
                <w:szCs w:val="20"/>
              </w:rPr>
              <w:t xml:space="preserve">By the end of the project, </w:t>
            </w:r>
          </w:p>
          <w:p w14:paraId="239329F8" w14:textId="77777777" w:rsidR="00470523" w:rsidRPr="00A0785F" w:rsidRDefault="00262B16" w:rsidP="00A0785F">
            <w:pPr>
              <w:numPr>
                <w:ilvl w:val="0"/>
                <w:numId w:val="85"/>
              </w:numPr>
              <w:rPr>
                <w:sz w:val="20"/>
              </w:rPr>
            </w:pPr>
            <w:r w:rsidRPr="00ED44DB">
              <w:rPr>
                <w:rFonts w:cs="Arial"/>
                <w:sz w:val="20"/>
                <w:szCs w:val="20"/>
              </w:rPr>
              <w:t>A</w:t>
            </w:r>
            <w:r w:rsidR="00470523" w:rsidRPr="00A0785F">
              <w:rPr>
                <w:sz w:val="20"/>
              </w:rPr>
              <w:t xml:space="preserve">t least </w:t>
            </w:r>
            <w:r w:rsidR="00114E73" w:rsidRPr="00A0785F">
              <w:rPr>
                <w:sz w:val="20"/>
              </w:rPr>
              <w:t>45</w:t>
            </w:r>
            <w:r w:rsidR="00470523" w:rsidRPr="00A0785F">
              <w:rPr>
                <w:sz w:val="20"/>
              </w:rPr>
              <w:t xml:space="preserve"> national civil servant staff, representatives of communities in all 5 districts involved in the project are able to identify environmental risks and prioritize, plan, and implement community-based measures in coastal areas and inland lagoon.  </w:t>
            </w:r>
          </w:p>
          <w:p w14:paraId="239329F9" w14:textId="77777777" w:rsidR="009E1C7F" w:rsidRPr="00A0785F" w:rsidRDefault="00262B16" w:rsidP="00A0785F">
            <w:pPr>
              <w:numPr>
                <w:ilvl w:val="0"/>
                <w:numId w:val="85"/>
              </w:numPr>
              <w:rPr>
                <w:sz w:val="20"/>
              </w:rPr>
            </w:pPr>
            <w:r w:rsidRPr="00ED44DB">
              <w:rPr>
                <w:rFonts w:cs="Arial"/>
                <w:sz w:val="20"/>
                <w:szCs w:val="20"/>
              </w:rPr>
              <w:t>A</w:t>
            </w:r>
            <w:r w:rsidR="00470523" w:rsidRPr="00A0785F">
              <w:rPr>
                <w:sz w:val="20"/>
              </w:rPr>
              <w:t>t least 4 national policy framework/corporate plan/policies &amp; guidelines are developed, approved and applied.</w:t>
            </w:r>
          </w:p>
        </w:tc>
      </w:tr>
      <w:tr w:rsidR="009E1C7F" w:rsidRPr="00ED44DB" w14:paraId="239329FF" w14:textId="77777777" w:rsidTr="00255C5C">
        <w:tc>
          <w:tcPr>
            <w:tcW w:w="3510" w:type="dxa"/>
          </w:tcPr>
          <w:p w14:paraId="239329FB" w14:textId="77777777" w:rsidR="009E1C7F" w:rsidRPr="00ED44DB" w:rsidRDefault="009E1C7F" w:rsidP="00473137">
            <w:pPr>
              <w:rPr>
                <w:rFonts w:cs="Arial"/>
                <w:sz w:val="20"/>
                <w:szCs w:val="20"/>
              </w:rPr>
            </w:pPr>
            <w:r w:rsidRPr="00ED44DB">
              <w:rPr>
                <w:rFonts w:cs="Arial"/>
                <w:sz w:val="20"/>
                <w:szCs w:val="20"/>
              </w:rPr>
              <w:t>Outcome 4.1</w:t>
            </w:r>
          </w:p>
        </w:tc>
        <w:tc>
          <w:tcPr>
            <w:tcW w:w="6066" w:type="dxa"/>
          </w:tcPr>
          <w:p w14:paraId="239329FC" w14:textId="77777777" w:rsidR="00F933EC" w:rsidRPr="00A0785F" w:rsidRDefault="00470523" w:rsidP="00A0785F">
            <w:pPr>
              <w:rPr>
                <w:sz w:val="20"/>
              </w:rPr>
            </w:pPr>
            <w:r w:rsidRPr="00ED44DB">
              <w:rPr>
                <w:sz w:val="20"/>
                <w:szCs w:val="20"/>
                <w:lang w:eastAsia="ja-JP"/>
              </w:rPr>
              <w:t>By the end of the project,</w:t>
            </w:r>
          </w:p>
          <w:p w14:paraId="239329FD" w14:textId="77777777" w:rsidR="00F933EC" w:rsidRPr="00A0785F" w:rsidRDefault="00F933EC" w:rsidP="00A0785F">
            <w:pPr>
              <w:numPr>
                <w:ilvl w:val="0"/>
                <w:numId w:val="89"/>
              </w:numPr>
              <w:rPr>
                <w:sz w:val="20"/>
              </w:rPr>
            </w:pPr>
            <w:r>
              <w:rPr>
                <w:sz w:val="20"/>
                <w:szCs w:val="20"/>
                <w:lang w:eastAsia="ja-JP"/>
              </w:rPr>
              <w:t>One integrated database for information on biodiversity and sustainable land management is managed and utilized by DCIE</w:t>
            </w:r>
          </w:p>
          <w:p w14:paraId="239329FE" w14:textId="77777777" w:rsidR="009E1C7F" w:rsidRPr="00A0785F" w:rsidRDefault="00F933EC" w:rsidP="00A0785F">
            <w:pPr>
              <w:numPr>
                <w:ilvl w:val="0"/>
                <w:numId w:val="89"/>
              </w:numPr>
              <w:rPr>
                <w:sz w:val="20"/>
              </w:rPr>
            </w:pPr>
            <w:r>
              <w:rPr>
                <w:sz w:val="20"/>
                <w:szCs w:val="20"/>
                <w:lang w:eastAsia="ja-JP"/>
              </w:rPr>
              <w:t xml:space="preserve">At least 500 households from  </w:t>
            </w:r>
            <w:r w:rsidR="00470523" w:rsidRPr="00A0785F">
              <w:rPr>
                <w:sz w:val="20"/>
              </w:rPr>
              <w:t>all 5</w:t>
            </w:r>
            <w:r w:rsidRPr="00A0785F">
              <w:rPr>
                <w:sz w:val="20"/>
              </w:rPr>
              <w:t xml:space="preserve"> pilot</w:t>
            </w:r>
            <w:r w:rsidR="00470523" w:rsidRPr="00A0785F">
              <w:rPr>
                <w:sz w:val="20"/>
              </w:rPr>
              <w:t xml:space="preserve"> districts</w:t>
            </w:r>
            <w:r w:rsidRPr="00A0785F">
              <w:rPr>
                <w:sz w:val="20"/>
              </w:rPr>
              <w:t xml:space="preserve"> are able to</w:t>
            </w:r>
            <w:r w:rsidR="00470523" w:rsidRPr="00A0785F">
              <w:rPr>
                <w:sz w:val="20"/>
              </w:rPr>
              <w:t xml:space="preserve"> draw on lessons and knowledge generated through the R2R project.</w:t>
            </w:r>
          </w:p>
        </w:tc>
      </w:tr>
    </w:tbl>
    <w:p w14:paraId="23932A00" w14:textId="77777777" w:rsidR="00262B16" w:rsidRDefault="00262B16" w:rsidP="00817DEB">
      <w:pPr>
        <w:rPr>
          <w:color w:val="2F5496"/>
        </w:rPr>
      </w:pPr>
    </w:p>
    <w:p w14:paraId="23932A01" w14:textId="77777777" w:rsidR="00255C5C" w:rsidRDefault="00255C5C" w:rsidP="00817DEB">
      <w:pPr>
        <w:rPr>
          <w:color w:val="2F5496"/>
        </w:rPr>
      </w:pPr>
    </w:p>
    <w:p w14:paraId="23932A02" w14:textId="77777777" w:rsidR="00255C5C" w:rsidRPr="00591D3F" w:rsidRDefault="00255C5C" w:rsidP="00817DEB">
      <w:pPr>
        <w:rPr>
          <w:color w:val="2F5496"/>
        </w:rPr>
      </w:pPr>
    </w:p>
    <w:p w14:paraId="23932A03" w14:textId="77777777" w:rsidR="00440899" w:rsidRPr="00591D3F" w:rsidRDefault="00817DEB" w:rsidP="00FA26FE">
      <w:pPr>
        <w:pStyle w:val="Heading2"/>
        <w:rPr>
          <w:lang w:val="en-AU"/>
        </w:rPr>
      </w:pPr>
      <w:bookmarkStart w:id="44" w:name="_Toc402024741"/>
      <w:r w:rsidRPr="00591D3F">
        <w:rPr>
          <w:lang w:val="en-AU"/>
        </w:rPr>
        <w:lastRenderedPageBreak/>
        <w:t>R</w:t>
      </w:r>
      <w:r w:rsidR="00437338" w:rsidRPr="00591D3F">
        <w:rPr>
          <w:lang w:val="en-AU"/>
        </w:rPr>
        <w:t>isks and A</w:t>
      </w:r>
      <w:r w:rsidR="00E61D80" w:rsidRPr="00591D3F">
        <w:rPr>
          <w:lang w:val="en-AU"/>
        </w:rPr>
        <w:t>ssumptions</w:t>
      </w:r>
      <w:bookmarkEnd w:id="44"/>
    </w:p>
    <w:p w14:paraId="23932A04" w14:textId="77777777" w:rsidR="00440899" w:rsidRPr="00591D3F" w:rsidRDefault="00440899" w:rsidP="00E9383A">
      <w:pPr>
        <w:pStyle w:val="Bodytextvcap"/>
        <w:rPr>
          <w:lang w:val="en-AU"/>
        </w:rPr>
      </w:pPr>
      <w:r w:rsidRPr="00591D3F">
        <w:rPr>
          <w:lang w:val="en-AU"/>
        </w:rPr>
        <w:t xml:space="preserve">Anthropogenic activities have altered the terrestrial and coastal/marine environments of Nauru and subsequently natural </w:t>
      </w:r>
      <w:r w:rsidR="00E9383A">
        <w:rPr>
          <w:lang w:val="en-AU"/>
        </w:rPr>
        <w:t>systems</w:t>
      </w:r>
      <w:r w:rsidRPr="00591D3F">
        <w:rPr>
          <w:lang w:val="en-AU"/>
        </w:rPr>
        <w:t xml:space="preserve"> and ecosystem functions have changed. Mining activities and to a lesser degree coastal development have significantly reduced natural systems and resources. Expected increase in occurrence and severity of  extreme weather systems (e.g. storms and drought events) resulting from climate change will play a significant role in dictating natural systems resilience to these pressures and </w:t>
      </w:r>
      <w:r w:rsidR="00EE310C" w:rsidRPr="00591D3F">
        <w:rPr>
          <w:lang w:val="en-AU"/>
        </w:rPr>
        <w:t>possess</w:t>
      </w:r>
      <w:r w:rsidRPr="00591D3F">
        <w:rPr>
          <w:lang w:val="en-AU"/>
        </w:rPr>
        <w:t xml:space="preserve"> significant risk to the success of the delivery of the R2R intervention and for the longer term.  Through formal and informal workshops and meeting with the R2R projects government and community stakeholders key project risks were identified and discussed.  In line with UNDP project risk management practices, a Risk Log has been prepared which outlines the major risks and proposed mitigation actions (see </w:t>
      </w:r>
      <w:r w:rsidR="009A36EB" w:rsidRPr="00591D3F">
        <w:rPr>
          <w:lang w:val="en-AU"/>
        </w:rPr>
        <w:t xml:space="preserve">Annex </w:t>
      </w:r>
      <w:r w:rsidR="007C5CEE">
        <w:rPr>
          <w:lang w:val="en-AU"/>
        </w:rPr>
        <w:t>4</w:t>
      </w:r>
      <w:r w:rsidR="00B501B4">
        <w:rPr>
          <w:lang w:val="en-AU"/>
        </w:rPr>
        <w:t>4</w:t>
      </w:r>
      <w:r w:rsidRPr="00591D3F">
        <w:rPr>
          <w:lang w:val="en-AU"/>
        </w:rPr>
        <w:t xml:space="preserve">). </w:t>
      </w:r>
      <w:r w:rsidR="004E74E9">
        <w:rPr>
          <w:lang w:val="en-AU"/>
        </w:rPr>
        <w:t xml:space="preserve">The table </w:t>
      </w:r>
      <w:r w:rsidRPr="00591D3F">
        <w:rPr>
          <w:lang w:val="en-AU"/>
        </w:rPr>
        <w:t xml:space="preserve">below summarise the key risk and assumptions, impact rating and mitigation measures. </w:t>
      </w:r>
    </w:p>
    <w:p w14:paraId="23932A05" w14:textId="77777777" w:rsidR="00440899" w:rsidRPr="00591D3F" w:rsidRDefault="00440899" w:rsidP="003369C6">
      <w:pPr>
        <w:tabs>
          <w:tab w:val="left" w:pos="330"/>
        </w:tabs>
        <w:rPr>
          <w:color w:val="2F5496"/>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701"/>
        <w:gridCol w:w="5073"/>
      </w:tblGrid>
      <w:tr w:rsidR="008925FB" w:rsidRPr="00ED44DB" w14:paraId="23932A0E" w14:textId="77777777" w:rsidTr="00255C5C">
        <w:tc>
          <w:tcPr>
            <w:tcW w:w="2802" w:type="dxa"/>
          </w:tcPr>
          <w:p w14:paraId="23932A06" w14:textId="77777777" w:rsidR="008925FB" w:rsidRPr="00AD24B1" w:rsidRDefault="008925FB" w:rsidP="009C2B7D">
            <w:pPr>
              <w:tabs>
                <w:tab w:val="left" w:pos="330"/>
              </w:tabs>
              <w:jc w:val="center"/>
              <w:rPr>
                <w:b/>
                <w:szCs w:val="22"/>
              </w:rPr>
            </w:pPr>
            <w:r w:rsidRPr="00AD24B1">
              <w:rPr>
                <w:b/>
                <w:szCs w:val="22"/>
              </w:rPr>
              <w:t>Ris</w:t>
            </w:r>
            <w:r w:rsidR="0061746C" w:rsidRPr="00AD24B1">
              <w:rPr>
                <w:b/>
                <w:szCs w:val="22"/>
              </w:rPr>
              <w:t>k</w:t>
            </w:r>
            <w:r w:rsidRPr="00AD24B1">
              <w:rPr>
                <w:b/>
                <w:szCs w:val="22"/>
              </w:rPr>
              <w:t>/Assessment</w:t>
            </w:r>
          </w:p>
          <w:p w14:paraId="23932A07" w14:textId="77777777" w:rsidR="001D25ED" w:rsidRPr="00AD24B1" w:rsidRDefault="001D25ED" w:rsidP="009C2B7D">
            <w:pPr>
              <w:tabs>
                <w:tab w:val="left" w:pos="330"/>
              </w:tabs>
              <w:rPr>
                <w:szCs w:val="22"/>
              </w:rPr>
            </w:pPr>
            <w:r w:rsidRPr="00AD24B1">
              <w:rPr>
                <w:i/>
                <w:szCs w:val="22"/>
              </w:rPr>
              <w:t>(Details as per section 3.0 - Project Results Framework)</w:t>
            </w:r>
          </w:p>
        </w:tc>
        <w:tc>
          <w:tcPr>
            <w:tcW w:w="1701" w:type="dxa"/>
          </w:tcPr>
          <w:p w14:paraId="23932A08" w14:textId="77777777" w:rsidR="0061746C" w:rsidRPr="00AD24B1" w:rsidRDefault="008925FB" w:rsidP="009C2B7D">
            <w:pPr>
              <w:tabs>
                <w:tab w:val="left" w:pos="330"/>
              </w:tabs>
              <w:jc w:val="center"/>
              <w:rPr>
                <w:b/>
                <w:szCs w:val="22"/>
              </w:rPr>
            </w:pPr>
            <w:r w:rsidRPr="00AD24B1">
              <w:rPr>
                <w:b/>
                <w:szCs w:val="22"/>
              </w:rPr>
              <w:t>Rating Impact/</w:t>
            </w:r>
          </w:p>
          <w:p w14:paraId="23932A09" w14:textId="77777777" w:rsidR="008925FB" w:rsidRPr="00AD24B1" w:rsidRDefault="008925FB" w:rsidP="009C2B7D">
            <w:pPr>
              <w:tabs>
                <w:tab w:val="left" w:pos="330"/>
              </w:tabs>
              <w:jc w:val="center"/>
              <w:rPr>
                <w:b/>
                <w:szCs w:val="22"/>
              </w:rPr>
            </w:pPr>
            <w:r w:rsidRPr="00AD24B1">
              <w:rPr>
                <w:b/>
                <w:szCs w:val="22"/>
              </w:rPr>
              <w:t>Probability</w:t>
            </w:r>
          </w:p>
          <w:p w14:paraId="23932A0A" w14:textId="77777777" w:rsidR="0061746C" w:rsidRPr="00AD24B1" w:rsidRDefault="008925FB" w:rsidP="009C2B7D">
            <w:pPr>
              <w:tabs>
                <w:tab w:val="left" w:pos="330"/>
              </w:tabs>
              <w:jc w:val="center"/>
              <w:rPr>
                <w:szCs w:val="22"/>
              </w:rPr>
            </w:pPr>
            <w:r w:rsidRPr="00AD24B1">
              <w:rPr>
                <w:szCs w:val="22"/>
              </w:rPr>
              <w:t>High = 5</w:t>
            </w:r>
          </w:p>
          <w:p w14:paraId="23932A0B" w14:textId="77777777" w:rsidR="008925FB" w:rsidRPr="00AD24B1" w:rsidRDefault="008925FB" w:rsidP="009C2B7D">
            <w:pPr>
              <w:tabs>
                <w:tab w:val="left" w:pos="330"/>
              </w:tabs>
              <w:jc w:val="center"/>
              <w:rPr>
                <w:szCs w:val="22"/>
              </w:rPr>
            </w:pPr>
            <w:r w:rsidRPr="00AD24B1">
              <w:rPr>
                <w:szCs w:val="22"/>
              </w:rPr>
              <w:t>Low = 1</w:t>
            </w:r>
          </w:p>
        </w:tc>
        <w:tc>
          <w:tcPr>
            <w:tcW w:w="5073" w:type="dxa"/>
          </w:tcPr>
          <w:p w14:paraId="23932A0C" w14:textId="77777777" w:rsidR="008925FB" w:rsidRPr="00ED44DB" w:rsidRDefault="0061746C" w:rsidP="009C2B7D">
            <w:pPr>
              <w:tabs>
                <w:tab w:val="left" w:pos="330"/>
              </w:tabs>
              <w:jc w:val="center"/>
              <w:rPr>
                <w:b/>
                <w:szCs w:val="22"/>
              </w:rPr>
            </w:pPr>
            <w:r w:rsidRPr="00ED44DB">
              <w:rPr>
                <w:b/>
                <w:szCs w:val="22"/>
              </w:rPr>
              <w:t>Mitigation Measure</w:t>
            </w:r>
          </w:p>
          <w:p w14:paraId="23932A0D" w14:textId="77777777" w:rsidR="001D25ED" w:rsidRPr="00ED44DB" w:rsidRDefault="001D25ED" w:rsidP="009C2B7D">
            <w:pPr>
              <w:tabs>
                <w:tab w:val="left" w:pos="330"/>
              </w:tabs>
              <w:jc w:val="center"/>
              <w:rPr>
                <w:b/>
                <w:szCs w:val="22"/>
              </w:rPr>
            </w:pPr>
            <w:r w:rsidRPr="00ED44DB">
              <w:rPr>
                <w:i/>
                <w:szCs w:val="22"/>
              </w:rPr>
              <w:t>(Detailed as per section 3.0 -  Project Results Framework)</w:t>
            </w:r>
          </w:p>
        </w:tc>
      </w:tr>
      <w:tr w:rsidR="002134A2" w:rsidRPr="00ED44DB" w14:paraId="23932A13" w14:textId="77777777" w:rsidTr="00255C5C">
        <w:tc>
          <w:tcPr>
            <w:tcW w:w="2802" w:type="dxa"/>
          </w:tcPr>
          <w:p w14:paraId="23932A0F" w14:textId="77777777" w:rsidR="008925FB" w:rsidRPr="00ED44DB" w:rsidRDefault="001D25ED" w:rsidP="009C2B7D">
            <w:pPr>
              <w:tabs>
                <w:tab w:val="left" w:pos="330"/>
              </w:tabs>
              <w:rPr>
                <w:szCs w:val="22"/>
              </w:rPr>
            </w:pPr>
            <w:r w:rsidRPr="00ED44DB">
              <w:rPr>
                <w:szCs w:val="22"/>
              </w:rPr>
              <w:t>Lack of community buy-in due to lack of awareness, land tenure issues, and perceived loss of food source.</w:t>
            </w:r>
          </w:p>
        </w:tc>
        <w:tc>
          <w:tcPr>
            <w:tcW w:w="1701" w:type="dxa"/>
          </w:tcPr>
          <w:p w14:paraId="23932A10" w14:textId="77777777" w:rsidR="00A84617" w:rsidRDefault="00A84617" w:rsidP="009C2B7D">
            <w:pPr>
              <w:tabs>
                <w:tab w:val="left" w:pos="330"/>
              </w:tabs>
              <w:jc w:val="center"/>
              <w:rPr>
                <w:szCs w:val="22"/>
              </w:rPr>
            </w:pPr>
            <w:r>
              <w:rPr>
                <w:szCs w:val="22"/>
              </w:rPr>
              <w:t>Impact - 4</w:t>
            </w:r>
          </w:p>
          <w:p w14:paraId="23932A11" w14:textId="77777777" w:rsidR="008925FB" w:rsidRPr="00ED44DB" w:rsidRDefault="00A84617" w:rsidP="009C2B7D">
            <w:pPr>
              <w:tabs>
                <w:tab w:val="left" w:pos="330"/>
              </w:tabs>
              <w:jc w:val="center"/>
              <w:rPr>
                <w:szCs w:val="22"/>
              </w:rPr>
            </w:pPr>
            <w:r>
              <w:rPr>
                <w:szCs w:val="22"/>
              </w:rPr>
              <w:t xml:space="preserve">Probability - </w:t>
            </w:r>
            <w:r w:rsidR="001D25ED" w:rsidRPr="00ED44DB">
              <w:rPr>
                <w:szCs w:val="22"/>
              </w:rPr>
              <w:t>1</w:t>
            </w:r>
          </w:p>
        </w:tc>
        <w:tc>
          <w:tcPr>
            <w:tcW w:w="5073" w:type="dxa"/>
          </w:tcPr>
          <w:p w14:paraId="23932A12" w14:textId="77777777" w:rsidR="00440899" w:rsidRPr="00ED44DB" w:rsidRDefault="001D25ED" w:rsidP="009C2B7D">
            <w:pPr>
              <w:tabs>
                <w:tab w:val="left" w:pos="330"/>
              </w:tabs>
              <w:rPr>
                <w:rFonts w:cs="Arial"/>
                <w:bCs/>
                <w:szCs w:val="22"/>
              </w:rPr>
            </w:pPr>
            <w:r w:rsidRPr="00ED44DB">
              <w:rPr>
                <w:szCs w:val="22"/>
              </w:rPr>
              <w:t xml:space="preserve">All community members were included during project design consultations, including the launch of the PPG phase, project design workshop, and appraisal </w:t>
            </w:r>
            <w:r w:rsidR="005E41B3" w:rsidRPr="00ED44DB">
              <w:rPr>
                <w:szCs w:val="22"/>
              </w:rPr>
              <w:t>workshop. They</w:t>
            </w:r>
            <w:r w:rsidRPr="00ED44DB">
              <w:rPr>
                <w:szCs w:val="22"/>
              </w:rPr>
              <w:t xml:space="preserve"> are all members of the Nauru R2R </w:t>
            </w:r>
            <w:r w:rsidR="005E41B3" w:rsidRPr="00ED44DB">
              <w:rPr>
                <w:szCs w:val="22"/>
              </w:rPr>
              <w:t>teamwork’s</w:t>
            </w:r>
            <w:r w:rsidRPr="00ED44DB">
              <w:rPr>
                <w:szCs w:val="22"/>
              </w:rPr>
              <w:t xml:space="preserve"> space, established and hosted by UNDP, and are kept updated with R2R related matters. </w:t>
            </w:r>
            <w:r w:rsidRPr="00ED44DB">
              <w:rPr>
                <w:rFonts w:cs="Arial"/>
                <w:bCs/>
                <w:szCs w:val="22"/>
              </w:rPr>
              <w:t>Proper advocacy activities for district leaders and community members on the short-term and long-term benefits of LMMAs will dispel doubts on permanent loss of their food source. As well, communities will be enabled to use alternative fishing methods that will not affect sites preserved as LMMAs</w:t>
            </w:r>
            <w:r w:rsidR="00440899" w:rsidRPr="00ED44DB">
              <w:rPr>
                <w:rFonts w:cs="Arial"/>
                <w:bCs/>
                <w:szCs w:val="22"/>
              </w:rPr>
              <w:t>.</w:t>
            </w:r>
          </w:p>
        </w:tc>
      </w:tr>
      <w:tr w:rsidR="000E6C2E" w:rsidRPr="00ED44DB" w14:paraId="23932A18" w14:textId="77777777" w:rsidTr="00255C5C">
        <w:tc>
          <w:tcPr>
            <w:tcW w:w="2802" w:type="dxa"/>
          </w:tcPr>
          <w:p w14:paraId="23932A14" w14:textId="77777777" w:rsidR="000E6C2E" w:rsidRPr="00ED44DB" w:rsidRDefault="000E6C2E" w:rsidP="009C2B7D">
            <w:pPr>
              <w:spacing w:after="80"/>
              <w:rPr>
                <w:bCs/>
                <w:szCs w:val="22"/>
              </w:rPr>
            </w:pPr>
            <w:r w:rsidRPr="00ED44DB">
              <w:rPr>
                <w:bCs/>
                <w:szCs w:val="22"/>
              </w:rPr>
              <w:t xml:space="preserve">Lack of political support and buy in for sustainable management of biodiversity, ecosystem functions and resources. </w:t>
            </w:r>
          </w:p>
        </w:tc>
        <w:tc>
          <w:tcPr>
            <w:tcW w:w="1701" w:type="dxa"/>
          </w:tcPr>
          <w:p w14:paraId="23932A15" w14:textId="77777777" w:rsidR="00A84617" w:rsidRDefault="00A84617" w:rsidP="00A84617">
            <w:pPr>
              <w:tabs>
                <w:tab w:val="left" w:pos="330"/>
              </w:tabs>
              <w:jc w:val="center"/>
              <w:rPr>
                <w:szCs w:val="22"/>
              </w:rPr>
            </w:pPr>
            <w:r>
              <w:rPr>
                <w:szCs w:val="22"/>
              </w:rPr>
              <w:t>Impact - 4</w:t>
            </w:r>
          </w:p>
          <w:p w14:paraId="23932A16" w14:textId="77777777" w:rsidR="000E6C2E" w:rsidRPr="00ED44DB" w:rsidRDefault="00A84617" w:rsidP="00A84617">
            <w:pPr>
              <w:spacing w:after="80"/>
              <w:jc w:val="center"/>
              <w:rPr>
                <w:bCs/>
                <w:szCs w:val="22"/>
              </w:rPr>
            </w:pPr>
            <w:r>
              <w:rPr>
                <w:szCs w:val="22"/>
              </w:rPr>
              <w:t>Probability - 3</w:t>
            </w:r>
          </w:p>
        </w:tc>
        <w:tc>
          <w:tcPr>
            <w:tcW w:w="5073" w:type="dxa"/>
          </w:tcPr>
          <w:p w14:paraId="23932A17" w14:textId="77777777" w:rsidR="000E6C2E" w:rsidRPr="00ED44DB" w:rsidRDefault="000E6C2E" w:rsidP="009C2B7D">
            <w:pPr>
              <w:spacing w:after="80"/>
              <w:rPr>
                <w:bCs/>
                <w:szCs w:val="22"/>
              </w:rPr>
            </w:pPr>
            <w:r w:rsidRPr="00ED44DB">
              <w:rPr>
                <w:bCs/>
                <w:szCs w:val="22"/>
              </w:rPr>
              <w:t xml:space="preserve">The R2R project includes an extensive capacity enhancement programs and provides support to address political concerns and provide innovative solutions. Project support to develop national polices, finalise legislation and regulations will provide a supportive platform for biodiversity and resource management. </w:t>
            </w:r>
          </w:p>
        </w:tc>
      </w:tr>
      <w:tr w:rsidR="000E6C2E" w:rsidRPr="00ED44DB" w14:paraId="23932A1D" w14:textId="77777777" w:rsidTr="00255C5C">
        <w:tc>
          <w:tcPr>
            <w:tcW w:w="2802" w:type="dxa"/>
          </w:tcPr>
          <w:p w14:paraId="23932A19" w14:textId="77777777" w:rsidR="000E6C2E" w:rsidRPr="00ED44DB" w:rsidRDefault="000E6C2E" w:rsidP="009C2B7D">
            <w:pPr>
              <w:spacing w:after="80"/>
              <w:rPr>
                <w:bCs/>
                <w:szCs w:val="22"/>
              </w:rPr>
            </w:pPr>
            <w:r w:rsidRPr="002134A2">
              <w:rPr>
                <w:rFonts w:eastAsia="Calibri"/>
                <w:szCs w:val="22"/>
              </w:rPr>
              <w:t>Systematic approach and mechanisms lacking for biodiversity conservation and sustainable coastal and land use management.</w:t>
            </w:r>
          </w:p>
        </w:tc>
        <w:tc>
          <w:tcPr>
            <w:tcW w:w="1701" w:type="dxa"/>
          </w:tcPr>
          <w:p w14:paraId="23932A1A" w14:textId="77777777" w:rsidR="00A84617" w:rsidRPr="00A84617" w:rsidRDefault="00A84617" w:rsidP="00A84617">
            <w:pPr>
              <w:spacing w:after="80"/>
              <w:jc w:val="center"/>
              <w:rPr>
                <w:bCs/>
                <w:szCs w:val="22"/>
              </w:rPr>
            </w:pPr>
            <w:r>
              <w:rPr>
                <w:bCs/>
                <w:szCs w:val="22"/>
              </w:rPr>
              <w:t>Impact - 3</w:t>
            </w:r>
          </w:p>
          <w:p w14:paraId="23932A1B" w14:textId="77777777" w:rsidR="000E6C2E" w:rsidRPr="00ED44DB" w:rsidRDefault="00A84617" w:rsidP="00A84617">
            <w:pPr>
              <w:spacing w:after="80"/>
              <w:jc w:val="center"/>
              <w:rPr>
                <w:bCs/>
                <w:szCs w:val="22"/>
              </w:rPr>
            </w:pPr>
            <w:r w:rsidRPr="00A84617">
              <w:rPr>
                <w:bCs/>
                <w:szCs w:val="22"/>
              </w:rPr>
              <w:t xml:space="preserve">Probability - </w:t>
            </w:r>
            <w:r>
              <w:rPr>
                <w:bCs/>
                <w:szCs w:val="22"/>
              </w:rPr>
              <w:t>3</w:t>
            </w:r>
          </w:p>
        </w:tc>
        <w:tc>
          <w:tcPr>
            <w:tcW w:w="5073" w:type="dxa"/>
          </w:tcPr>
          <w:p w14:paraId="23932A1C" w14:textId="77777777" w:rsidR="000E6C2E" w:rsidRPr="002134A2" w:rsidRDefault="000E6C2E" w:rsidP="009C2B7D">
            <w:pPr>
              <w:spacing w:after="80"/>
              <w:rPr>
                <w:rFonts w:eastAsia="Calibri"/>
                <w:szCs w:val="22"/>
              </w:rPr>
            </w:pPr>
            <w:r w:rsidRPr="002134A2">
              <w:rPr>
                <w:rFonts w:eastAsia="Calibri"/>
                <w:szCs w:val="22"/>
              </w:rPr>
              <w:t>The project will introduce Ridge-to-Reef training and implementation for sustainable coastal, marine, terrestrial and biodiversity conservation with the relevant sectors of government in cooperation with NGOs and community organisations and community themselves.</w:t>
            </w:r>
          </w:p>
        </w:tc>
      </w:tr>
      <w:tr w:rsidR="000E6C2E" w:rsidRPr="00ED44DB" w14:paraId="23932A23" w14:textId="77777777" w:rsidTr="00255C5C">
        <w:tc>
          <w:tcPr>
            <w:tcW w:w="2802" w:type="dxa"/>
          </w:tcPr>
          <w:p w14:paraId="23932A1E" w14:textId="77777777" w:rsidR="000E6C2E" w:rsidRPr="00ED44DB" w:rsidRDefault="000E6C2E" w:rsidP="009C2B7D">
            <w:pPr>
              <w:tabs>
                <w:tab w:val="left" w:pos="330"/>
              </w:tabs>
              <w:rPr>
                <w:szCs w:val="22"/>
              </w:rPr>
            </w:pPr>
            <w:r w:rsidRPr="00ED44DB">
              <w:rPr>
                <w:szCs w:val="22"/>
              </w:rPr>
              <w:t xml:space="preserve">Marine and terrestrial ecosystems are not sufficiently resilient and their biological and physical integrity is </w:t>
            </w:r>
            <w:r w:rsidRPr="00ED44DB">
              <w:rPr>
                <w:szCs w:val="22"/>
              </w:rPr>
              <w:lastRenderedPageBreak/>
              <w:t>compromised by the effects of global and regional climate change.</w:t>
            </w:r>
          </w:p>
        </w:tc>
        <w:tc>
          <w:tcPr>
            <w:tcW w:w="1701" w:type="dxa"/>
          </w:tcPr>
          <w:p w14:paraId="23932A1F" w14:textId="77777777" w:rsidR="00A84617" w:rsidRPr="00A84617" w:rsidRDefault="00A84617" w:rsidP="00A84617">
            <w:pPr>
              <w:tabs>
                <w:tab w:val="left" w:pos="330"/>
              </w:tabs>
              <w:jc w:val="center"/>
              <w:rPr>
                <w:szCs w:val="22"/>
              </w:rPr>
            </w:pPr>
            <w:r>
              <w:rPr>
                <w:szCs w:val="22"/>
              </w:rPr>
              <w:lastRenderedPageBreak/>
              <w:t>Impact – 2</w:t>
            </w:r>
          </w:p>
          <w:p w14:paraId="23932A20" w14:textId="77777777" w:rsidR="000E6C2E" w:rsidRPr="00ED44DB" w:rsidRDefault="00A84617" w:rsidP="00A84617">
            <w:pPr>
              <w:tabs>
                <w:tab w:val="left" w:pos="330"/>
              </w:tabs>
              <w:jc w:val="center"/>
              <w:rPr>
                <w:szCs w:val="22"/>
              </w:rPr>
            </w:pPr>
            <w:r w:rsidRPr="00A84617">
              <w:rPr>
                <w:szCs w:val="22"/>
              </w:rPr>
              <w:t xml:space="preserve">Probability - </w:t>
            </w:r>
            <w:r>
              <w:rPr>
                <w:szCs w:val="22"/>
              </w:rPr>
              <w:t>4</w:t>
            </w:r>
          </w:p>
        </w:tc>
        <w:tc>
          <w:tcPr>
            <w:tcW w:w="5073" w:type="dxa"/>
          </w:tcPr>
          <w:p w14:paraId="23932A21" w14:textId="77777777" w:rsidR="000E6C2E" w:rsidRPr="00ED44DB" w:rsidRDefault="000E6C2E" w:rsidP="009C2B7D">
            <w:pPr>
              <w:tabs>
                <w:tab w:val="left" w:pos="330"/>
              </w:tabs>
              <w:rPr>
                <w:szCs w:val="22"/>
              </w:rPr>
            </w:pPr>
            <w:r w:rsidRPr="00ED44DB">
              <w:rPr>
                <w:szCs w:val="22"/>
              </w:rPr>
              <w:t>The project will undertake coral reef and re-vegetation activities that will contribute to reducing the impacts of climate change on ecosystem services and human infrastructure (through coastal protection). As well</w:t>
            </w:r>
            <w:r w:rsidR="005E41B3" w:rsidRPr="00ED44DB">
              <w:rPr>
                <w:szCs w:val="22"/>
              </w:rPr>
              <w:t>, agricultural</w:t>
            </w:r>
            <w:r w:rsidRPr="00ED44DB">
              <w:rPr>
                <w:szCs w:val="22"/>
              </w:rPr>
              <w:t xml:space="preserve"> </w:t>
            </w:r>
            <w:r w:rsidRPr="00ED44DB">
              <w:rPr>
                <w:szCs w:val="22"/>
              </w:rPr>
              <w:lastRenderedPageBreak/>
              <w:t>activities using drought resistant plants will increase resilience to climate change impacts.</w:t>
            </w:r>
          </w:p>
          <w:p w14:paraId="23932A22" w14:textId="77777777" w:rsidR="000E6C2E" w:rsidRPr="00ED44DB" w:rsidRDefault="000E6C2E" w:rsidP="009C2B7D">
            <w:pPr>
              <w:tabs>
                <w:tab w:val="left" w:pos="330"/>
              </w:tabs>
              <w:rPr>
                <w:szCs w:val="22"/>
              </w:rPr>
            </w:pPr>
          </w:p>
        </w:tc>
      </w:tr>
      <w:tr w:rsidR="000E6C2E" w:rsidRPr="00ED44DB" w14:paraId="23932A28" w14:textId="77777777" w:rsidTr="00255C5C">
        <w:tc>
          <w:tcPr>
            <w:tcW w:w="2802" w:type="dxa"/>
          </w:tcPr>
          <w:p w14:paraId="23932A24" w14:textId="77777777" w:rsidR="000E6C2E" w:rsidRPr="00ED44DB" w:rsidRDefault="000E6C2E" w:rsidP="009C2B7D">
            <w:pPr>
              <w:tabs>
                <w:tab w:val="left" w:pos="330"/>
              </w:tabs>
              <w:rPr>
                <w:szCs w:val="22"/>
              </w:rPr>
            </w:pPr>
            <w:r w:rsidRPr="00ED44DB">
              <w:rPr>
                <w:szCs w:val="22"/>
              </w:rPr>
              <w:lastRenderedPageBreak/>
              <w:t>Limited capacity could limit success of project implementation</w:t>
            </w:r>
          </w:p>
        </w:tc>
        <w:tc>
          <w:tcPr>
            <w:tcW w:w="1701" w:type="dxa"/>
          </w:tcPr>
          <w:p w14:paraId="23932A25" w14:textId="77777777" w:rsidR="00A84617" w:rsidRPr="00A84617" w:rsidRDefault="00A84617" w:rsidP="00A84617">
            <w:pPr>
              <w:tabs>
                <w:tab w:val="left" w:pos="330"/>
              </w:tabs>
              <w:jc w:val="center"/>
              <w:rPr>
                <w:szCs w:val="22"/>
              </w:rPr>
            </w:pPr>
            <w:r w:rsidRPr="00A84617">
              <w:rPr>
                <w:szCs w:val="22"/>
              </w:rPr>
              <w:t>Impact - 4</w:t>
            </w:r>
          </w:p>
          <w:p w14:paraId="23932A26" w14:textId="77777777" w:rsidR="000E6C2E" w:rsidRPr="00ED44DB" w:rsidRDefault="00A84617" w:rsidP="00A84617">
            <w:pPr>
              <w:tabs>
                <w:tab w:val="left" w:pos="330"/>
              </w:tabs>
              <w:jc w:val="center"/>
              <w:rPr>
                <w:szCs w:val="22"/>
              </w:rPr>
            </w:pPr>
            <w:r w:rsidRPr="00A84617">
              <w:rPr>
                <w:szCs w:val="22"/>
              </w:rPr>
              <w:t xml:space="preserve">Probability - </w:t>
            </w:r>
            <w:r>
              <w:rPr>
                <w:szCs w:val="22"/>
              </w:rPr>
              <w:t>3</w:t>
            </w:r>
          </w:p>
        </w:tc>
        <w:tc>
          <w:tcPr>
            <w:tcW w:w="5073" w:type="dxa"/>
          </w:tcPr>
          <w:p w14:paraId="23932A27" w14:textId="77777777" w:rsidR="000E6C2E" w:rsidRPr="00ED44DB" w:rsidRDefault="000E6C2E" w:rsidP="009C2B7D">
            <w:pPr>
              <w:tabs>
                <w:tab w:val="left" w:pos="33"/>
              </w:tabs>
              <w:rPr>
                <w:szCs w:val="22"/>
              </w:rPr>
            </w:pPr>
            <w:r w:rsidRPr="00ED44DB">
              <w:rPr>
                <w:szCs w:val="22"/>
              </w:rPr>
              <w:tab/>
              <w:t>The R2R program includes a capacity enhancement program for national partners. The project is allocating sufficient resources to ensure participation of key local staff. Based on agreement by Government, UNDP MCO is providing direct implementation support such as recruitment, procurement and payment of services. These will greatly facilitate the implementation of the project.</w:t>
            </w:r>
          </w:p>
        </w:tc>
      </w:tr>
    </w:tbl>
    <w:p w14:paraId="23932A29" w14:textId="77777777" w:rsidR="003369C6" w:rsidRDefault="003369C6" w:rsidP="003369C6">
      <w:pPr>
        <w:tabs>
          <w:tab w:val="left" w:pos="330"/>
        </w:tabs>
        <w:rPr>
          <w:color w:val="2F5496"/>
          <w:sz w:val="20"/>
          <w:szCs w:val="20"/>
        </w:rPr>
      </w:pPr>
    </w:p>
    <w:p w14:paraId="23932A2A" w14:textId="77777777" w:rsidR="00255C5C" w:rsidRDefault="00255C5C" w:rsidP="003369C6">
      <w:pPr>
        <w:tabs>
          <w:tab w:val="left" w:pos="330"/>
        </w:tabs>
        <w:rPr>
          <w:color w:val="2F5496"/>
          <w:sz w:val="20"/>
          <w:szCs w:val="20"/>
        </w:rPr>
      </w:pPr>
    </w:p>
    <w:p w14:paraId="23932A2B" w14:textId="77777777" w:rsidR="00255C5C" w:rsidRPr="00591D3F" w:rsidRDefault="00255C5C" w:rsidP="003369C6">
      <w:pPr>
        <w:tabs>
          <w:tab w:val="left" w:pos="330"/>
        </w:tabs>
        <w:rPr>
          <w:color w:val="2F5496"/>
          <w:sz w:val="20"/>
          <w:szCs w:val="20"/>
        </w:rPr>
      </w:pPr>
    </w:p>
    <w:p w14:paraId="23932A2C" w14:textId="77777777" w:rsidR="00CA68C5" w:rsidRPr="004E543A" w:rsidRDefault="00CA68C5" w:rsidP="004E543A">
      <w:pPr>
        <w:pStyle w:val="Heading2"/>
      </w:pPr>
      <w:bookmarkStart w:id="45" w:name="_Toc402024742"/>
      <w:r w:rsidRPr="004E543A">
        <w:t>Cost-effectiveness</w:t>
      </w:r>
      <w:bookmarkEnd w:id="45"/>
      <w:r w:rsidR="00864AD2" w:rsidRPr="004E543A">
        <w:t xml:space="preserve"> </w:t>
      </w:r>
      <w:r w:rsidR="00D2338C" w:rsidRPr="004E543A">
        <w:t xml:space="preserve"> </w:t>
      </w:r>
    </w:p>
    <w:p w14:paraId="23932A2D" w14:textId="77777777" w:rsidR="00B73282" w:rsidRPr="00B30084" w:rsidRDefault="00B73282" w:rsidP="00B30084">
      <w:pPr>
        <w:pStyle w:val="Bodytextvcap"/>
        <w:rPr>
          <w:i/>
          <w:sz w:val="20"/>
          <w:szCs w:val="20"/>
        </w:rPr>
      </w:pPr>
      <w:r w:rsidRPr="00B30084">
        <w:t>The total project cost is US$11,0</w:t>
      </w:r>
      <w:r w:rsidR="008F6901">
        <w:t>5</w:t>
      </w:r>
      <w:r w:rsidRPr="00B30084">
        <w:t xml:space="preserve">1,358 and consists of a GEF contribution of US$ </w:t>
      </w:r>
      <w:r w:rsidR="00B30084" w:rsidRPr="00B30084">
        <w:t>US$2,644,358 and indicative c</w:t>
      </w:r>
      <w:r w:rsidRPr="00B30084">
        <w:t>o-financing of US$8,</w:t>
      </w:r>
      <w:r w:rsidR="008F6901">
        <w:t>40</w:t>
      </w:r>
      <w:r w:rsidRPr="00B30084">
        <w:t>7,000. The GEF component is derived from three focal areas including Biodiversity (BD -2) US$1,789,829, Land Degradation (LD-3) US$699,429 and</w:t>
      </w:r>
      <w:r w:rsidR="0068769F" w:rsidRPr="00B30084">
        <w:t xml:space="preserve"> International Waters (IW-3</w:t>
      </w:r>
      <w:r w:rsidRPr="00B30084">
        <w:t>) US$155,100 with the corresponding co financing for eac</w:t>
      </w:r>
      <w:r w:rsidR="00B30084" w:rsidRPr="00B30084">
        <w:t>h focal area including (BD-2)</w:t>
      </w:r>
      <w:r w:rsidR="0072292D" w:rsidRPr="00B30084">
        <w:t xml:space="preserve"> </w:t>
      </w:r>
      <w:r w:rsidRPr="00B30084">
        <w:t>US$2,1</w:t>
      </w:r>
      <w:r w:rsidR="008F6901">
        <w:t>3</w:t>
      </w:r>
      <w:r w:rsidRPr="00B30084">
        <w:t>4,000, (LD-3) US$2,0</w:t>
      </w:r>
      <w:r w:rsidR="008F6901">
        <w:t>7</w:t>
      </w:r>
      <w:r w:rsidRPr="00B30084">
        <w:t>3,000 and (IW-</w:t>
      </w:r>
      <w:r w:rsidR="0079013C" w:rsidRPr="00B30084">
        <w:t>3</w:t>
      </w:r>
      <w:r w:rsidRPr="00B30084">
        <w:t>) US$4,200,000, respectively.</w:t>
      </w:r>
      <w:r w:rsidRPr="00B30084">
        <w:rPr>
          <w:i/>
          <w:sz w:val="20"/>
          <w:szCs w:val="20"/>
        </w:rPr>
        <w:t xml:space="preserve"> </w:t>
      </w:r>
      <w:r w:rsidRPr="00B30084">
        <w:t xml:space="preserve">The GEF investment will be used to directly support GEF desired outcomes.  </w:t>
      </w:r>
    </w:p>
    <w:p w14:paraId="23932A2E" w14:textId="77777777" w:rsidR="00504C70" w:rsidRPr="00591D3F" w:rsidRDefault="0072292D" w:rsidP="00B30084">
      <w:pPr>
        <w:pStyle w:val="Bodytextvcap"/>
      </w:pPr>
      <w:r w:rsidRPr="00591D3F">
        <w:t xml:space="preserve">During the project design cost effectiveness of all R2R </w:t>
      </w:r>
      <w:r w:rsidR="00B30084">
        <w:t>Project interventions</w:t>
      </w:r>
      <w:r w:rsidRPr="00591D3F">
        <w:t xml:space="preserve"> were </w:t>
      </w:r>
      <w:r w:rsidR="00D23138" w:rsidRPr="00591D3F">
        <w:t xml:space="preserve">considered. The project costs have been </w:t>
      </w:r>
      <w:r w:rsidR="00DA11EF" w:rsidRPr="00591D3F">
        <w:t>discussed</w:t>
      </w:r>
      <w:r w:rsidR="00D23138" w:rsidRPr="00591D3F">
        <w:t xml:space="preserve"> with </w:t>
      </w:r>
      <w:r w:rsidR="00DA11EF" w:rsidRPr="00591D3F">
        <w:t xml:space="preserve">key </w:t>
      </w:r>
      <w:r w:rsidR="00D23138" w:rsidRPr="00591D3F">
        <w:t xml:space="preserve">government </w:t>
      </w:r>
      <w:r w:rsidR="00DA11EF" w:rsidRPr="00591D3F">
        <w:t>and community stakeholders</w:t>
      </w:r>
      <w:r w:rsidR="00D23138" w:rsidRPr="00591D3F">
        <w:t xml:space="preserve"> and </w:t>
      </w:r>
      <w:r w:rsidR="00DA11EF" w:rsidRPr="00591D3F">
        <w:t>agreements</w:t>
      </w:r>
      <w:r w:rsidR="00D23138" w:rsidRPr="00591D3F">
        <w:t xml:space="preserve"> reached, thus providing the best value for </w:t>
      </w:r>
      <w:r w:rsidR="00DA11EF" w:rsidRPr="00591D3F">
        <w:t xml:space="preserve">money whilst ensuring the successful delivery of the R2R </w:t>
      </w:r>
      <w:r w:rsidR="00064BCA" w:rsidRPr="00591D3F">
        <w:t xml:space="preserve">activities. </w:t>
      </w:r>
    </w:p>
    <w:p w14:paraId="23932A2F" w14:textId="77777777" w:rsidR="00DA11EF" w:rsidRPr="00591D3F" w:rsidRDefault="00064BCA" w:rsidP="00B30084">
      <w:pPr>
        <w:pStyle w:val="Bodytextvcap"/>
      </w:pPr>
      <w:r w:rsidRPr="00591D3F">
        <w:t xml:space="preserve">Costs associated with technical expertise required for the project have been </w:t>
      </w:r>
      <w:r w:rsidR="00612DC3" w:rsidRPr="00591D3F">
        <w:t>minimized</w:t>
      </w:r>
      <w:r w:rsidRPr="00591D3F">
        <w:t xml:space="preserve"> </w:t>
      </w:r>
      <w:r w:rsidR="00255743">
        <w:t>with</w:t>
      </w:r>
      <w:r w:rsidR="003F2DC0" w:rsidRPr="00591D3F">
        <w:t xml:space="preserve"> advice and guidance f</w:t>
      </w:r>
      <w:r w:rsidRPr="00591D3F">
        <w:t>r</w:t>
      </w:r>
      <w:r w:rsidR="003F2DC0" w:rsidRPr="00591D3F">
        <w:t>o</w:t>
      </w:r>
      <w:r w:rsidRPr="00591D3F">
        <w:t xml:space="preserve">m DCIE and where possible local consultants will be used. External assistance to </w:t>
      </w:r>
      <w:r w:rsidR="00255743">
        <w:t>Nauru</w:t>
      </w:r>
      <w:r w:rsidRPr="00591D3F">
        <w:t xml:space="preserve"> is expensive due to </w:t>
      </w:r>
      <w:r w:rsidR="00255743">
        <w:t>its remoteness</w:t>
      </w:r>
      <w:r w:rsidRPr="00591D3F">
        <w:t xml:space="preserve">, nevertheless external assistance is unavoidable. Terms of Reference for all R2R staff and consultants have been developed to ensure value for money. All external R2R consultants will be contracted through the UNDP Fiji multi country office in Fiji to assist in cost effectiveness and time management. </w:t>
      </w:r>
    </w:p>
    <w:p w14:paraId="23932A30" w14:textId="77777777" w:rsidR="0072292D" w:rsidRDefault="00504C70" w:rsidP="00255743">
      <w:pPr>
        <w:pStyle w:val="Bodytextvcap"/>
      </w:pPr>
      <w:r w:rsidRPr="00591D3F">
        <w:t>Cost effectiveness played a significant role in the development of the R2R project</w:t>
      </w:r>
      <w:r w:rsidR="00255743">
        <w:t>’</w:t>
      </w:r>
      <w:r w:rsidRPr="00591D3F">
        <w:t>s capacity building an</w:t>
      </w:r>
      <w:r w:rsidR="00255743">
        <w:t>d training programmes</w:t>
      </w:r>
      <w:r w:rsidRPr="00591D3F">
        <w:t>. Due to the fact that Nauru is one single small island with good access by road to all communities including the R2R pilot project districts costs associated with travel for community enga</w:t>
      </w:r>
      <w:r w:rsidR="00262B16" w:rsidRPr="00591D3F">
        <w:t>gement and the delivery of the R</w:t>
      </w:r>
      <w:r w:rsidRPr="00591D3F">
        <w:t xml:space="preserve">2R pilot project initiatives are low. </w:t>
      </w:r>
      <w:r w:rsidR="00262B16" w:rsidRPr="00591D3F">
        <w:t xml:space="preserve">To further implement cost effectiveness of project deliverables the project has been designed to ensure the majority of the community workshops and informal meetings will be undertaken in the districts themselves </w:t>
      </w:r>
      <w:r w:rsidR="00612DC3" w:rsidRPr="00591D3F">
        <w:t>minimizing</w:t>
      </w:r>
      <w:r w:rsidR="00262B16" w:rsidRPr="00591D3F">
        <w:t xml:space="preserve"> travel and workshop costs whilst </w:t>
      </w:r>
      <w:r w:rsidR="00612DC3" w:rsidRPr="00591D3F">
        <w:t>maximizing</w:t>
      </w:r>
      <w:r w:rsidR="00262B16" w:rsidRPr="00591D3F">
        <w:t xml:space="preserve"> the number of community stakeholders that can attend and participate in the training workshops. </w:t>
      </w:r>
      <w:r w:rsidR="003369C6" w:rsidRPr="00591D3F">
        <w:t>Similarly</w:t>
      </w:r>
      <w:r w:rsidR="00D23138" w:rsidRPr="00591D3F">
        <w:t xml:space="preserve">, the project has been developed to ensure the R2R project team consultants </w:t>
      </w:r>
      <w:r w:rsidR="00612DC3" w:rsidRPr="00591D3F">
        <w:t>maximize</w:t>
      </w:r>
      <w:r w:rsidR="00D23138" w:rsidRPr="00591D3F">
        <w:t xml:space="preserve"> their </w:t>
      </w:r>
      <w:r w:rsidR="003369C6" w:rsidRPr="00591D3F">
        <w:t>travel</w:t>
      </w:r>
      <w:r w:rsidR="00D23138" w:rsidRPr="00591D3F">
        <w:t xml:space="preserve"> by </w:t>
      </w:r>
      <w:r w:rsidR="003369C6" w:rsidRPr="00591D3F">
        <w:t>co-sharing</w:t>
      </w:r>
      <w:r w:rsidR="00D23138" w:rsidRPr="00591D3F">
        <w:t xml:space="preserve"> </w:t>
      </w:r>
      <w:r w:rsidR="003369C6" w:rsidRPr="00591D3F">
        <w:t>vehicles</w:t>
      </w:r>
      <w:r w:rsidR="00D23138" w:rsidRPr="00591D3F">
        <w:t xml:space="preserve"> and offices space and working within the </w:t>
      </w:r>
      <w:r w:rsidR="003369C6" w:rsidRPr="00591D3F">
        <w:t>existing</w:t>
      </w:r>
      <w:r w:rsidR="00D23138" w:rsidRPr="00591D3F">
        <w:t xml:space="preserve"> Nauru government system. </w:t>
      </w:r>
    </w:p>
    <w:p w14:paraId="23932A31" w14:textId="77777777" w:rsidR="00255743" w:rsidRDefault="00255743" w:rsidP="00255743">
      <w:pPr>
        <w:pStyle w:val="Bodytextvcap"/>
      </w:pPr>
      <w:r w:rsidRPr="00255743">
        <w:t>Through extensive stakeholder discussion and at the request of the Nauru government</w:t>
      </w:r>
      <w:r>
        <w:t>’</w:t>
      </w:r>
      <w:r w:rsidRPr="00255743">
        <w:t xml:space="preserve">s implementing agency (DCIE) the R2R project has factored into the project the services of a suitable qualified and skilled United Nations Volunteer </w:t>
      </w:r>
      <w:r>
        <w:t xml:space="preserve">(UNV) </w:t>
      </w:r>
      <w:r w:rsidRPr="00255743">
        <w:t xml:space="preserve">to assist in the startup and </w:t>
      </w:r>
      <w:r>
        <w:t>initial</w:t>
      </w:r>
      <w:r w:rsidRPr="00255743">
        <w:t xml:space="preserve"> operations of the project. The position has been budgeted for two years full time however the second year is dependent on a projects needs assessment and will be funded only if required. This position will provide hands on capacity building expertise to ensure the R2R project management systems are </w:t>
      </w:r>
      <w:r w:rsidRPr="00255743">
        <w:lastRenderedPageBreak/>
        <w:t xml:space="preserve">developed in accordance to GEF and UNDP protocols and to provide on the ground advice to the Nauru government and stakeholders to develop the protocols and systems required to manage the project (refer Annex </w:t>
      </w:r>
      <w:r w:rsidR="007C5CEE">
        <w:t>9</w:t>
      </w:r>
      <w:r w:rsidR="00B501B4">
        <w:t>9</w:t>
      </w:r>
      <w:r w:rsidRPr="00255743">
        <w:t xml:space="preserve"> for details of TOR). It is envisaged this position will take a lead role at the beginning of the R2R project and in time, through transfer of skills, relinquish this role to Nauru government staff. </w:t>
      </w:r>
    </w:p>
    <w:p w14:paraId="23932A32" w14:textId="77777777" w:rsidR="00AD24B1" w:rsidRDefault="009A76C5" w:rsidP="00255743">
      <w:pPr>
        <w:pStyle w:val="Bodytextvcap"/>
      </w:pPr>
      <w:r>
        <w:t xml:space="preserve">The provision of alternative fishing to the reef fishing and gleaning through the provision of Fish </w:t>
      </w:r>
      <w:r w:rsidRPr="00771CA3">
        <w:t xml:space="preserve">Aggregating Devices (FADs) in the </w:t>
      </w:r>
      <w:r w:rsidR="001474EB" w:rsidRPr="00771CA3">
        <w:t>offshore areas</w:t>
      </w:r>
      <w:r w:rsidRPr="00771CA3">
        <w:t xml:space="preserve"> will provide long-term cost effective </w:t>
      </w:r>
      <w:r w:rsidR="001474EB" w:rsidRPr="00771CA3">
        <w:t xml:space="preserve">livelihood </w:t>
      </w:r>
      <w:r w:rsidR="001474EB" w:rsidRPr="00F933EC">
        <w:t>options for local communities while contributing to biodiversity conservation. The</w:t>
      </w:r>
      <w:r w:rsidR="00AD24B1" w:rsidRPr="00F933EC">
        <w:t>se</w:t>
      </w:r>
      <w:r w:rsidR="001474EB" w:rsidRPr="00F933EC">
        <w:t xml:space="preserve"> relatively </w:t>
      </w:r>
      <w:r w:rsidR="00A84617" w:rsidRPr="00F933EC">
        <w:t>inexpensive outcomes</w:t>
      </w:r>
      <w:r w:rsidR="00AD24B1">
        <w:t xml:space="preserve"> are anticipate</w:t>
      </w:r>
      <w:r w:rsidR="004A0AAD">
        <w:t>d</w:t>
      </w:r>
      <w:r w:rsidR="00AD24B1">
        <w:t xml:space="preserve"> to have a significant long-term impact on the </w:t>
      </w:r>
      <w:r w:rsidR="0082426F">
        <w:t>livelihoods</w:t>
      </w:r>
      <w:r w:rsidR="00AD24B1">
        <w:t xml:space="preserve"> of local communities.  </w:t>
      </w:r>
    </w:p>
    <w:p w14:paraId="23932A33" w14:textId="77777777" w:rsidR="00AD24B1" w:rsidRDefault="0082426F" w:rsidP="00255743">
      <w:pPr>
        <w:pStyle w:val="Bodytextvcap"/>
      </w:pPr>
      <w:r>
        <w:t>Additionally</w:t>
      </w:r>
      <w:r w:rsidR="00AD24B1">
        <w:t xml:space="preserve">, those activities identified to improve water quality and land-use, e.g. planting fruit trees, will also demonstrate a long-term and cost effective approach through the generation of co-benefits, i.e. ecosystem rehabilitation and food security. </w:t>
      </w:r>
    </w:p>
    <w:p w14:paraId="23932A34" w14:textId="77777777" w:rsidR="00255743" w:rsidRDefault="002134A2" w:rsidP="00255743">
      <w:pPr>
        <w:pStyle w:val="Bodytextvcap"/>
      </w:pPr>
      <w:r>
        <w:t>The R2R P</w:t>
      </w:r>
      <w:r w:rsidR="00255743" w:rsidRPr="00255743">
        <w:t xml:space="preserve">roject through stakeholder discussion and direction has included a number of short term professional international and local consultant positions to undertake specific activities throughout the duration of the project. Terms of Reference (TOR) for each consultant have been articulated (refer Annex </w:t>
      </w:r>
      <w:r w:rsidR="000C07EB">
        <w:t>9</w:t>
      </w:r>
      <w:r w:rsidR="00B501B4">
        <w:t>9</w:t>
      </w:r>
      <w:r w:rsidR="00255743" w:rsidRPr="00255743">
        <w:t xml:space="preserve">) and detailed budget allocations can be found in section 4 of this document. Each international and/or local professional consultant will be contracted to delivery on the positions specific TOR and are to provide mentoring and capacity skills development for the assigned Nauru government and stakeholders counterparts. Furthermore, each international/local professional consultant will be assigned a specific “local” counterpart contracted from the communities to work alongside and to be trained. These initiatives have been incorporated into the R2R project at the request of the Nauru government to </w:t>
      </w:r>
      <w:r w:rsidR="00612DC3" w:rsidRPr="00255743">
        <w:t>maximize</w:t>
      </w:r>
      <w:r w:rsidR="00255743" w:rsidRPr="00255743">
        <w:t xml:space="preserve"> information and technical and managerial skill exchange which will lead to local ownership and the ability to ensure work undertaken within the R2R project is sustained beyond the life of the R2R project.  </w:t>
      </w:r>
    </w:p>
    <w:p w14:paraId="23932A35" w14:textId="77777777" w:rsidR="00255C5C" w:rsidRPr="00255743" w:rsidRDefault="00255C5C" w:rsidP="00255C5C">
      <w:pPr>
        <w:pStyle w:val="Bodytextvcap"/>
        <w:numPr>
          <w:ilvl w:val="0"/>
          <w:numId w:val="0"/>
        </w:numPr>
      </w:pPr>
    </w:p>
    <w:p w14:paraId="23932A36" w14:textId="77777777" w:rsidR="00CA68C5" w:rsidRPr="00FE1DE2" w:rsidRDefault="00CA68C5" w:rsidP="00FE1DE2">
      <w:pPr>
        <w:pStyle w:val="Heading2"/>
      </w:pPr>
      <w:bookmarkStart w:id="46" w:name="_Toc402024743"/>
      <w:r w:rsidRPr="00FE1DE2">
        <w:t>Sustainability</w:t>
      </w:r>
      <w:bookmarkEnd w:id="46"/>
    </w:p>
    <w:p w14:paraId="23932A37" w14:textId="77777777" w:rsidR="000C09CD" w:rsidRPr="00591D3F" w:rsidRDefault="000C09CD" w:rsidP="007435A5">
      <w:pPr>
        <w:pStyle w:val="Bodytextvcap"/>
      </w:pPr>
      <w:r w:rsidRPr="00591D3F">
        <w:t>The Naur</w:t>
      </w:r>
      <w:r w:rsidR="0068769F" w:rsidRPr="00591D3F">
        <w:t xml:space="preserve">u R2R </w:t>
      </w:r>
      <w:r w:rsidR="007435A5">
        <w:t>P</w:t>
      </w:r>
      <w:r w:rsidR="0068769F" w:rsidRPr="00591D3F">
        <w:t xml:space="preserve">roject from its </w:t>
      </w:r>
      <w:r w:rsidR="00612DC3" w:rsidRPr="00591D3F">
        <w:t>conceptualization</w:t>
      </w:r>
      <w:r w:rsidRPr="00591D3F">
        <w:t xml:space="preserve"> has been designed through extensive consultation </w:t>
      </w:r>
      <w:r w:rsidR="005D5F18" w:rsidRPr="00591D3F">
        <w:t xml:space="preserve">and participatory approach that included </w:t>
      </w:r>
      <w:r w:rsidR="007435A5" w:rsidRPr="00591D3F">
        <w:t xml:space="preserve">government </w:t>
      </w:r>
      <w:r w:rsidRPr="00591D3F">
        <w:t xml:space="preserve">line ministries, </w:t>
      </w:r>
      <w:r w:rsidR="00EE310C" w:rsidRPr="00591D3F">
        <w:t>semi-autonomous</w:t>
      </w:r>
      <w:r w:rsidRPr="00591D3F">
        <w:t xml:space="preserve"> agencies, development partners, and through detailed consultations and dialogues with district councils and communit</w:t>
      </w:r>
      <w:r w:rsidR="007435A5">
        <w:t xml:space="preserve">y </w:t>
      </w:r>
      <w:r w:rsidRPr="00591D3F">
        <w:t xml:space="preserve">representatives. The detailed consultation </w:t>
      </w:r>
      <w:r w:rsidR="00864E67" w:rsidRPr="00591D3F">
        <w:t>process</w:t>
      </w:r>
      <w:r w:rsidRPr="00591D3F">
        <w:t xml:space="preserve"> was </w:t>
      </w:r>
      <w:r w:rsidR="00864E67" w:rsidRPr="00591D3F">
        <w:t>designed</w:t>
      </w:r>
      <w:r w:rsidRPr="00591D3F">
        <w:t xml:space="preserve"> to obtain a full and real understanding of the past and current issues facing the communities and people of Nauru </w:t>
      </w:r>
      <w:r w:rsidR="00864E67" w:rsidRPr="00591D3F">
        <w:t>associated</w:t>
      </w:r>
      <w:r w:rsidRPr="00591D3F">
        <w:t xml:space="preserve"> with land and water resources and especially how these impact their daily lives. </w:t>
      </w:r>
      <w:r w:rsidR="00864E67" w:rsidRPr="00591D3F">
        <w:t>Information</w:t>
      </w:r>
      <w:r w:rsidRPr="00591D3F">
        <w:t xml:space="preserve"> gathered </w:t>
      </w:r>
      <w:r w:rsidR="00864E67" w:rsidRPr="00591D3F">
        <w:t>f</w:t>
      </w:r>
      <w:r w:rsidRPr="00591D3F">
        <w:t>r</w:t>
      </w:r>
      <w:r w:rsidR="00864E67" w:rsidRPr="00591D3F">
        <w:t>o</w:t>
      </w:r>
      <w:r w:rsidRPr="00591D3F">
        <w:t>m these consu</w:t>
      </w:r>
      <w:r w:rsidR="00864E67" w:rsidRPr="00591D3F">
        <w:t>ltations resulted in the R2R project being designed</w:t>
      </w:r>
      <w:r w:rsidRPr="00591D3F">
        <w:t xml:space="preserve"> to build on community strengths</w:t>
      </w:r>
      <w:r w:rsidR="00864E67" w:rsidRPr="00591D3F">
        <w:t xml:space="preserve"> and capabilities whilst addressing major issues inhibiting long term sustainable natural resource management. The R2R project has made the assumption that sustainability can only be achieved by establishing processes that build and retain local ownership and commitment and these </w:t>
      </w:r>
      <w:r w:rsidR="007435A5">
        <w:t>need to be</w:t>
      </w:r>
      <w:r w:rsidR="00864E67" w:rsidRPr="00591D3F">
        <w:t xml:space="preserve"> supported by sound national governance. </w:t>
      </w:r>
    </w:p>
    <w:p w14:paraId="23932A38" w14:textId="77777777" w:rsidR="00864E67" w:rsidRPr="00591D3F" w:rsidRDefault="00864E67" w:rsidP="007435A5">
      <w:pPr>
        <w:pStyle w:val="Bodytextvcap"/>
      </w:pPr>
      <w:r w:rsidRPr="00591D3F">
        <w:t xml:space="preserve">The sustainability of the R2R project is </w:t>
      </w:r>
      <w:r w:rsidR="00262B16" w:rsidRPr="00591D3F">
        <w:t>integrated within the project at</w:t>
      </w:r>
      <w:r w:rsidRPr="00591D3F">
        <w:t xml:space="preserve"> various different levels and is reliant and based on Nauru’s commitment to sustainably manage land, freshwater and marine ecosystems and to redefine development planning to maintain ecological integrity of these systems. Efforts were initiated to ensure sustainability of project initiatives and actions are linked to existing and incorporated into new government policies, frameworks, guidelines and legislation. </w:t>
      </w:r>
      <w:r w:rsidR="0033674A" w:rsidRPr="00591D3F">
        <w:t xml:space="preserve">Notwithstanding the </w:t>
      </w:r>
      <w:r w:rsidR="00262B16" w:rsidRPr="00591D3F">
        <w:t>government’s</w:t>
      </w:r>
      <w:r w:rsidR="0033674A" w:rsidRPr="00591D3F">
        <w:t xml:space="preserve"> </w:t>
      </w:r>
      <w:r w:rsidR="00262B16" w:rsidRPr="00591D3F">
        <w:t xml:space="preserve">commitment </w:t>
      </w:r>
      <w:r w:rsidR="0033674A" w:rsidRPr="00591D3F">
        <w:t xml:space="preserve">to </w:t>
      </w:r>
      <w:r w:rsidR="00262B16" w:rsidRPr="00591D3F">
        <w:t xml:space="preserve">the </w:t>
      </w:r>
      <w:r w:rsidR="0033674A" w:rsidRPr="00591D3F">
        <w:t>sustainable manage</w:t>
      </w:r>
      <w:r w:rsidR="00262B16" w:rsidRPr="00591D3F">
        <w:t xml:space="preserve">ment of </w:t>
      </w:r>
      <w:r w:rsidR="0033674A" w:rsidRPr="00591D3F">
        <w:t>the</w:t>
      </w:r>
      <w:r w:rsidR="00262B16" w:rsidRPr="00591D3F">
        <w:t xml:space="preserve"> nation’s </w:t>
      </w:r>
      <w:r w:rsidR="0033674A" w:rsidRPr="00591D3F">
        <w:t>resources, large scale mining and extraction of mineral</w:t>
      </w:r>
      <w:r w:rsidR="00262B16" w:rsidRPr="00591D3F">
        <w:t>s</w:t>
      </w:r>
      <w:r w:rsidR="0033674A" w:rsidRPr="00591D3F">
        <w:t xml:space="preserve"> conti</w:t>
      </w:r>
      <w:r w:rsidR="00262B16" w:rsidRPr="00591D3F">
        <w:t>nues. The impacts of mining have and continue</w:t>
      </w:r>
      <w:r w:rsidR="0033674A" w:rsidRPr="00591D3F">
        <w:t xml:space="preserve"> to place enormous pressure on the islands biological systems. Until mining is finished and </w:t>
      </w:r>
      <w:r w:rsidR="0033674A" w:rsidRPr="00591D3F">
        <w:lastRenderedPageBreak/>
        <w:t>rehabilitation of mining land has been completed</w:t>
      </w:r>
      <w:r w:rsidR="00262B16" w:rsidRPr="00591D3F">
        <w:t>,</w:t>
      </w:r>
      <w:r w:rsidR="0033674A" w:rsidRPr="00591D3F">
        <w:t xml:space="preserve"> the aspirations of sustainably managing Nauru ecosystems will </w:t>
      </w:r>
      <w:r w:rsidR="00262B16" w:rsidRPr="00591D3F">
        <w:t xml:space="preserve">be compromised. </w:t>
      </w:r>
      <w:r w:rsidR="0033674A" w:rsidRPr="00591D3F">
        <w:t xml:space="preserve"> </w:t>
      </w:r>
    </w:p>
    <w:p w14:paraId="23932A39" w14:textId="77777777" w:rsidR="005D5F18" w:rsidRPr="00591D3F" w:rsidRDefault="007435A5" w:rsidP="007435A5">
      <w:pPr>
        <w:pStyle w:val="Bodytextvcap"/>
      </w:pPr>
      <w:r>
        <w:t>Equally important the R2R P</w:t>
      </w:r>
      <w:r w:rsidR="0033674A" w:rsidRPr="00591D3F">
        <w:t xml:space="preserve">roject has been designed </w:t>
      </w:r>
      <w:r w:rsidR="00864E67" w:rsidRPr="00591D3F">
        <w:t xml:space="preserve">on the premise that </w:t>
      </w:r>
      <w:r w:rsidR="0033674A" w:rsidRPr="00591D3F">
        <w:t xml:space="preserve">the </w:t>
      </w:r>
      <w:r w:rsidR="00864E67" w:rsidRPr="00591D3F">
        <w:t xml:space="preserve">whole-of-community engagement and ownership is critical to achieving sustainability of benefits. </w:t>
      </w:r>
      <w:r w:rsidR="005D5F18" w:rsidRPr="00591D3F">
        <w:t>Therefore</w:t>
      </w:r>
      <w:r w:rsidR="00262B16" w:rsidRPr="00591D3F">
        <w:t>,</w:t>
      </w:r>
      <w:r w:rsidR="005D5F18" w:rsidRPr="00591D3F">
        <w:t xml:space="preserve"> the roles and </w:t>
      </w:r>
      <w:r w:rsidR="00864E67" w:rsidRPr="00591D3F">
        <w:t xml:space="preserve">responsibilities of </w:t>
      </w:r>
      <w:r w:rsidR="005D5F18" w:rsidRPr="00591D3F">
        <w:t xml:space="preserve">both genders and the aged and young </w:t>
      </w:r>
      <w:r w:rsidR="00864E67" w:rsidRPr="00591D3F">
        <w:t xml:space="preserve">in natural resource use and management have been carefully assessed.  All </w:t>
      </w:r>
      <w:r w:rsidR="005D5F18" w:rsidRPr="00591D3F">
        <w:t xml:space="preserve">project </w:t>
      </w:r>
      <w:r w:rsidR="00864E67" w:rsidRPr="00591D3F">
        <w:t xml:space="preserve">interventions </w:t>
      </w:r>
      <w:r w:rsidR="005D5F18" w:rsidRPr="00591D3F">
        <w:t xml:space="preserve">have incorporated the </w:t>
      </w:r>
      <w:r w:rsidR="00864E67" w:rsidRPr="00591D3F">
        <w:t xml:space="preserve">collective and unique needs of all community </w:t>
      </w:r>
      <w:r w:rsidR="005D5F18" w:rsidRPr="00591D3F">
        <w:t xml:space="preserve">members </w:t>
      </w:r>
      <w:r w:rsidR="00864E67" w:rsidRPr="00591D3F">
        <w:t xml:space="preserve">and </w:t>
      </w:r>
      <w:r w:rsidR="005D5F18" w:rsidRPr="00591D3F">
        <w:t xml:space="preserve">their concerns and aspirations have been </w:t>
      </w:r>
      <w:r w:rsidR="00864E67" w:rsidRPr="00591D3F">
        <w:t>taken into full account</w:t>
      </w:r>
      <w:r w:rsidR="005D5F18" w:rsidRPr="00591D3F">
        <w:t>. P</w:t>
      </w:r>
      <w:r w:rsidR="00864E67" w:rsidRPr="00591D3F">
        <w:t xml:space="preserve">roject impacts </w:t>
      </w:r>
      <w:r w:rsidR="005D5F18" w:rsidRPr="00591D3F">
        <w:t xml:space="preserve">monitoring systems will include gender assessments. </w:t>
      </w:r>
      <w:r w:rsidR="00864E67" w:rsidRPr="00591D3F">
        <w:t xml:space="preserve"> </w:t>
      </w:r>
    </w:p>
    <w:p w14:paraId="23932A3A" w14:textId="77777777" w:rsidR="000C09CD" w:rsidRPr="00591D3F" w:rsidRDefault="007435A5" w:rsidP="007435A5">
      <w:pPr>
        <w:pStyle w:val="Bodytextvcap"/>
      </w:pPr>
      <w:r>
        <w:t>All four R2R P</w:t>
      </w:r>
      <w:r w:rsidR="0033674A" w:rsidRPr="00591D3F">
        <w:t xml:space="preserve">roject components integrate resource management and </w:t>
      </w:r>
      <w:r w:rsidR="00DE403E" w:rsidRPr="00591D3F">
        <w:t xml:space="preserve">community </w:t>
      </w:r>
      <w:r w:rsidR="0033674A" w:rsidRPr="00591D3F">
        <w:t xml:space="preserve">awareness </w:t>
      </w:r>
      <w:r w:rsidR="00DE403E" w:rsidRPr="00591D3F">
        <w:t xml:space="preserve">through capacity building and information exchange </w:t>
      </w:r>
      <w:r w:rsidR="0033674A" w:rsidRPr="00591D3F">
        <w:t>and are supported by updated and new government systems (e.g. policies, frameworks</w:t>
      </w:r>
      <w:r>
        <w:t xml:space="preserve"> and</w:t>
      </w:r>
      <w:r w:rsidR="0033674A" w:rsidRPr="00591D3F">
        <w:t xml:space="preserve"> guidelines) that support sustainable management </w:t>
      </w:r>
      <w:r>
        <w:t>which</w:t>
      </w:r>
      <w:r w:rsidR="0033674A" w:rsidRPr="00591D3F">
        <w:t xml:space="preserve"> includes adaptive financing opportunities and management t</w:t>
      </w:r>
      <w:r>
        <w:t xml:space="preserve">o </w:t>
      </w:r>
      <w:r w:rsidR="0033674A" w:rsidRPr="00591D3F">
        <w:t>contribute significantly to the overall sustainability of project results.</w:t>
      </w:r>
      <w:r w:rsidR="005D5F18" w:rsidRPr="00591D3F">
        <w:t xml:space="preserve"> </w:t>
      </w:r>
    </w:p>
    <w:p w14:paraId="23932A3B" w14:textId="77777777" w:rsidR="00DE403E" w:rsidRPr="00591D3F" w:rsidRDefault="007435A5" w:rsidP="007435A5">
      <w:pPr>
        <w:pStyle w:val="Bodytextvcap"/>
      </w:pPr>
      <w:r>
        <w:t>The integration</w:t>
      </w:r>
      <w:r w:rsidR="00DE403E" w:rsidRPr="00591D3F">
        <w:t xml:space="preserve"> of extensive environmental and </w:t>
      </w:r>
      <w:r>
        <w:t>capacity building</w:t>
      </w:r>
      <w:r w:rsidR="00DE403E" w:rsidRPr="00591D3F">
        <w:t xml:space="preserve"> mechanisms into each component of the project and the direct involvement of local communities in management and planning decisions will develop a broader grass roots understanding of linkage between long-term economic prospects for the human populations and ecological stability of the coastal lagoon ecosystems. In particular, the project will achieve sustainability through the following approaches:</w:t>
      </w:r>
    </w:p>
    <w:p w14:paraId="23932A3C" w14:textId="77777777" w:rsidR="005B7B67" w:rsidRPr="00591D3F" w:rsidRDefault="000C09CD" w:rsidP="007435A5">
      <w:pPr>
        <w:pStyle w:val="Bullets"/>
      </w:pPr>
      <w:r w:rsidRPr="00591D3F">
        <w:rPr>
          <w:b/>
        </w:rPr>
        <w:t>Institutional sustainability:</w:t>
      </w:r>
      <w:r w:rsidR="005B7B67" w:rsidRPr="00591D3F">
        <w:t xml:space="preserve"> Capacity building in</w:t>
      </w:r>
      <w:r w:rsidRPr="00591D3F">
        <w:t xml:space="preserve"> </w:t>
      </w:r>
      <w:r w:rsidR="005B7B67" w:rsidRPr="00591D3F">
        <w:t xml:space="preserve">all of </w:t>
      </w:r>
      <w:r w:rsidRPr="00591D3F">
        <w:t>government</w:t>
      </w:r>
      <w:r w:rsidR="005B7B67" w:rsidRPr="00591D3F">
        <w:t xml:space="preserve">, </w:t>
      </w:r>
      <w:r w:rsidR="00164D12" w:rsidRPr="00591D3F">
        <w:t>autonomous</w:t>
      </w:r>
      <w:r w:rsidR="005B7B67" w:rsidRPr="00591D3F">
        <w:t xml:space="preserve"> agencies and the community at large </w:t>
      </w:r>
      <w:r w:rsidRPr="00591D3F">
        <w:t xml:space="preserve">is an integral </w:t>
      </w:r>
      <w:r w:rsidR="005B7B67" w:rsidRPr="00591D3F">
        <w:t xml:space="preserve">and significant </w:t>
      </w:r>
      <w:r w:rsidRPr="00591D3F">
        <w:t xml:space="preserve">element of the </w:t>
      </w:r>
      <w:r w:rsidR="005B7B67" w:rsidRPr="00591D3F">
        <w:t xml:space="preserve">Nauru R2R project </w:t>
      </w:r>
      <w:r w:rsidRPr="00591D3F">
        <w:t>and is considered critical for sustainability. In particular</w:t>
      </w:r>
      <w:r w:rsidR="005B7B67" w:rsidRPr="00591D3F">
        <w:t>,</w:t>
      </w:r>
      <w:r w:rsidRPr="00591D3F">
        <w:t xml:space="preserve"> it will insure </w:t>
      </w:r>
      <w:r w:rsidR="00164D12" w:rsidRPr="00591D3F">
        <w:t>biodiversity</w:t>
      </w:r>
      <w:r w:rsidR="005B7B67" w:rsidRPr="00591D3F">
        <w:t xml:space="preserve"> and ecosystem </w:t>
      </w:r>
      <w:r w:rsidR="00164D12" w:rsidRPr="00591D3F">
        <w:t>sustainability</w:t>
      </w:r>
      <w:r w:rsidR="005B7B67" w:rsidRPr="00591D3F">
        <w:t xml:space="preserve"> are integrated into national government </w:t>
      </w:r>
      <w:r w:rsidR="00164D12" w:rsidRPr="00591D3F">
        <w:t>policies</w:t>
      </w:r>
      <w:r w:rsidR="005B7B67" w:rsidRPr="00591D3F">
        <w:t xml:space="preserve">, </w:t>
      </w:r>
      <w:r w:rsidR="00164D12" w:rsidRPr="00591D3F">
        <w:t>frameworks</w:t>
      </w:r>
      <w:r w:rsidR="005B7B67" w:rsidRPr="00591D3F">
        <w:t xml:space="preserve"> that will be </w:t>
      </w:r>
      <w:r w:rsidR="00164D12" w:rsidRPr="00591D3F">
        <w:t>reflected</w:t>
      </w:r>
      <w:r w:rsidR="005B7B67" w:rsidRPr="00591D3F">
        <w:t xml:space="preserve"> in </w:t>
      </w:r>
      <w:r w:rsidR="00164D12" w:rsidRPr="00591D3F">
        <w:t xml:space="preserve">legislation and </w:t>
      </w:r>
      <w:r w:rsidR="005B7B67" w:rsidRPr="00591D3F">
        <w:t>all development planning</w:t>
      </w:r>
      <w:r w:rsidR="00164D12" w:rsidRPr="00591D3F">
        <w:t xml:space="preserve"> procedures. Similarly through capacity and awareness pr</w:t>
      </w:r>
      <w:r w:rsidR="002078FF" w:rsidRPr="00591D3F">
        <w:t>ogram</w:t>
      </w:r>
      <w:r w:rsidR="00164D12" w:rsidRPr="00591D3F">
        <w:t xml:space="preserve">s these initiatives will be </w:t>
      </w:r>
      <w:r w:rsidR="0068769F" w:rsidRPr="00591D3F">
        <w:t>transferred</w:t>
      </w:r>
      <w:r w:rsidR="00164D12" w:rsidRPr="00591D3F">
        <w:t xml:space="preserve"> to the district level and dire</w:t>
      </w:r>
      <w:r w:rsidR="002078FF" w:rsidRPr="00591D3F">
        <w:t>ctly integrated in all program</w:t>
      </w:r>
      <w:r w:rsidR="00164D12" w:rsidRPr="00591D3F">
        <w:t xml:space="preserve">s initiated through the communities.  Capacity building initiatives developed through the R2R project will be proactive and diverse to ensure the different government and community stakeholders can equally receive information to ensure improved decision making processes are </w:t>
      </w:r>
      <w:r w:rsidR="001944C6" w:rsidRPr="00591D3F">
        <w:t>reached</w:t>
      </w:r>
      <w:r w:rsidR="00164D12" w:rsidRPr="00591D3F">
        <w:t xml:space="preserve">.  </w:t>
      </w:r>
    </w:p>
    <w:p w14:paraId="23932A3D" w14:textId="77777777" w:rsidR="001944C6" w:rsidRPr="00591D3F" w:rsidRDefault="000C09CD" w:rsidP="007435A5">
      <w:pPr>
        <w:pStyle w:val="Bullets"/>
      </w:pPr>
      <w:r w:rsidRPr="00591D3F">
        <w:rPr>
          <w:b/>
        </w:rPr>
        <w:t>Financial sustainability:</w:t>
      </w:r>
      <w:r w:rsidRPr="00591D3F">
        <w:t xml:space="preserve"> Financial sustainability is </w:t>
      </w:r>
      <w:r w:rsidR="00B04DF6" w:rsidRPr="00591D3F">
        <w:t xml:space="preserve">essential </w:t>
      </w:r>
      <w:r w:rsidRPr="00591D3F">
        <w:t xml:space="preserve">to the long term success of </w:t>
      </w:r>
      <w:r w:rsidR="001944C6" w:rsidRPr="00591D3F">
        <w:t xml:space="preserve">the R2R project. </w:t>
      </w:r>
      <w:r w:rsidRPr="00591D3F">
        <w:t xml:space="preserve">The project will </w:t>
      </w:r>
      <w:r w:rsidR="001944C6" w:rsidRPr="00591D3F">
        <w:t>develop and subsequent</w:t>
      </w:r>
      <w:r w:rsidR="0068769F" w:rsidRPr="00591D3F">
        <w:t>ly</w:t>
      </w:r>
      <w:r w:rsidR="001944C6" w:rsidRPr="00591D3F">
        <w:t xml:space="preserve"> support </w:t>
      </w:r>
      <w:r w:rsidRPr="00591D3F">
        <w:t xml:space="preserve">newly </w:t>
      </w:r>
      <w:r w:rsidR="001944C6" w:rsidRPr="00591D3F">
        <w:t xml:space="preserve">developed government processes </w:t>
      </w:r>
      <w:r w:rsidRPr="00591D3F">
        <w:t xml:space="preserve">to </w:t>
      </w:r>
      <w:r w:rsidR="001944C6" w:rsidRPr="00591D3F">
        <w:t>ensure the delivery</w:t>
      </w:r>
      <w:r w:rsidRPr="00591D3F">
        <w:t xml:space="preserve"> </w:t>
      </w:r>
      <w:r w:rsidR="001944C6" w:rsidRPr="00591D3F">
        <w:t xml:space="preserve">of </w:t>
      </w:r>
      <w:r w:rsidRPr="00591D3F">
        <w:t xml:space="preserve">resources to </w:t>
      </w:r>
      <w:r w:rsidR="001944C6" w:rsidRPr="00591D3F">
        <w:t xml:space="preserve">the national government, </w:t>
      </w:r>
      <w:r w:rsidRPr="00591D3F">
        <w:t>local communities</w:t>
      </w:r>
      <w:r w:rsidR="001944C6" w:rsidRPr="00591D3F">
        <w:t xml:space="preserve"> and specifically to the five districts involved with the R2R pilot projects. </w:t>
      </w:r>
      <w:r w:rsidRPr="00591D3F">
        <w:t xml:space="preserve"> </w:t>
      </w:r>
      <w:r w:rsidR="003478A5" w:rsidRPr="00591D3F">
        <w:t xml:space="preserve">These project initiatives will further enhance both government and community capacities to independently seek assistance funds to further augment current activities including the R2R project and new opportunities. The R2R </w:t>
      </w:r>
      <w:r w:rsidR="00BC7566" w:rsidRPr="00591D3F">
        <w:t>project</w:t>
      </w:r>
      <w:r w:rsidR="003478A5" w:rsidRPr="00591D3F">
        <w:t xml:space="preserve"> through its development has ensured it builds upon </w:t>
      </w:r>
      <w:r w:rsidR="00BC7566" w:rsidRPr="00591D3F">
        <w:t>existing</w:t>
      </w:r>
      <w:r w:rsidR="003478A5" w:rsidRPr="00591D3F">
        <w:t xml:space="preserve"> government budget </w:t>
      </w:r>
      <w:r w:rsidR="00BC7566" w:rsidRPr="00591D3F">
        <w:t>allocations</w:t>
      </w:r>
      <w:r w:rsidR="003478A5" w:rsidRPr="00591D3F">
        <w:t xml:space="preserve"> (DCIE operating funds), partner agencies (e.g. NFMRA and NRC) and compliments other donor support projects. </w:t>
      </w:r>
    </w:p>
    <w:p w14:paraId="23932A3E" w14:textId="77777777" w:rsidR="00AA128D" w:rsidRPr="008F758B" w:rsidRDefault="00AA128D" w:rsidP="007435A5">
      <w:pPr>
        <w:pStyle w:val="Bullets"/>
      </w:pPr>
      <w:r w:rsidRPr="00591D3F">
        <w:rPr>
          <w:b/>
        </w:rPr>
        <w:t>Environmental Sustainability:</w:t>
      </w:r>
      <w:r w:rsidRPr="00591D3F">
        <w:t xml:space="preserve"> The project’s focus on enhancing the resilience and sustainability of Nauru’s ecosystems (especially already degraded freshwater, land and inshore marine resources) to future environment degradation and possible resource collapse is based on the premise that maintaining the health and environmental integrity of the ecosystems as a whole is the most effective way of building natural resilience. This premise is </w:t>
      </w:r>
      <w:r w:rsidR="000C09CD" w:rsidRPr="00591D3F">
        <w:t xml:space="preserve">fully supported by specific activities </w:t>
      </w:r>
      <w:r w:rsidRPr="00591D3F">
        <w:t xml:space="preserve">integrated into the </w:t>
      </w:r>
      <w:r w:rsidR="000C09CD" w:rsidRPr="00591D3F">
        <w:t xml:space="preserve">project. Addressing </w:t>
      </w:r>
      <w:r w:rsidRPr="00591D3F">
        <w:t xml:space="preserve">ridge and coastal land use practises directly with inshore coastal marine waters usage and ecosystem </w:t>
      </w:r>
      <w:r w:rsidR="005B7B67" w:rsidRPr="00591D3F">
        <w:t>management</w:t>
      </w:r>
      <w:r w:rsidRPr="00591D3F">
        <w:t xml:space="preserve"> </w:t>
      </w:r>
      <w:r w:rsidR="000C09CD" w:rsidRPr="00591D3F">
        <w:t xml:space="preserve">in a holistic </w:t>
      </w:r>
      <w:r w:rsidRPr="00591D3F">
        <w:t xml:space="preserve">Ridge to Reef manner will ensure integrated </w:t>
      </w:r>
      <w:r w:rsidR="005B7B67" w:rsidRPr="00591D3F">
        <w:t>management</w:t>
      </w:r>
      <w:r w:rsidRPr="00591D3F">
        <w:t xml:space="preserve"> solutions are developed resulting in better </w:t>
      </w:r>
      <w:r w:rsidR="000C09CD" w:rsidRPr="00591D3F">
        <w:t xml:space="preserve">environmental outcomes. </w:t>
      </w:r>
      <w:r w:rsidR="005B7B67" w:rsidRPr="00591D3F">
        <w:t xml:space="preserve">Strengthening solid waste management resulting in decreased land and freshwater contamination, improving subsistence food supply and ensuring land is rehabilitated </w:t>
      </w:r>
      <w:r w:rsidR="005B7B67" w:rsidRPr="00591D3F">
        <w:lastRenderedPageBreak/>
        <w:t>linked with specific land and marine/coastal areas under a management partnership between national government and communities will result in</w:t>
      </w:r>
      <w:r w:rsidR="0068769F" w:rsidRPr="00591D3F">
        <w:t xml:space="preserve"> increased biological productivity</w:t>
      </w:r>
      <w:r w:rsidR="005B7B67" w:rsidRPr="00591D3F">
        <w:t xml:space="preserve"> of these systems. </w:t>
      </w:r>
    </w:p>
    <w:p w14:paraId="23932A3F" w14:textId="77777777" w:rsidR="00AD24B1" w:rsidRDefault="00AD24B1" w:rsidP="007435A5">
      <w:pPr>
        <w:pStyle w:val="Bodytextvcap"/>
      </w:pPr>
      <w:r>
        <w:t xml:space="preserve">Finally the generation of “co-benefits” </w:t>
      </w:r>
      <w:r w:rsidR="008F758B">
        <w:t xml:space="preserve">will contribute to the </w:t>
      </w:r>
      <w:r w:rsidR="0082426F">
        <w:t>sustainability</w:t>
      </w:r>
      <w:r w:rsidR="008F758B">
        <w:t xml:space="preserve"> of the benefits generated by the Nauru R2R Project. </w:t>
      </w:r>
      <w:r w:rsidR="00B5710A">
        <w:t>Examples of</w:t>
      </w:r>
      <w:r w:rsidR="008F758B">
        <w:t xml:space="preserve"> “co-benefits” include the </w:t>
      </w:r>
      <w:r w:rsidR="00B5710A">
        <w:t xml:space="preserve">provision on FADs to support the migration of fishers to deeper water fishing while protecting precious reef species, provision of fruit trees to assist in enhancing land use management.  Finally, ensuring local communities have a clear role in the management process will ensure a </w:t>
      </w:r>
      <w:r w:rsidR="0082426F">
        <w:t>sustainable</w:t>
      </w:r>
      <w:r w:rsidR="00B5710A">
        <w:t xml:space="preserve"> long-term solution. </w:t>
      </w:r>
    </w:p>
    <w:p w14:paraId="23932A40" w14:textId="77777777" w:rsidR="000C09CD" w:rsidRPr="00591D3F" w:rsidRDefault="000C09CD" w:rsidP="007435A5">
      <w:pPr>
        <w:pStyle w:val="Bodytextvcap"/>
      </w:pPr>
      <w:r w:rsidRPr="00591D3F">
        <w:t xml:space="preserve">Through the above measures the, Nauru R2R measures can be mainstreamed, expanded and demonstrate suitable long-term sustainable approaches to the implementation of ridge to reef </w:t>
      </w:r>
      <w:r w:rsidR="0068769F" w:rsidRPr="00591D3F">
        <w:t>initiatives</w:t>
      </w:r>
      <w:r w:rsidRPr="00591D3F">
        <w:t xml:space="preserve"> in Nauru.  A detailed exit strategy will be prepared by the PMU. However, the broad exit strategy will be to handover full implementation of the R2R project </w:t>
      </w:r>
      <w:r w:rsidR="0068769F" w:rsidRPr="00591D3F">
        <w:t>achievements</w:t>
      </w:r>
      <w:r w:rsidRPr="00591D3F">
        <w:t xml:space="preserve"> to the government of Nauru and to the Local District Councils by year 2 and then provide con</w:t>
      </w:r>
      <w:r w:rsidR="0068769F" w:rsidRPr="00591D3F">
        <w:t>t</w:t>
      </w:r>
      <w:r w:rsidRPr="00591D3F">
        <w:t>inu</w:t>
      </w:r>
      <w:r w:rsidR="0068769F" w:rsidRPr="00591D3F">
        <w:t>ing assistance to monitor</w:t>
      </w:r>
      <w:r w:rsidRPr="00591D3F">
        <w:t xml:space="preserve"> and evaluate project activities.  </w:t>
      </w:r>
    </w:p>
    <w:p w14:paraId="23932A41" w14:textId="77777777" w:rsidR="00CA68C5" w:rsidRPr="00591D3F" w:rsidRDefault="00CA68C5" w:rsidP="00CA68C5">
      <w:pPr>
        <w:ind w:left="1080"/>
        <w:rPr>
          <w:color w:val="2F5496"/>
          <w:sz w:val="18"/>
          <w:szCs w:val="22"/>
        </w:rPr>
      </w:pPr>
    </w:p>
    <w:p w14:paraId="23932A42" w14:textId="77777777" w:rsidR="00CA68C5" w:rsidRPr="00FE1DE2" w:rsidRDefault="00A90ECD" w:rsidP="00FE1DE2">
      <w:pPr>
        <w:pStyle w:val="Heading2"/>
      </w:pPr>
      <w:r w:rsidRPr="00FE1DE2">
        <w:tab/>
      </w:r>
      <w:bookmarkStart w:id="47" w:name="_Toc402024744"/>
      <w:r w:rsidR="00CA68C5" w:rsidRPr="00FE1DE2">
        <w:t>Replicability</w:t>
      </w:r>
      <w:bookmarkEnd w:id="47"/>
    </w:p>
    <w:p w14:paraId="23932A43" w14:textId="77777777" w:rsidR="00EC15DC" w:rsidRPr="007435A5" w:rsidRDefault="000C7549" w:rsidP="007435A5">
      <w:pPr>
        <w:pStyle w:val="Bodytextvcap"/>
      </w:pPr>
      <w:r w:rsidRPr="007435A5">
        <w:t xml:space="preserve">The </w:t>
      </w:r>
      <w:r w:rsidR="007435A5" w:rsidRPr="007435A5">
        <w:t xml:space="preserve">Nauru </w:t>
      </w:r>
      <w:r w:rsidR="007435A5">
        <w:t>R2R P</w:t>
      </w:r>
      <w:r w:rsidRPr="007435A5">
        <w:t xml:space="preserve">roject for </w:t>
      </w:r>
      <w:r w:rsidR="001255C6" w:rsidRPr="007435A5">
        <w:t xml:space="preserve">has been </w:t>
      </w:r>
      <w:r w:rsidR="00802BD2" w:rsidRPr="007435A5">
        <w:t>designed</w:t>
      </w:r>
      <w:r w:rsidR="001255C6" w:rsidRPr="007435A5">
        <w:t xml:space="preserve"> to ensure all activities implemented are fully </w:t>
      </w:r>
      <w:r w:rsidR="005E41B3" w:rsidRPr="007435A5">
        <w:t>replicable</w:t>
      </w:r>
      <w:r w:rsidR="001255C6" w:rsidRPr="007435A5">
        <w:t xml:space="preserve"> and transferable</w:t>
      </w:r>
      <w:r w:rsidR="00EC15DC" w:rsidRPr="007435A5">
        <w:t xml:space="preserve">. This will be achieved through on the ground institutional strengthening, mentoring and capacity building from the R2R staff in particular the UN volunteer, project consultants (local and international), UNDP Fiji </w:t>
      </w:r>
      <w:r w:rsidR="0079013C" w:rsidRPr="007435A5">
        <w:t>Multi Country O</w:t>
      </w:r>
      <w:r w:rsidR="00EC15DC" w:rsidRPr="007435A5">
        <w:t xml:space="preserve">ffice to local counterparts and the community itself and through the development of specific training modules, workshops, study tours and on the ground technical exchange of ideas, concepts and information. </w:t>
      </w:r>
    </w:p>
    <w:p w14:paraId="23932A44" w14:textId="77777777" w:rsidR="000C7549" w:rsidRPr="007435A5" w:rsidRDefault="001255C6" w:rsidP="007435A5">
      <w:pPr>
        <w:pStyle w:val="Bodytextvcap"/>
      </w:pPr>
      <w:r w:rsidRPr="007435A5">
        <w:t xml:space="preserve">The project </w:t>
      </w:r>
      <w:r w:rsidR="000C7549" w:rsidRPr="007435A5">
        <w:t xml:space="preserve">will demonstrate a full and comprehensive approach to </w:t>
      </w:r>
      <w:r w:rsidRPr="007435A5">
        <w:t xml:space="preserve">the development and </w:t>
      </w:r>
      <w:r w:rsidR="00802BD2" w:rsidRPr="007435A5">
        <w:t>implementation</w:t>
      </w:r>
      <w:r w:rsidRPr="007435A5">
        <w:t xml:space="preserve"> of a government and community partnership to </w:t>
      </w:r>
      <w:r w:rsidR="00802BD2" w:rsidRPr="007435A5">
        <w:t>enhance</w:t>
      </w:r>
      <w:r w:rsidRPr="007435A5">
        <w:t xml:space="preserve"> the general </w:t>
      </w:r>
      <w:r w:rsidR="00802BD2" w:rsidRPr="007435A5">
        <w:t>understanding</w:t>
      </w:r>
      <w:r w:rsidRPr="007435A5">
        <w:t xml:space="preserve"> of </w:t>
      </w:r>
      <w:r w:rsidR="00802BD2" w:rsidRPr="007435A5">
        <w:t>sustainable</w:t>
      </w:r>
      <w:r w:rsidRPr="007435A5">
        <w:t xml:space="preserve"> resource management and ecosystem </w:t>
      </w:r>
      <w:r w:rsidR="00802BD2" w:rsidRPr="007435A5">
        <w:t>maintenance</w:t>
      </w:r>
      <w:r w:rsidRPr="007435A5">
        <w:t xml:space="preserve">. </w:t>
      </w:r>
      <w:r w:rsidR="00802BD2" w:rsidRPr="007435A5">
        <w:t>The</w:t>
      </w:r>
      <w:r w:rsidRPr="007435A5">
        <w:t xml:space="preserve"> R2R project has been designed to ensure each of the </w:t>
      </w:r>
      <w:r w:rsidR="00802BD2" w:rsidRPr="007435A5">
        <w:t>projects</w:t>
      </w:r>
      <w:r w:rsidRPr="007435A5">
        <w:t xml:space="preserve"> four </w:t>
      </w:r>
      <w:r w:rsidR="00802BD2" w:rsidRPr="007435A5">
        <w:t>components</w:t>
      </w:r>
      <w:r w:rsidRPr="007435A5">
        <w:t xml:space="preserve"> are </w:t>
      </w:r>
      <w:r w:rsidR="00802BD2" w:rsidRPr="007435A5">
        <w:t>piloted</w:t>
      </w:r>
      <w:r w:rsidRPr="007435A5">
        <w:t xml:space="preserve"> and implemented in each of the five districts with the inclusion of extensive capacity building and awareness. </w:t>
      </w:r>
      <w:r w:rsidR="00B545BD" w:rsidRPr="007435A5">
        <w:t xml:space="preserve">The pilot demonstration sites have been </w:t>
      </w:r>
      <w:r w:rsidR="002078FF" w:rsidRPr="007435A5">
        <w:t>designed</w:t>
      </w:r>
      <w:r w:rsidR="00B545BD" w:rsidRPr="007435A5">
        <w:t xml:space="preserve"> to be useful and </w:t>
      </w:r>
      <w:r w:rsidR="0068769F" w:rsidRPr="007435A5">
        <w:t>replicable</w:t>
      </w:r>
      <w:r w:rsidR="00B545BD" w:rsidRPr="007435A5">
        <w:t xml:space="preserve"> for other sites within Nauru. </w:t>
      </w:r>
      <w:r w:rsidR="00802BD2" w:rsidRPr="007435A5">
        <w:t>The project will set in place the national institutional framework, policies, legislation management plans and capacity within the government and communities to support the conservation of marine biodiversity and the sustainable land and water management. These activities will be further supported by improved governance and institutional strengthening and knowledge management</w:t>
      </w:r>
      <w:r w:rsidR="00EC15DC" w:rsidRPr="007435A5">
        <w:t xml:space="preserve"> systems. </w:t>
      </w:r>
    </w:p>
    <w:p w14:paraId="23932A45" w14:textId="77777777" w:rsidR="00B545BD" w:rsidRPr="007435A5" w:rsidRDefault="00802BD2" w:rsidP="007435A5">
      <w:pPr>
        <w:pStyle w:val="Bodytextvcap"/>
      </w:pPr>
      <w:r w:rsidRPr="007435A5">
        <w:t>The R2R project w</w:t>
      </w:r>
      <w:r w:rsidR="0068769F" w:rsidRPr="007435A5">
        <w:t>h</w:t>
      </w:r>
      <w:r w:rsidRPr="007435A5">
        <w:t>ere appl</w:t>
      </w:r>
      <w:r w:rsidR="00EC15DC" w:rsidRPr="007435A5">
        <w:t xml:space="preserve">icable </w:t>
      </w:r>
      <w:r w:rsidRPr="007435A5">
        <w:t xml:space="preserve">has </w:t>
      </w:r>
      <w:r w:rsidR="00EE310C" w:rsidRPr="007435A5">
        <w:t>designed</w:t>
      </w:r>
      <w:r w:rsidRPr="007435A5">
        <w:t xml:space="preserve"> its interventions to </w:t>
      </w:r>
      <w:r w:rsidR="00EE310C" w:rsidRPr="007435A5">
        <w:t>assist</w:t>
      </w:r>
      <w:r w:rsidRPr="007435A5">
        <w:t xml:space="preserve"> in scaling up and expanding </w:t>
      </w:r>
      <w:r w:rsidR="00EE310C" w:rsidRPr="007435A5">
        <w:t>existing</w:t>
      </w:r>
      <w:r w:rsidRPr="007435A5">
        <w:t xml:space="preserve"> government and/or c</w:t>
      </w:r>
      <w:r w:rsidR="00B545BD" w:rsidRPr="007435A5">
        <w:t xml:space="preserve">ommunity </w:t>
      </w:r>
      <w:r w:rsidR="00EE310C" w:rsidRPr="007435A5">
        <w:t>initiatives</w:t>
      </w:r>
      <w:r w:rsidR="00B545BD" w:rsidRPr="007435A5">
        <w:t xml:space="preserve"> to ensure</w:t>
      </w:r>
      <w:r w:rsidRPr="007435A5">
        <w:t xml:space="preserve"> local ownership </w:t>
      </w:r>
      <w:r w:rsidR="00B545BD" w:rsidRPr="007435A5">
        <w:t xml:space="preserve">of the project </w:t>
      </w:r>
      <w:r w:rsidRPr="007435A5">
        <w:t xml:space="preserve">and </w:t>
      </w:r>
      <w:r w:rsidR="00EC15DC" w:rsidRPr="007435A5">
        <w:t xml:space="preserve">to increase outputs achieved. </w:t>
      </w:r>
      <w:r w:rsidR="00C05574">
        <w:t xml:space="preserve">Estabishment of policy frameworks, as well as generation of data and knowledge on land-use, water, and marine resources will enable tools and lessons learned to be easily replicable to the entire island context.  </w:t>
      </w:r>
      <w:r w:rsidR="00B545BD" w:rsidRPr="007435A5">
        <w:t>Linka</w:t>
      </w:r>
      <w:r w:rsidR="00EC15DC" w:rsidRPr="007435A5">
        <w:t xml:space="preserve">ges </w:t>
      </w:r>
      <w:r w:rsidR="00B545BD" w:rsidRPr="007435A5">
        <w:t>within th</w:t>
      </w:r>
      <w:r w:rsidR="006A67F9" w:rsidRPr="007435A5">
        <w:t>e</w:t>
      </w:r>
      <w:r w:rsidR="00B545BD" w:rsidRPr="007435A5">
        <w:t xml:space="preserve"> government </w:t>
      </w:r>
      <w:r w:rsidR="006A67F9" w:rsidRPr="007435A5">
        <w:t>l</w:t>
      </w:r>
      <w:r w:rsidR="00B545BD" w:rsidRPr="007435A5">
        <w:t xml:space="preserve">ine </w:t>
      </w:r>
      <w:r w:rsidR="00EE310C" w:rsidRPr="007435A5">
        <w:t>ministries</w:t>
      </w:r>
      <w:r w:rsidR="00B545BD" w:rsidRPr="007435A5">
        <w:t xml:space="preserve">, </w:t>
      </w:r>
      <w:r w:rsidR="006A67F9" w:rsidRPr="007435A5">
        <w:t>agencies and the communities are important project acti</w:t>
      </w:r>
      <w:r w:rsidR="0068769F" w:rsidRPr="007435A5">
        <w:t>vities that will enhance information exchange</w:t>
      </w:r>
      <w:r w:rsidR="006A67F9" w:rsidRPr="007435A5">
        <w:t xml:space="preserve"> and kn</w:t>
      </w:r>
      <w:r w:rsidR="0068769F" w:rsidRPr="007435A5">
        <w:t>ow</w:t>
      </w:r>
      <w:r w:rsidR="006A67F9" w:rsidRPr="007435A5">
        <w:t>l</w:t>
      </w:r>
      <w:r w:rsidR="0068769F" w:rsidRPr="007435A5">
        <w:t>e</w:t>
      </w:r>
      <w:r w:rsidR="006A67F9" w:rsidRPr="007435A5">
        <w:t xml:space="preserve">dge </w:t>
      </w:r>
      <w:r w:rsidR="00EE310C" w:rsidRPr="007435A5">
        <w:t>retention</w:t>
      </w:r>
      <w:r w:rsidR="006A67F9" w:rsidRPr="007435A5">
        <w:t>. S</w:t>
      </w:r>
      <w:r w:rsidR="00EC15DC" w:rsidRPr="007435A5">
        <w:t xml:space="preserve">ynergies </w:t>
      </w:r>
      <w:r w:rsidRPr="007435A5">
        <w:t xml:space="preserve">will be created </w:t>
      </w:r>
      <w:r w:rsidR="00B545BD" w:rsidRPr="007435A5">
        <w:t xml:space="preserve">directly with </w:t>
      </w:r>
      <w:r w:rsidRPr="007435A5">
        <w:t xml:space="preserve">other </w:t>
      </w:r>
      <w:r w:rsidR="00B545BD" w:rsidRPr="007435A5">
        <w:t xml:space="preserve">environmental and marine biodiversity initiatives and projects operating within Nauru and </w:t>
      </w:r>
      <w:r w:rsidR="006A67F9" w:rsidRPr="007435A5">
        <w:t xml:space="preserve">regional </w:t>
      </w:r>
      <w:r w:rsidR="00B545BD" w:rsidRPr="007435A5">
        <w:t xml:space="preserve">donor agencies to broaden the scope and opportunities for the success of the </w:t>
      </w:r>
      <w:r w:rsidR="006A67F9" w:rsidRPr="007435A5">
        <w:t>R</w:t>
      </w:r>
      <w:r w:rsidR="00B545BD" w:rsidRPr="007435A5">
        <w:t xml:space="preserve">2R project. Information exchange with other project is essential to the long term information exchange and replicability of the R2R project. </w:t>
      </w:r>
    </w:p>
    <w:p w14:paraId="23932A46" w14:textId="77777777" w:rsidR="00B545BD" w:rsidRPr="007435A5" w:rsidRDefault="006A67F9" w:rsidP="007435A5">
      <w:pPr>
        <w:pStyle w:val="Bodytextvcap"/>
      </w:pPr>
      <w:r w:rsidRPr="007435A5">
        <w:t xml:space="preserve">It is expected at the completion of the R2R project the project will leave behind a fully functional project model with skilled and knowledgeable staff for future replications as well as numerous tangible products such as policy and framework and legislations, management plans, training guides and lessons learned documents. These documents will provide information to guide </w:t>
      </w:r>
      <w:r w:rsidRPr="007435A5">
        <w:lastRenderedPageBreak/>
        <w:t>future replication and improvements of project outcomes</w:t>
      </w:r>
      <w:r w:rsidR="00B5710A">
        <w:t xml:space="preserve"> as outlined above for use in other GEF related programs and in other donor supported </w:t>
      </w:r>
      <w:r w:rsidR="0082426F">
        <w:t>initiatives</w:t>
      </w:r>
      <w:r w:rsidR="00B5710A">
        <w:t xml:space="preserve">. </w:t>
      </w:r>
      <w:r w:rsidRPr="007435A5">
        <w:t xml:space="preserve">  </w:t>
      </w:r>
    </w:p>
    <w:p w14:paraId="23932A47" w14:textId="77777777" w:rsidR="0082380E" w:rsidRPr="00591D3F" w:rsidRDefault="0082380E" w:rsidP="00085F93">
      <w:pPr>
        <w:rPr>
          <w:i/>
          <w:color w:val="2F5496"/>
          <w:sz w:val="18"/>
          <w:szCs w:val="22"/>
        </w:rPr>
      </w:pPr>
    </w:p>
    <w:p w14:paraId="23932A48" w14:textId="77777777" w:rsidR="00E95E56" w:rsidRPr="00FE1DE2" w:rsidRDefault="009435BB" w:rsidP="00FE1DE2">
      <w:pPr>
        <w:pStyle w:val="Heading2"/>
      </w:pPr>
      <w:bookmarkStart w:id="48" w:name="_Toc402024745"/>
      <w:r w:rsidRPr="00FE1DE2">
        <w:t>Stakeholder I</w:t>
      </w:r>
      <w:r w:rsidR="007618EC" w:rsidRPr="00FE1DE2">
        <w:t xml:space="preserve">nvolvement </w:t>
      </w:r>
      <w:r w:rsidRPr="00FE1DE2">
        <w:t>P</w:t>
      </w:r>
      <w:r w:rsidR="00E95E56" w:rsidRPr="00FE1DE2">
        <w:t>lan</w:t>
      </w:r>
      <w:r w:rsidRPr="00FE1DE2">
        <w:t xml:space="preserve"> and C</w:t>
      </w:r>
      <w:r w:rsidR="009766FD" w:rsidRPr="00FE1DE2">
        <w:t xml:space="preserve">ommunication </w:t>
      </w:r>
      <w:r w:rsidRPr="00FE1DE2">
        <w:t>S</w:t>
      </w:r>
      <w:r w:rsidR="00DF7780" w:rsidRPr="00FE1DE2">
        <w:t>trategy</w:t>
      </w:r>
      <w:bookmarkEnd w:id="48"/>
    </w:p>
    <w:p w14:paraId="23932A49" w14:textId="77777777" w:rsidR="004C43C1" w:rsidRDefault="004C43C1" w:rsidP="004C43C1">
      <w:pPr>
        <w:pStyle w:val="Heading3"/>
      </w:pPr>
      <w:bookmarkStart w:id="49" w:name="_Toc402024746"/>
      <w:r>
        <w:t>Key stakeholders</w:t>
      </w:r>
      <w:bookmarkEnd w:id="49"/>
      <w:r>
        <w:t xml:space="preserve"> </w:t>
      </w:r>
    </w:p>
    <w:p w14:paraId="23932A4A" w14:textId="77777777" w:rsidR="00B3256C" w:rsidRPr="00591D3F" w:rsidRDefault="00B3256C" w:rsidP="00FE1DE2">
      <w:pPr>
        <w:pStyle w:val="Bodytextvcap"/>
        <w:rPr>
          <w:lang w:val="en-AU"/>
        </w:rPr>
      </w:pPr>
      <w:r w:rsidRPr="00591D3F">
        <w:rPr>
          <w:lang w:val="en-AU"/>
        </w:rPr>
        <w:t xml:space="preserve">An extensive range of government, </w:t>
      </w:r>
      <w:r w:rsidR="00EE310C" w:rsidRPr="00591D3F">
        <w:rPr>
          <w:lang w:val="en-AU"/>
        </w:rPr>
        <w:t>non-government</w:t>
      </w:r>
      <w:r w:rsidRPr="00591D3F">
        <w:rPr>
          <w:lang w:val="en-AU"/>
        </w:rPr>
        <w:t xml:space="preserve"> agencies, community groups and community stakeholders were actively engaged during the development of the Nauru R2R PPG. Information gathered from formal and informal meetings, workshops and discussions has been incorporated into the PPG. Similarly, it is expected that the same wide range of key stakeholders will be involved with the Nauru R2R projects implementation to ensure the projects specific outcomes of the four project components are successfully delivered. </w:t>
      </w:r>
    </w:p>
    <w:p w14:paraId="23932A4B" w14:textId="77777777" w:rsidR="00B3256C" w:rsidRPr="00591D3F" w:rsidRDefault="00B3256C" w:rsidP="00FE1DE2">
      <w:pPr>
        <w:pStyle w:val="Bodytextvcap"/>
        <w:rPr>
          <w:lang w:val="en-AU"/>
        </w:rPr>
      </w:pPr>
      <w:r w:rsidRPr="00591D3F">
        <w:rPr>
          <w:lang w:val="en-AU"/>
        </w:rPr>
        <w:t xml:space="preserve">Annex 2 provides a detailed stakeholder’s engagement plan with the various roles to be assigned during the implementation of </w:t>
      </w:r>
      <w:r w:rsidRPr="00FE1DE2">
        <w:t>R2R</w:t>
      </w:r>
      <w:r w:rsidRPr="00591D3F">
        <w:rPr>
          <w:lang w:val="en-AU"/>
        </w:rPr>
        <w:t xml:space="preserve"> project. The PPG team did consult widely in the proposal development phase, however it is expected that additional stakeholders will be identified that will play a key role in project delivery. </w:t>
      </w:r>
    </w:p>
    <w:p w14:paraId="23932A4C" w14:textId="77777777" w:rsidR="00B3256C" w:rsidRPr="0078616A" w:rsidRDefault="00B3256C" w:rsidP="00FE1DE2">
      <w:pPr>
        <w:pStyle w:val="Bodytextvcap"/>
        <w:rPr>
          <w:rFonts w:cs="Arial"/>
          <w:bCs/>
        </w:rPr>
      </w:pPr>
      <w:r w:rsidRPr="00591D3F">
        <w:rPr>
          <w:lang w:val="en-AU"/>
        </w:rPr>
        <w:t xml:space="preserve">Key stakeholders include a range of national government line ministries, national </w:t>
      </w:r>
      <w:r w:rsidR="00EE310C" w:rsidRPr="00591D3F">
        <w:rPr>
          <w:lang w:val="en-AU"/>
        </w:rPr>
        <w:t>non-government</w:t>
      </w:r>
      <w:r w:rsidRPr="00591D3F">
        <w:rPr>
          <w:lang w:val="en-AU"/>
        </w:rPr>
        <w:t xml:space="preserve"> agencies, Civil Society Organizations (CSOs) including NGOs and churches, district and community council elected leaders, communities and private sector interest groups. </w:t>
      </w:r>
      <w:r w:rsidR="00FE1DE2">
        <w:rPr>
          <w:rFonts w:eastAsia="Times New Roman" w:cs="Arial"/>
          <w:bCs/>
          <w:color w:val="2F5496"/>
          <w:szCs w:val="24"/>
          <w:lang w:val="en-AU" w:eastAsia="en-US"/>
        </w:rPr>
        <w:t xml:space="preserve"> </w:t>
      </w:r>
      <w:r w:rsidRPr="00591D3F">
        <w:rPr>
          <w:rFonts w:cs="Arial"/>
          <w:bCs/>
          <w:color w:val="2F5496"/>
        </w:rPr>
        <w:t xml:space="preserve"> </w:t>
      </w:r>
      <w:r w:rsidRPr="0078616A">
        <w:rPr>
          <w:rFonts w:cs="Arial"/>
          <w:bCs/>
        </w:rPr>
        <w:t xml:space="preserve">A brief summary is provided below. </w:t>
      </w:r>
    </w:p>
    <w:p w14:paraId="23932A4D" w14:textId="77777777" w:rsidR="00B3256C" w:rsidRPr="00591D3F" w:rsidRDefault="00B3256C" w:rsidP="00255C5C">
      <w:pPr>
        <w:pStyle w:val="Bullets"/>
        <w:ind w:left="709" w:hanging="651"/>
        <w:jc w:val="both"/>
      </w:pPr>
      <w:r w:rsidRPr="00591D3F">
        <w:rPr>
          <w:u w:val="single"/>
        </w:rPr>
        <w:t>Relevant government agencies:</w:t>
      </w:r>
      <w:r w:rsidRPr="00591D3F">
        <w:t xml:space="preserve"> the Department of Commerce, Industry and Environment (DCIE) is the lead agency in the planning and administration of environmental matters in Nauru and functions as the GEF Focal Point and is responsible for the delivery of the R2R project. The Division of Agriculture (DoA) is responsible for the development of agriculture and livestock within the nation and will be the projects primary government implementing stakeholder partner and is accountable to DCIE for all project work. The Planning &amp; Aid Division (PAD) is the lead agencies responsible for harmonising development projects and oversees the implementation of the National Sustainable Development Strategy (NSDS). The PAD role associated with the R2R project is to ensure all four components remain aligned to the NSDS and no duplication of activities occurs. </w:t>
      </w:r>
    </w:p>
    <w:p w14:paraId="23932A4E" w14:textId="77777777" w:rsidR="00B3256C" w:rsidRPr="00591D3F" w:rsidRDefault="00B3256C" w:rsidP="00255C5C">
      <w:pPr>
        <w:pStyle w:val="Bullets"/>
        <w:ind w:left="709" w:hanging="651"/>
        <w:jc w:val="both"/>
      </w:pPr>
      <w:r w:rsidRPr="00591D3F">
        <w:rPr>
          <w:u w:val="single"/>
        </w:rPr>
        <w:t>Independent Authorities:</w:t>
      </w:r>
      <w:r w:rsidRPr="00591D3F">
        <w:t xml:space="preserve"> The National Fisheries and Marine Resources Authority (NFMRA) is responsible for ensuing sustainable inland, inshore and offshore fisheries management and development within the nation and will be the projects primary semi government implementing stakeholder partner and is accountable to DCIE for all project work.</w:t>
      </w:r>
    </w:p>
    <w:p w14:paraId="23932A4F" w14:textId="77777777" w:rsidR="00B3256C" w:rsidRPr="00591D3F" w:rsidRDefault="00B3256C" w:rsidP="00255C5C">
      <w:pPr>
        <w:pStyle w:val="Bullets"/>
        <w:ind w:left="709" w:hanging="651"/>
        <w:jc w:val="both"/>
      </w:pPr>
      <w:r w:rsidRPr="00591D3F">
        <w:rPr>
          <w:u w:val="single"/>
        </w:rPr>
        <w:t>Non Government Agencies:</w:t>
      </w:r>
      <w:r w:rsidRPr="00591D3F">
        <w:t xml:space="preserve"> Community Based Organisations (CBO) are an “umbrella” parent body for all district and communities within the nation to ensure harmonisation and coordination between the different groups. The CBO’s in the districts associated with the R2R project will play a pivotal role as a key project partner in the awareness, understanding and on the ground delivery and management of the R2R project activities.</w:t>
      </w:r>
      <w:r w:rsidRPr="00591D3F">
        <w:rPr>
          <w:rFonts w:cs="Calibri"/>
        </w:rPr>
        <w:t xml:space="preserve"> </w:t>
      </w:r>
      <w:r w:rsidRPr="00591D3F">
        <w:t xml:space="preserve">National Community Council (NCC) are elected representatives of each district and work in partnership with the national government on all community development projects ensuring local ownership. The NCC associated with the R2R pilot districts will play a significant coordinating and supportive role for the delivery of the R2R community initiatives. The NCC in the 5 districts are key community stakeholders and are the projects primary community implementing partner. </w:t>
      </w:r>
    </w:p>
    <w:p w14:paraId="23932A50" w14:textId="77777777" w:rsidR="00B3256C" w:rsidRPr="00591D3F" w:rsidRDefault="00B3256C" w:rsidP="00255C5C">
      <w:pPr>
        <w:pStyle w:val="Bullets"/>
        <w:ind w:left="709" w:hanging="651"/>
        <w:jc w:val="both"/>
      </w:pPr>
      <w:r w:rsidRPr="00591D3F">
        <w:rPr>
          <w:u w:val="single"/>
        </w:rPr>
        <w:t>International Partners:</w:t>
      </w:r>
      <w:r w:rsidRPr="00591D3F">
        <w:t xml:space="preserve"> UNDP, the GEF Implementing Agency, is strengthening regional governance of coastal and marine resources through its support for Pacific countries.  The </w:t>
      </w:r>
      <w:r w:rsidRPr="00591D3F">
        <w:lastRenderedPageBreak/>
        <w:t>UNDP role is to ensure that the GEF Secretariat is continually informed of activities and progress through M&amp;E via an Annual Monitoring Report</w:t>
      </w:r>
      <w:r w:rsidR="004A0AAD">
        <w:rPr>
          <w:lang w:val="en-US"/>
        </w:rPr>
        <w:t>/Project Implementation Review</w:t>
      </w:r>
      <w:r w:rsidRPr="00591D3F">
        <w:t xml:space="preserve">. </w:t>
      </w:r>
    </w:p>
    <w:p w14:paraId="23932A51" w14:textId="77777777" w:rsidR="00B3256C" w:rsidRPr="00591D3F" w:rsidRDefault="00B3256C" w:rsidP="00255C5C">
      <w:pPr>
        <w:pStyle w:val="Bullets"/>
        <w:ind w:left="709" w:hanging="651"/>
        <w:jc w:val="both"/>
      </w:pPr>
      <w:r w:rsidRPr="00591D3F">
        <w:rPr>
          <w:u w:val="single"/>
        </w:rPr>
        <w:t>Regional Partners:</w:t>
      </w:r>
      <w:r w:rsidRPr="00591D3F">
        <w:t xml:space="preserve"> Secretariat of the Pacific Community (SPC), the South Pacific Regional Environment Programme (SPREP) and Food and Agricultural Organisation (FAO) provide technical and financial assistance to the government of Nauru. Coordination of these partners with the R2R project will expedite the development and delivery of the R2R project activities. </w:t>
      </w:r>
    </w:p>
    <w:p w14:paraId="23932A52" w14:textId="77777777" w:rsidR="00B3256C" w:rsidRDefault="00B3256C" w:rsidP="00255C5C">
      <w:pPr>
        <w:pStyle w:val="Bullets"/>
        <w:ind w:left="709" w:hanging="651"/>
        <w:jc w:val="both"/>
      </w:pPr>
      <w:r w:rsidRPr="00591D3F">
        <w:rPr>
          <w:u w:val="single"/>
        </w:rPr>
        <w:t>Local Business Community Partners:</w:t>
      </w:r>
      <w:r w:rsidRPr="00591D3F">
        <w:t xml:space="preserve"> Including the business sector (e.g. Chamber of Commerce, fisherman, farmers), church organisations, district and village groups, research groups, women’s groups and land owners are essential and are an integral component of the successful development and delivery of the R2R project and will assist in the broader community understanding, awareness and delivery of the R2R project activities.  </w:t>
      </w:r>
    </w:p>
    <w:p w14:paraId="23932A53" w14:textId="77777777" w:rsidR="004C43C1" w:rsidRDefault="004C43C1" w:rsidP="004C43C1">
      <w:pPr>
        <w:pStyle w:val="Bullets"/>
        <w:numPr>
          <w:ilvl w:val="0"/>
          <w:numId w:val="0"/>
        </w:numPr>
        <w:ind w:left="1077" w:hanging="357"/>
      </w:pPr>
    </w:p>
    <w:p w14:paraId="23932A54" w14:textId="77777777" w:rsidR="004C43C1" w:rsidRDefault="004C43C1" w:rsidP="004C43C1">
      <w:pPr>
        <w:pStyle w:val="Heading3"/>
      </w:pPr>
      <w:bookmarkStart w:id="50" w:name="_Toc402024747"/>
      <w:r>
        <w:t>Stakeholder engagement plan</w:t>
      </w:r>
      <w:bookmarkEnd w:id="50"/>
    </w:p>
    <w:p w14:paraId="23932A55" w14:textId="77777777" w:rsidR="004C43C1" w:rsidRPr="00591D3F" w:rsidRDefault="004C43C1" w:rsidP="004C43C1">
      <w:pPr>
        <w:pStyle w:val="Bodytextvcap"/>
        <w:rPr>
          <w:szCs w:val="22"/>
        </w:rPr>
      </w:pPr>
      <w:r w:rsidRPr="00591D3F">
        <w:t xml:space="preserve">The primary level stakeholder for planning, coordination and management of this proposed project is the Department of Commerce, Industry and Environment (DCIE). The DCIE on behalf of the Nauru government will also function as the </w:t>
      </w:r>
      <w:r>
        <w:t>Project B</w:t>
      </w:r>
      <w:r w:rsidRPr="00591D3F">
        <w:t xml:space="preserve">oard Executive.  It is the Division of Agriculture (DoA) (DCIE), the Nauru Fisheries and Marine Resource Authority (NFMRA) and the Nauru Community Council (NCC) in the demonstration pilot districts that will be the projects primary executing stakeholder partners whom will activity coordinate and work with community groups and project civil stakeholders. </w:t>
      </w:r>
    </w:p>
    <w:p w14:paraId="23932A56" w14:textId="77777777" w:rsidR="004C43C1" w:rsidRDefault="004C43C1" w:rsidP="004C43C1">
      <w:pPr>
        <w:pStyle w:val="Bodytextvcap"/>
      </w:pPr>
      <w:r w:rsidRPr="00591D3F">
        <w:t xml:space="preserve">Project roles and functions of key stakeholders </w:t>
      </w:r>
      <w:r>
        <w:t xml:space="preserve">are outlined below: </w:t>
      </w:r>
      <w:r w:rsidRPr="00591D3F">
        <w:t xml:space="preserve">  </w:t>
      </w:r>
    </w:p>
    <w:p w14:paraId="23932A57" w14:textId="77777777" w:rsidR="004C43C1" w:rsidRPr="00591D3F" w:rsidRDefault="004C43C1" w:rsidP="004C43C1">
      <w:pPr>
        <w:pStyle w:val="Bodytextvcap"/>
        <w:numPr>
          <w:ilvl w:val="0"/>
          <w:numId w:val="0"/>
        </w:num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340"/>
      </w:tblGrid>
      <w:tr w:rsidR="004C43C1" w:rsidRPr="00ED44DB" w14:paraId="23932A5A" w14:textId="77777777" w:rsidTr="00255C5C">
        <w:tc>
          <w:tcPr>
            <w:tcW w:w="1560" w:type="dxa"/>
            <w:shd w:val="clear" w:color="auto" w:fill="auto"/>
          </w:tcPr>
          <w:p w14:paraId="23932A58" w14:textId="77777777" w:rsidR="004C43C1" w:rsidRPr="00ED44DB" w:rsidRDefault="004C43C1" w:rsidP="00E460DB">
            <w:pPr>
              <w:tabs>
                <w:tab w:val="num" w:pos="900"/>
              </w:tabs>
              <w:rPr>
                <w:rFonts w:cs="Arial"/>
                <w:b/>
                <w:szCs w:val="22"/>
              </w:rPr>
            </w:pPr>
            <w:r w:rsidRPr="00ED44DB">
              <w:rPr>
                <w:rFonts w:cs="Arial"/>
                <w:b/>
                <w:szCs w:val="22"/>
              </w:rPr>
              <w:t>Stakeholder</w:t>
            </w:r>
          </w:p>
        </w:tc>
        <w:tc>
          <w:tcPr>
            <w:tcW w:w="8340" w:type="dxa"/>
            <w:shd w:val="clear" w:color="auto" w:fill="auto"/>
          </w:tcPr>
          <w:p w14:paraId="23932A59" w14:textId="77777777" w:rsidR="004C43C1" w:rsidRPr="00ED44DB" w:rsidRDefault="004C43C1" w:rsidP="00E460DB">
            <w:pPr>
              <w:pStyle w:val="ColorfulList-Accent12"/>
              <w:ind w:left="0"/>
              <w:jc w:val="center"/>
              <w:rPr>
                <w:rFonts w:ascii="Arial" w:hAnsi="Arial" w:cs="Arial"/>
                <w:b/>
                <w:sz w:val="22"/>
                <w:szCs w:val="22"/>
                <w:lang w:val="en-AU"/>
              </w:rPr>
            </w:pPr>
            <w:r w:rsidRPr="00ED44DB">
              <w:rPr>
                <w:rFonts w:ascii="Arial" w:hAnsi="Arial" w:cs="Arial"/>
                <w:b/>
                <w:sz w:val="22"/>
                <w:szCs w:val="22"/>
                <w:lang w:val="en-AU"/>
              </w:rPr>
              <w:t>Expected Role in Project Implementation</w:t>
            </w:r>
          </w:p>
        </w:tc>
      </w:tr>
      <w:tr w:rsidR="004C43C1" w:rsidRPr="00ED44DB" w14:paraId="23932A68" w14:textId="77777777" w:rsidTr="00255C5C">
        <w:tc>
          <w:tcPr>
            <w:tcW w:w="1560" w:type="dxa"/>
            <w:shd w:val="clear" w:color="auto" w:fill="auto"/>
          </w:tcPr>
          <w:p w14:paraId="23932A5B" w14:textId="77777777" w:rsidR="004C43C1" w:rsidRPr="00ED44DB" w:rsidRDefault="004C43C1" w:rsidP="00E460DB">
            <w:pPr>
              <w:tabs>
                <w:tab w:val="num" w:pos="900"/>
              </w:tabs>
              <w:rPr>
                <w:rFonts w:cs="Arial"/>
                <w:b/>
                <w:szCs w:val="22"/>
              </w:rPr>
            </w:pPr>
            <w:r w:rsidRPr="00ED44DB">
              <w:rPr>
                <w:rFonts w:cs="Arial"/>
                <w:b/>
                <w:szCs w:val="22"/>
              </w:rPr>
              <w:t>DCIE</w:t>
            </w:r>
          </w:p>
        </w:tc>
        <w:tc>
          <w:tcPr>
            <w:tcW w:w="8340" w:type="dxa"/>
            <w:shd w:val="clear" w:color="auto" w:fill="auto"/>
          </w:tcPr>
          <w:p w14:paraId="23932A5C" w14:textId="77777777" w:rsidR="004C43C1" w:rsidRPr="00ED44DB" w:rsidRDefault="004C43C1" w:rsidP="00E460DB">
            <w:pPr>
              <w:pStyle w:val="ColorfulList-Accent12"/>
              <w:ind w:left="0"/>
              <w:rPr>
                <w:rFonts w:ascii="Arial" w:hAnsi="Arial" w:cs="Arial"/>
                <w:sz w:val="22"/>
                <w:szCs w:val="22"/>
                <w:u w:val="single"/>
                <w:lang w:val="en-AU"/>
              </w:rPr>
            </w:pPr>
            <w:r w:rsidRPr="00ED44DB">
              <w:rPr>
                <w:rFonts w:ascii="Arial" w:hAnsi="Arial" w:cs="Arial"/>
                <w:sz w:val="22"/>
                <w:szCs w:val="22"/>
                <w:u w:val="single"/>
                <w:lang w:val="en-AU"/>
              </w:rPr>
              <w:t>Government Role:</w:t>
            </w:r>
          </w:p>
          <w:p w14:paraId="23932A5D" w14:textId="77777777" w:rsidR="004C43C1" w:rsidRPr="00ED44DB" w:rsidRDefault="004C43C1" w:rsidP="00E460DB">
            <w:pPr>
              <w:pStyle w:val="ColorfulList-Accent12"/>
              <w:numPr>
                <w:ilvl w:val="0"/>
                <w:numId w:val="69"/>
              </w:numPr>
              <w:jc w:val="both"/>
              <w:rPr>
                <w:rFonts w:ascii="Arial" w:hAnsi="Arial" w:cs="Arial"/>
                <w:sz w:val="22"/>
                <w:szCs w:val="22"/>
                <w:lang w:val="en-AU"/>
              </w:rPr>
            </w:pPr>
            <w:r w:rsidRPr="00ED44DB">
              <w:rPr>
                <w:rFonts w:ascii="Arial" w:hAnsi="Arial" w:cs="Arial"/>
                <w:sz w:val="22"/>
                <w:szCs w:val="22"/>
                <w:lang w:val="en-AU"/>
              </w:rPr>
              <w:t xml:space="preserve">Lead agency in the planning and administration of environmental matters in Nauru;  </w:t>
            </w:r>
          </w:p>
          <w:p w14:paraId="23932A5E" w14:textId="77777777" w:rsidR="004C43C1" w:rsidRPr="00ED44DB" w:rsidRDefault="004C43C1" w:rsidP="00E460DB">
            <w:pPr>
              <w:pStyle w:val="ColorfulList-Accent12"/>
              <w:numPr>
                <w:ilvl w:val="0"/>
                <w:numId w:val="69"/>
              </w:numPr>
              <w:jc w:val="both"/>
              <w:rPr>
                <w:rFonts w:ascii="Arial" w:hAnsi="Arial" w:cs="Arial"/>
                <w:sz w:val="22"/>
                <w:szCs w:val="22"/>
                <w:lang w:val="en-AU"/>
              </w:rPr>
            </w:pPr>
            <w:r w:rsidRPr="00ED44DB">
              <w:rPr>
                <w:rFonts w:ascii="Arial" w:hAnsi="Arial" w:cs="Arial"/>
                <w:sz w:val="22"/>
                <w:szCs w:val="22"/>
                <w:lang w:val="en-AU"/>
              </w:rPr>
              <w:t>Government Department directly responsible for the nation’s environmental policies and legislation, agriculture, livestock development and tourism, as well as indirectly responsible for the affairs of the Nauru Phosphate Commission (NPC).</w:t>
            </w:r>
          </w:p>
          <w:p w14:paraId="23932A5F" w14:textId="77777777" w:rsidR="004C43C1" w:rsidRPr="00ED44DB" w:rsidRDefault="004C43C1" w:rsidP="00E460DB">
            <w:pPr>
              <w:pStyle w:val="ColorfulList-Accent12"/>
              <w:ind w:left="0"/>
              <w:rPr>
                <w:rFonts w:ascii="Arial" w:hAnsi="Arial" w:cs="Arial"/>
                <w:sz w:val="22"/>
                <w:szCs w:val="22"/>
                <w:u w:val="single"/>
                <w:lang w:val="en-AU"/>
              </w:rPr>
            </w:pPr>
            <w:r w:rsidRPr="00ED44DB">
              <w:rPr>
                <w:rFonts w:ascii="Arial" w:hAnsi="Arial" w:cs="Arial"/>
                <w:sz w:val="22"/>
                <w:szCs w:val="22"/>
                <w:u w:val="single"/>
                <w:lang w:val="en-AU"/>
              </w:rPr>
              <w:t>R2R Project Role:</w:t>
            </w:r>
          </w:p>
          <w:p w14:paraId="23932A60" w14:textId="77777777" w:rsidR="004C43C1" w:rsidRPr="00ED44DB" w:rsidRDefault="004C43C1" w:rsidP="00E460DB">
            <w:pPr>
              <w:pStyle w:val="ColorfulList-Accent12"/>
              <w:numPr>
                <w:ilvl w:val="0"/>
                <w:numId w:val="70"/>
              </w:numPr>
              <w:jc w:val="both"/>
              <w:rPr>
                <w:rFonts w:ascii="Arial" w:hAnsi="Arial" w:cs="Arial"/>
                <w:sz w:val="22"/>
                <w:szCs w:val="22"/>
                <w:lang w:val="en-AU"/>
              </w:rPr>
            </w:pPr>
            <w:r w:rsidRPr="00ED44DB">
              <w:rPr>
                <w:rFonts w:ascii="Arial" w:hAnsi="Arial" w:cs="Arial"/>
                <w:sz w:val="22"/>
                <w:szCs w:val="22"/>
                <w:lang w:val="en-AU"/>
              </w:rPr>
              <w:t xml:space="preserve">The </w:t>
            </w:r>
            <w:r w:rsidRPr="00ED44DB">
              <w:rPr>
                <w:rFonts w:ascii="Arial" w:hAnsi="Arial" w:cs="Arial"/>
                <w:bCs/>
                <w:sz w:val="22"/>
                <w:szCs w:val="22"/>
                <w:lang w:val="en-AU"/>
              </w:rPr>
              <w:t>project board Executive;</w:t>
            </w:r>
          </w:p>
          <w:p w14:paraId="23932A61" w14:textId="77777777" w:rsidR="004C43C1" w:rsidRPr="00ED44DB" w:rsidRDefault="004C43C1" w:rsidP="00E460DB">
            <w:pPr>
              <w:pStyle w:val="ColorfulList-Accent12"/>
              <w:numPr>
                <w:ilvl w:val="0"/>
                <w:numId w:val="70"/>
              </w:numPr>
              <w:jc w:val="both"/>
              <w:rPr>
                <w:rFonts w:ascii="Arial" w:hAnsi="Arial" w:cs="Arial"/>
                <w:sz w:val="22"/>
                <w:szCs w:val="22"/>
                <w:lang w:val="en-AU"/>
              </w:rPr>
            </w:pPr>
            <w:r w:rsidRPr="00ED44DB">
              <w:rPr>
                <w:rFonts w:ascii="Arial" w:hAnsi="Arial" w:cs="Arial"/>
                <w:sz w:val="22"/>
                <w:szCs w:val="22"/>
                <w:lang w:val="en-AU"/>
              </w:rPr>
              <w:t>Lead agency for the R2R project planning, coordination, management and monitoring including;</w:t>
            </w:r>
          </w:p>
          <w:p w14:paraId="23932A62" w14:textId="77777777" w:rsidR="004C43C1" w:rsidRPr="00ED44DB" w:rsidRDefault="004C43C1" w:rsidP="00E460DB">
            <w:pPr>
              <w:pStyle w:val="ColorfulList-Accent12"/>
              <w:numPr>
                <w:ilvl w:val="0"/>
                <w:numId w:val="71"/>
              </w:numPr>
              <w:jc w:val="both"/>
              <w:rPr>
                <w:rFonts w:ascii="Arial" w:hAnsi="Arial" w:cs="Arial"/>
                <w:bCs/>
                <w:sz w:val="22"/>
                <w:szCs w:val="22"/>
                <w:lang w:val="en-AU"/>
              </w:rPr>
            </w:pPr>
            <w:r w:rsidRPr="00ED44DB">
              <w:rPr>
                <w:rFonts w:ascii="Arial" w:hAnsi="Arial" w:cs="Arial"/>
                <w:bCs/>
                <w:sz w:val="22"/>
                <w:szCs w:val="22"/>
                <w:lang w:val="en-AU"/>
              </w:rPr>
              <w:t>Ensure political and executive awareness and support for the project,</w:t>
            </w:r>
          </w:p>
          <w:p w14:paraId="23932A63" w14:textId="77777777" w:rsidR="004C43C1" w:rsidRPr="00ED44DB" w:rsidRDefault="004C43C1" w:rsidP="00E460DB">
            <w:pPr>
              <w:pStyle w:val="ColorfulList-Accent12"/>
              <w:numPr>
                <w:ilvl w:val="0"/>
                <w:numId w:val="71"/>
              </w:numPr>
              <w:jc w:val="both"/>
              <w:rPr>
                <w:rFonts w:ascii="Arial" w:hAnsi="Arial" w:cs="Arial"/>
                <w:bCs/>
                <w:sz w:val="22"/>
                <w:szCs w:val="22"/>
                <w:lang w:val="en-AU"/>
              </w:rPr>
            </w:pPr>
            <w:r w:rsidRPr="00ED44DB">
              <w:rPr>
                <w:rFonts w:ascii="Arial" w:hAnsi="Arial" w:cs="Arial"/>
                <w:bCs/>
                <w:sz w:val="22"/>
                <w:szCs w:val="22"/>
                <w:lang w:val="en-AU"/>
              </w:rPr>
              <w:t>Ensure collaboration and communications within government Ministries, departments, divisions and between civil society (e.g. CBO, NGOs, agencies and commercial entities),</w:t>
            </w:r>
          </w:p>
          <w:p w14:paraId="23932A64" w14:textId="77777777" w:rsidR="004C43C1" w:rsidRPr="00ED44DB" w:rsidRDefault="004C43C1" w:rsidP="00E460DB">
            <w:pPr>
              <w:pStyle w:val="ColorfulList-Accent12"/>
              <w:numPr>
                <w:ilvl w:val="0"/>
                <w:numId w:val="71"/>
              </w:numPr>
              <w:jc w:val="both"/>
              <w:rPr>
                <w:rFonts w:ascii="Arial" w:hAnsi="Arial" w:cs="Arial"/>
                <w:bCs/>
                <w:sz w:val="22"/>
                <w:szCs w:val="22"/>
                <w:lang w:val="en-AU"/>
              </w:rPr>
            </w:pPr>
            <w:r w:rsidRPr="00ED44DB">
              <w:rPr>
                <w:rFonts w:ascii="Arial" w:hAnsi="Arial" w:cs="Arial"/>
                <w:bCs/>
                <w:sz w:val="22"/>
                <w:szCs w:val="22"/>
                <w:lang w:val="en-AU"/>
              </w:rPr>
              <w:t xml:space="preserve">Ensuring timely and successful delivery of project components, including the management of staff and consultants, </w:t>
            </w:r>
          </w:p>
          <w:p w14:paraId="23932A65" w14:textId="77777777" w:rsidR="004C43C1" w:rsidRPr="00ED44DB" w:rsidRDefault="004C43C1" w:rsidP="00E460DB">
            <w:pPr>
              <w:pStyle w:val="ColorfulList-Accent12"/>
              <w:numPr>
                <w:ilvl w:val="0"/>
                <w:numId w:val="71"/>
              </w:numPr>
              <w:jc w:val="both"/>
              <w:rPr>
                <w:rFonts w:ascii="Arial" w:hAnsi="Arial" w:cs="Arial"/>
                <w:bCs/>
                <w:sz w:val="22"/>
                <w:szCs w:val="22"/>
                <w:lang w:val="en-AU"/>
              </w:rPr>
            </w:pPr>
            <w:r w:rsidRPr="00ED44DB">
              <w:rPr>
                <w:rFonts w:ascii="Arial" w:hAnsi="Arial" w:cs="Arial"/>
                <w:bCs/>
                <w:sz w:val="22"/>
                <w:szCs w:val="22"/>
                <w:lang w:val="en-AU"/>
              </w:rPr>
              <w:t xml:space="preserve">Ensure project components are monitored and feedback to UNDP and Stakeholders are provided in a timely manner, </w:t>
            </w:r>
          </w:p>
          <w:p w14:paraId="23932A66" w14:textId="77777777" w:rsidR="004C43C1" w:rsidRPr="00ED44DB" w:rsidRDefault="004C43C1" w:rsidP="00E460DB">
            <w:pPr>
              <w:pStyle w:val="ColorfulList-Accent12"/>
              <w:numPr>
                <w:ilvl w:val="0"/>
                <w:numId w:val="71"/>
              </w:numPr>
              <w:jc w:val="both"/>
              <w:rPr>
                <w:rFonts w:ascii="Arial" w:hAnsi="Arial" w:cs="Arial"/>
                <w:bCs/>
                <w:sz w:val="22"/>
                <w:szCs w:val="22"/>
                <w:lang w:val="en-AU"/>
              </w:rPr>
            </w:pPr>
            <w:r w:rsidRPr="00ED44DB">
              <w:rPr>
                <w:rFonts w:ascii="Arial" w:hAnsi="Arial" w:cs="Arial"/>
                <w:bCs/>
                <w:sz w:val="22"/>
                <w:szCs w:val="22"/>
                <w:lang w:val="en-AU"/>
              </w:rPr>
              <w:t xml:space="preserve">Ensure capacity building components both of government and public sector are fully delivered, and </w:t>
            </w:r>
          </w:p>
          <w:p w14:paraId="23932A67" w14:textId="77777777" w:rsidR="004C43C1" w:rsidRPr="00ED44DB" w:rsidRDefault="004C43C1" w:rsidP="00E460DB">
            <w:pPr>
              <w:pStyle w:val="ColorfulList-Accent12"/>
              <w:numPr>
                <w:ilvl w:val="0"/>
                <w:numId w:val="71"/>
              </w:numPr>
              <w:jc w:val="both"/>
              <w:rPr>
                <w:rFonts w:ascii="Arial" w:hAnsi="Arial" w:cs="Arial"/>
                <w:bCs/>
                <w:sz w:val="22"/>
                <w:szCs w:val="22"/>
                <w:lang w:val="en-AU"/>
              </w:rPr>
            </w:pPr>
            <w:r w:rsidRPr="00ED44DB">
              <w:rPr>
                <w:rFonts w:ascii="Arial" w:hAnsi="Arial" w:cs="Arial"/>
                <w:bCs/>
                <w:sz w:val="22"/>
                <w:szCs w:val="22"/>
                <w:lang w:val="en-AU"/>
              </w:rPr>
              <w:t xml:space="preserve">Ensure public awareness of project activities is widely published. </w:t>
            </w:r>
          </w:p>
        </w:tc>
      </w:tr>
      <w:tr w:rsidR="004C43C1" w:rsidRPr="00ED44DB" w14:paraId="23932A74" w14:textId="77777777" w:rsidTr="00255C5C">
        <w:tc>
          <w:tcPr>
            <w:tcW w:w="1560" w:type="dxa"/>
            <w:shd w:val="clear" w:color="auto" w:fill="auto"/>
          </w:tcPr>
          <w:p w14:paraId="23932A69" w14:textId="77777777" w:rsidR="004C43C1" w:rsidRPr="00ED44DB" w:rsidRDefault="004C43C1" w:rsidP="00E460DB">
            <w:pPr>
              <w:rPr>
                <w:b/>
                <w:sz w:val="20"/>
                <w:szCs w:val="20"/>
              </w:rPr>
            </w:pPr>
            <w:r w:rsidRPr="00ED44DB">
              <w:rPr>
                <w:b/>
                <w:sz w:val="20"/>
                <w:szCs w:val="20"/>
              </w:rPr>
              <w:t>DoA</w:t>
            </w:r>
          </w:p>
        </w:tc>
        <w:tc>
          <w:tcPr>
            <w:tcW w:w="8340" w:type="dxa"/>
            <w:shd w:val="clear" w:color="auto" w:fill="auto"/>
          </w:tcPr>
          <w:p w14:paraId="23932A6A" w14:textId="77777777" w:rsidR="004C43C1" w:rsidRPr="00ED44DB" w:rsidRDefault="004C43C1" w:rsidP="00E460DB">
            <w:pPr>
              <w:pStyle w:val="ColorfulList-Accent12"/>
              <w:ind w:left="0"/>
              <w:rPr>
                <w:rFonts w:ascii="Arial" w:hAnsi="Arial" w:cs="Arial"/>
                <w:sz w:val="22"/>
                <w:szCs w:val="22"/>
                <w:u w:val="single"/>
                <w:lang w:val="en-AU"/>
              </w:rPr>
            </w:pPr>
            <w:r w:rsidRPr="00ED44DB">
              <w:rPr>
                <w:rFonts w:ascii="Arial" w:hAnsi="Arial" w:cs="Arial"/>
                <w:sz w:val="22"/>
                <w:szCs w:val="22"/>
                <w:u w:val="single"/>
                <w:lang w:val="en-AU"/>
              </w:rPr>
              <w:t>Government Role:</w:t>
            </w:r>
          </w:p>
          <w:p w14:paraId="23932A6B" w14:textId="77777777" w:rsidR="004C43C1" w:rsidRPr="00ED44DB" w:rsidRDefault="004C43C1" w:rsidP="00E460DB">
            <w:pPr>
              <w:pStyle w:val="ColorfulList-Accent12"/>
              <w:numPr>
                <w:ilvl w:val="0"/>
                <w:numId w:val="69"/>
              </w:numPr>
              <w:jc w:val="both"/>
              <w:rPr>
                <w:rFonts w:ascii="Arial" w:hAnsi="Arial" w:cs="Arial"/>
                <w:sz w:val="22"/>
                <w:szCs w:val="22"/>
                <w:lang w:val="en-AU"/>
              </w:rPr>
            </w:pPr>
            <w:r w:rsidRPr="00ED44DB">
              <w:rPr>
                <w:rFonts w:ascii="Arial" w:hAnsi="Arial" w:cs="Arial"/>
                <w:sz w:val="22"/>
                <w:szCs w:val="22"/>
                <w:lang w:val="en-AU"/>
              </w:rPr>
              <w:t xml:space="preserve">Government Division directly responsible for the development of agriculture and </w:t>
            </w:r>
            <w:r w:rsidRPr="00ED44DB">
              <w:rPr>
                <w:rFonts w:ascii="Arial" w:hAnsi="Arial" w:cs="Arial"/>
                <w:sz w:val="22"/>
                <w:szCs w:val="22"/>
                <w:lang w:val="en-AU"/>
              </w:rPr>
              <w:lastRenderedPageBreak/>
              <w:t xml:space="preserve">livestock development within the nation.  </w:t>
            </w:r>
          </w:p>
          <w:p w14:paraId="23932A6C" w14:textId="77777777" w:rsidR="004C43C1" w:rsidRPr="00ED44DB" w:rsidRDefault="004C43C1" w:rsidP="00E460DB">
            <w:pPr>
              <w:pStyle w:val="ColorfulList-Accent12"/>
              <w:ind w:left="0"/>
              <w:rPr>
                <w:rFonts w:ascii="Arial" w:hAnsi="Arial" w:cs="Arial"/>
                <w:sz w:val="22"/>
                <w:szCs w:val="22"/>
                <w:u w:val="single"/>
                <w:lang w:val="en-AU"/>
              </w:rPr>
            </w:pPr>
            <w:r w:rsidRPr="00ED44DB">
              <w:rPr>
                <w:rFonts w:ascii="Arial" w:hAnsi="Arial" w:cs="Arial"/>
                <w:sz w:val="22"/>
                <w:szCs w:val="22"/>
                <w:u w:val="single"/>
                <w:lang w:val="en-AU"/>
              </w:rPr>
              <w:t>R2R Project Role:</w:t>
            </w:r>
          </w:p>
          <w:p w14:paraId="23932A6D" w14:textId="77777777" w:rsidR="004C43C1" w:rsidRPr="00ED44DB" w:rsidRDefault="004C43C1" w:rsidP="00E460DB">
            <w:pPr>
              <w:pStyle w:val="ColorfulList-Accent12"/>
              <w:numPr>
                <w:ilvl w:val="0"/>
                <w:numId w:val="70"/>
              </w:numPr>
              <w:jc w:val="both"/>
              <w:rPr>
                <w:rFonts w:ascii="Arial" w:hAnsi="Arial" w:cs="Arial"/>
                <w:sz w:val="22"/>
                <w:szCs w:val="22"/>
                <w:lang w:val="en-AU"/>
              </w:rPr>
            </w:pPr>
            <w:r w:rsidRPr="00ED44DB">
              <w:rPr>
                <w:rFonts w:ascii="Arial" w:hAnsi="Arial" w:cs="Arial"/>
                <w:sz w:val="22"/>
                <w:szCs w:val="22"/>
                <w:lang w:val="en-AU"/>
              </w:rPr>
              <w:t>It is the projects primary government implementing stakeholder partner and is accountable to DCIE for all project work.</w:t>
            </w:r>
          </w:p>
          <w:p w14:paraId="23932A6E" w14:textId="77777777" w:rsidR="004C43C1" w:rsidRPr="00ED44DB" w:rsidRDefault="004C43C1" w:rsidP="00E460DB">
            <w:pPr>
              <w:pStyle w:val="ColorfulList-Accent12"/>
              <w:numPr>
                <w:ilvl w:val="0"/>
                <w:numId w:val="70"/>
              </w:numPr>
              <w:jc w:val="both"/>
              <w:rPr>
                <w:sz w:val="20"/>
                <w:szCs w:val="20"/>
                <w:lang w:val="en-AU"/>
              </w:rPr>
            </w:pPr>
            <w:r w:rsidRPr="00ED44DB">
              <w:rPr>
                <w:rFonts w:ascii="Arial" w:hAnsi="Arial" w:cs="Arial"/>
                <w:sz w:val="22"/>
                <w:szCs w:val="22"/>
                <w:lang w:val="en-AU"/>
              </w:rPr>
              <w:t xml:space="preserve">Is responsible for the delivery of R2R project component “Sustainable Land and Water Management” including; </w:t>
            </w:r>
          </w:p>
          <w:p w14:paraId="23932A6F" w14:textId="77777777" w:rsidR="004C43C1" w:rsidRPr="00ED44DB" w:rsidRDefault="004C43C1" w:rsidP="00E460DB">
            <w:pPr>
              <w:pStyle w:val="ColorfulList-Accent12"/>
              <w:numPr>
                <w:ilvl w:val="0"/>
                <w:numId w:val="71"/>
              </w:numPr>
              <w:jc w:val="both"/>
              <w:rPr>
                <w:rFonts w:ascii="Arial" w:hAnsi="Arial" w:cs="Arial"/>
                <w:bCs/>
                <w:sz w:val="22"/>
                <w:szCs w:val="22"/>
                <w:lang w:val="en-AU"/>
              </w:rPr>
            </w:pPr>
            <w:r w:rsidRPr="00ED44DB">
              <w:rPr>
                <w:rFonts w:ascii="Arial" w:hAnsi="Arial" w:cs="Arial"/>
                <w:bCs/>
                <w:sz w:val="22"/>
                <w:szCs w:val="22"/>
                <w:lang w:val="en-AU"/>
              </w:rPr>
              <w:t>Ensuring collaboration and communications with government and civil society (e.g. CBO, NGOs, agencies and commercial entities) stakeholders,</w:t>
            </w:r>
          </w:p>
          <w:p w14:paraId="23932A70" w14:textId="77777777" w:rsidR="004C43C1" w:rsidRPr="00ED44DB" w:rsidRDefault="004C43C1" w:rsidP="00E460DB">
            <w:pPr>
              <w:pStyle w:val="ColorfulList-Accent12"/>
              <w:numPr>
                <w:ilvl w:val="0"/>
                <w:numId w:val="71"/>
              </w:numPr>
              <w:jc w:val="both"/>
              <w:rPr>
                <w:rFonts w:ascii="Arial" w:hAnsi="Arial" w:cs="Arial"/>
                <w:bCs/>
                <w:sz w:val="22"/>
                <w:szCs w:val="22"/>
                <w:lang w:val="en-AU"/>
              </w:rPr>
            </w:pPr>
            <w:r w:rsidRPr="00ED44DB">
              <w:rPr>
                <w:rFonts w:ascii="Arial" w:hAnsi="Arial" w:cs="Arial"/>
                <w:bCs/>
                <w:sz w:val="22"/>
                <w:szCs w:val="22"/>
                <w:lang w:val="en-AU"/>
              </w:rPr>
              <w:t xml:space="preserve">Ensuring timely and successful delivery of project activities on land management , including the management of staff, project consultants and stakeholder inclusion, </w:t>
            </w:r>
          </w:p>
          <w:p w14:paraId="23932A71" w14:textId="77777777" w:rsidR="004C43C1" w:rsidRPr="00ED44DB" w:rsidRDefault="004C43C1" w:rsidP="00E460DB">
            <w:pPr>
              <w:pStyle w:val="ColorfulList-Accent12"/>
              <w:numPr>
                <w:ilvl w:val="0"/>
                <w:numId w:val="71"/>
              </w:numPr>
              <w:jc w:val="both"/>
              <w:rPr>
                <w:rFonts w:ascii="Arial" w:hAnsi="Arial" w:cs="Arial"/>
                <w:bCs/>
                <w:sz w:val="22"/>
                <w:szCs w:val="22"/>
                <w:lang w:val="en-AU"/>
              </w:rPr>
            </w:pPr>
            <w:r w:rsidRPr="00ED44DB">
              <w:rPr>
                <w:rFonts w:ascii="Arial" w:hAnsi="Arial" w:cs="Arial"/>
                <w:bCs/>
                <w:sz w:val="22"/>
                <w:szCs w:val="22"/>
                <w:lang w:val="en-AU"/>
              </w:rPr>
              <w:t xml:space="preserve">Ensure project activities are monitored and feedback provided to DCIE in a timely manner, </w:t>
            </w:r>
          </w:p>
          <w:p w14:paraId="23932A72" w14:textId="77777777" w:rsidR="004C43C1" w:rsidRPr="00ED44DB" w:rsidRDefault="004C43C1" w:rsidP="00E460DB">
            <w:pPr>
              <w:pStyle w:val="ColorfulList-Accent12"/>
              <w:numPr>
                <w:ilvl w:val="0"/>
                <w:numId w:val="71"/>
              </w:numPr>
              <w:jc w:val="both"/>
              <w:rPr>
                <w:rFonts w:ascii="Arial" w:hAnsi="Arial" w:cs="Arial"/>
                <w:bCs/>
                <w:sz w:val="22"/>
                <w:szCs w:val="22"/>
                <w:lang w:val="en-AU"/>
              </w:rPr>
            </w:pPr>
            <w:r w:rsidRPr="00ED44DB">
              <w:rPr>
                <w:rFonts w:ascii="Arial" w:hAnsi="Arial" w:cs="Arial"/>
                <w:bCs/>
                <w:sz w:val="22"/>
                <w:szCs w:val="22"/>
                <w:lang w:val="en-AU"/>
              </w:rPr>
              <w:t>Ensure capacity building activities both of government and public sector are fully undertaken, and</w:t>
            </w:r>
          </w:p>
          <w:p w14:paraId="23932A73" w14:textId="77777777" w:rsidR="004C43C1" w:rsidRPr="00ED44DB" w:rsidRDefault="004C43C1" w:rsidP="00E460DB">
            <w:pPr>
              <w:pStyle w:val="ColorfulList-Accent12"/>
              <w:numPr>
                <w:ilvl w:val="0"/>
                <w:numId w:val="71"/>
              </w:numPr>
              <w:jc w:val="both"/>
              <w:rPr>
                <w:rFonts w:ascii="Arial" w:hAnsi="Arial" w:cs="Arial"/>
                <w:bCs/>
                <w:sz w:val="22"/>
                <w:szCs w:val="22"/>
                <w:lang w:val="en-AU"/>
              </w:rPr>
            </w:pPr>
            <w:r w:rsidRPr="00ED44DB">
              <w:rPr>
                <w:rFonts w:ascii="Arial" w:hAnsi="Arial" w:cs="Arial"/>
                <w:bCs/>
                <w:sz w:val="22"/>
                <w:szCs w:val="22"/>
                <w:lang w:val="en-AU"/>
              </w:rPr>
              <w:t>Ensure public awareness of project activities is widely published.</w:t>
            </w:r>
          </w:p>
        </w:tc>
      </w:tr>
      <w:tr w:rsidR="004C43C1" w:rsidRPr="00ED44DB" w14:paraId="23932A81" w14:textId="77777777" w:rsidTr="00255C5C">
        <w:tc>
          <w:tcPr>
            <w:tcW w:w="1560" w:type="dxa"/>
            <w:shd w:val="clear" w:color="auto" w:fill="auto"/>
          </w:tcPr>
          <w:p w14:paraId="23932A75" w14:textId="77777777" w:rsidR="004C43C1" w:rsidRPr="00ED44DB" w:rsidRDefault="004C43C1" w:rsidP="00E460DB">
            <w:pPr>
              <w:rPr>
                <w:b/>
                <w:sz w:val="20"/>
                <w:szCs w:val="20"/>
              </w:rPr>
            </w:pPr>
            <w:r w:rsidRPr="00ED44DB">
              <w:rPr>
                <w:b/>
                <w:sz w:val="20"/>
                <w:szCs w:val="20"/>
              </w:rPr>
              <w:lastRenderedPageBreak/>
              <w:t>NFMRA</w:t>
            </w:r>
          </w:p>
        </w:tc>
        <w:tc>
          <w:tcPr>
            <w:tcW w:w="8340" w:type="dxa"/>
            <w:shd w:val="clear" w:color="auto" w:fill="auto"/>
          </w:tcPr>
          <w:p w14:paraId="23932A76" w14:textId="77777777" w:rsidR="004C43C1" w:rsidRPr="00ED44DB" w:rsidRDefault="004C43C1" w:rsidP="00E460DB">
            <w:pPr>
              <w:tabs>
                <w:tab w:val="num" w:pos="900"/>
              </w:tabs>
              <w:rPr>
                <w:szCs w:val="22"/>
                <w:u w:val="single"/>
              </w:rPr>
            </w:pPr>
            <w:r w:rsidRPr="00ED44DB">
              <w:rPr>
                <w:szCs w:val="22"/>
                <w:u w:val="single"/>
              </w:rPr>
              <w:t>Agency Role:</w:t>
            </w:r>
          </w:p>
          <w:p w14:paraId="23932A77" w14:textId="77777777" w:rsidR="004C43C1" w:rsidRPr="00ED44DB" w:rsidRDefault="004C43C1" w:rsidP="00A0785F">
            <w:pPr>
              <w:numPr>
                <w:ilvl w:val="0"/>
                <w:numId w:val="72"/>
              </w:numPr>
              <w:tabs>
                <w:tab w:val="num" w:pos="900"/>
              </w:tabs>
              <w:rPr>
                <w:szCs w:val="22"/>
              </w:rPr>
            </w:pPr>
            <w:r w:rsidRPr="00ED44DB">
              <w:rPr>
                <w:szCs w:val="22"/>
              </w:rPr>
              <w:t xml:space="preserve">Agency responsible for ensuring sustainable inland, inshore and offshore fisheries management and development within the nation. NFMRA’s involvement will result in waters that are not overfished, fishing impacts on the environment and other human activities are reasonable and sustainable. </w:t>
            </w:r>
          </w:p>
          <w:p w14:paraId="23932A78" w14:textId="77777777" w:rsidR="004C43C1" w:rsidRPr="00ED44DB" w:rsidRDefault="004C43C1" w:rsidP="00A0785F">
            <w:pPr>
              <w:numPr>
                <w:ilvl w:val="0"/>
                <w:numId w:val="72"/>
              </w:numPr>
              <w:tabs>
                <w:tab w:val="num" w:pos="900"/>
              </w:tabs>
              <w:rPr>
                <w:szCs w:val="22"/>
              </w:rPr>
            </w:pPr>
            <w:r w:rsidRPr="00ED44DB">
              <w:rPr>
                <w:szCs w:val="22"/>
              </w:rPr>
              <w:t xml:space="preserve">Agency mandated to develop legislation to guide and enforce the protection of Nauru’s marine resources and maximize economic returns from offshore commercial fishing within the nation. </w:t>
            </w:r>
          </w:p>
          <w:p w14:paraId="23932A79" w14:textId="77777777" w:rsidR="004C43C1" w:rsidRPr="00ED44DB" w:rsidRDefault="004C43C1" w:rsidP="00E460DB">
            <w:pPr>
              <w:pStyle w:val="ColorfulList-Accent12"/>
              <w:ind w:left="0"/>
              <w:rPr>
                <w:rFonts w:ascii="Arial" w:hAnsi="Arial" w:cs="Arial"/>
                <w:sz w:val="22"/>
                <w:szCs w:val="22"/>
                <w:u w:val="single"/>
                <w:lang w:val="en-AU"/>
              </w:rPr>
            </w:pPr>
            <w:r w:rsidRPr="00ED44DB">
              <w:rPr>
                <w:rFonts w:ascii="Arial" w:hAnsi="Arial" w:cs="Arial"/>
                <w:sz w:val="22"/>
                <w:szCs w:val="22"/>
                <w:u w:val="single"/>
                <w:lang w:val="en-AU"/>
              </w:rPr>
              <w:t>R2R Project Role:</w:t>
            </w:r>
          </w:p>
          <w:p w14:paraId="23932A7A" w14:textId="77777777" w:rsidR="004C43C1" w:rsidRPr="00ED44DB" w:rsidRDefault="004C43C1" w:rsidP="00E460DB">
            <w:pPr>
              <w:pStyle w:val="ColorfulList-Accent12"/>
              <w:numPr>
                <w:ilvl w:val="0"/>
                <w:numId w:val="70"/>
              </w:numPr>
              <w:jc w:val="both"/>
              <w:rPr>
                <w:rFonts w:ascii="Arial" w:hAnsi="Arial" w:cs="Arial"/>
                <w:sz w:val="22"/>
                <w:szCs w:val="22"/>
                <w:lang w:val="en-AU"/>
              </w:rPr>
            </w:pPr>
            <w:r w:rsidRPr="00ED44DB">
              <w:rPr>
                <w:rFonts w:ascii="Arial" w:hAnsi="Arial" w:cs="Arial"/>
                <w:sz w:val="22"/>
                <w:szCs w:val="22"/>
                <w:lang w:val="en-AU"/>
              </w:rPr>
              <w:t>It is the projects primary semi government implementing stakeholder partner and is accountable to DCIE for all project work,</w:t>
            </w:r>
          </w:p>
          <w:p w14:paraId="23932A7B" w14:textId="77777777" w:rsidR="004C43C1" w:rsidRPr="00ED44DB" w:rsidRDefault="004C43C1" w:rsidP="00E460DB">
            <w:pPr>
              <w:pStyle w:val="ColorfulList-Accent12"/>
              <w:numPr>
                <w:ilvl w:val="0"/>
                <w:numId w:val="70"/>
              </w:numPr>
              <w:jc w:val="both"/>
              <w:rPr>
                <w:sz w:val="20"/>
                <w:szCs w:val="20"/>
                <w:lang w:val="en-AU"/>
              </w:rPr>
            </w:pPr>
            <w:r w:rsidRPr="00ED44DB">
              <w:rPr>
                <w:rFonts w:ascii="Arial" w:hAnsi="Arial" w:cs="Arial"/>
                <w:sz w:val="22"/>
                <w:szCs w:val="22"/>
                <w:lang w:val="en-AU"/>
              </w:rPr>
              <w:t xml:space="preserve">Is responsible for the delivery of R2R project activities on “Conservation of Marine Biodiversity”, including; </w:t>
            </w:r>
          </w:p>
          <w:p w14:paraId="23932A7C" w14:textId="77777777" w:rsidR="004C43C1" w:rsidRPr="00ED44DB" w:rsidRDefault="004C43C1" w:rsidP="00E460DB">
            <w:pPr>
              <w:pStyle w:val="ColorfulList-Accent12"/>
              <w:numPr>
                <w:ilvl w:val="0"/>
                <w:numId w:val="71"/>
              </w:numPr>
              <w:jc w:val="both"/>
              <w:rPr>
                <w:rFonts w:ascii="Arial" w:hAnsi="Arial" w:cs="Arial"/>
                <w:bCs/>
                <w:sz w:val="22"/>
                <w:szCs w:val="22"/>
                <w:lang w:val="en-AU"/>
              </w:rPr>
            </w:pPr>
            <w:r w:rsidRPr="00ED44DB">
              <w:rPr>
                <w:rFonts w:ascii="Arial" w:hAnsi="Arial" w:cs="Arial"/>
                <w:bCs/>
                <w:sz w:val="22"/>
                <w:szCs w:val="22"/>
                <w:lang w:val="en-AU"/>
              </w:rPr>
              <w:t>Ensuring collaboration and communications with government and civil society (e.g. CBO, NGOs, agencies, fishers and commercial entities) stakeholders,</w:t>
            </w:r>
          </w:p>
          <w:p w14:paraId="23932A7D" w14:textId="77777777" w:rsidR="004C43C1" w:rsidRPr="00ED44DB" w:rsidRDefault="004C43C1" w:rsidP="00E460DB">
            <w:pPr>
              <w:pStyle w:val="ColorfulList-Accent12"/>
              <w:numPr>
                <w:ilvl w:val="0"/>
                <w:numId w:val="71"/>
              </w:numPr>
              <w:jc w:val="both"/>
              <w:rPr>
                <w:rFonts w:ascii="Arial" w:hAnsi="Arial" w:cs="Arial"/>
                <w:bCs/>
                <w:sz w:val="22"/>
                <w:szCs w:val="22"/>
                <w:lang w:val="en-AU"/>
              </w:rPr>
            </w:pPr>
            <w:r w:rsidRPr="00ED44DB">
              <w:rPr>
                <w:rFonts w:ascii="Arial" w:hAnsi="Arial" w:cs="Arial"/>
                <w:bCs/>
                <w:sz w:val="22"/>
                <w:szCs w:val="22"/>
                <w:lang w:val="en-AU"/>
              </w:rPr>
              <w:t xml:space="preserve">Ensuring timely and successful delivery of project activities, including the management of staff, project consultants and stakeholder inclusion, </w:t>
            </w:r>
          </w:p>
          <w:p w14:paraId="23932A7E" w14:textId="77777777" w:rsidR="004C43C1" w:rsidRPr="00ED44DB" w:rsidRDefault="004C43C1" w:rsidP="00E460DB">
            <w:pPr>
              <w:pStyle w:val="ColorfulList-Accent12"/>
              <w:numPr>
                <w:ilvl w:val="0"/>
                <w:numId w:val="71"/>
              </w:numPr>
              <w:jc w:val="both"/>
              <w:rPr>
                <w:rFonts w:ascii="Arial" w:hAnsi="Arial" w:cs="Arial"/>
                <w:bCs/>
                <w:sz w:val="22"/>
                <w:szCs w:val="22"/>
                <w:lang w:val="en-AU"/>
              </w:rPr>
            </w:pPr>
            <w:r w:rsidRPr="00ED44DB">
              <w:rPr>
                <w:rFonts w:ascii="Arial" w:hAnsi="Arial" w:cs="Arial"/>
                <w:bCs/>
                <w:sz w:val="22"/>
                <w:szCs w:val="22"/>
                <w:lang w:val="en-AU"/>
              </w:rPr>
              <w:t xml:space="preserve">Ensure project activities are monitored and feedback provided to DCIE in a timely manner, </w:t>
            </w:r>
          </w:p>
          <w:p w14:paraId="23932A7F" w14:textId="77777777" w:rsidR="004C43C1" w:rsidRPr="00ED44DB" w:rsidRDefault="004C43C1" w:rsidP="00E460DB">
            <w:pPr>
              <w:pStyle w:val="ColorfulList-Accent12"/>
              <w:numPr>
                <w:ilvl w:val="0"/>
                <w:numId w:val="71"/>
              </w:numPr>
              <w:jc w:val="both"/>
              <w:rPr>
                <w:rFonts w:ascii="Arial" w:hAnsi="Arial" w:cs="Arial"/>
                <w:bCs/>
                <w:sz w:val="22"/>
                <w:szCs w:val="22"/>
                <w:lang w:val="en-AU"/>
              </w:rPr>
            </w:pPr>
            <w:r w:rsidRPr="00ED44DB">
              <w:rPr>
                <w:rFonts w:ascii="Arial" w:hAnsi="Arial" w:cs="Arial"/>
                <w:bCs/>
                <w:sz w:val="22"/>
                <w:szCs w:val="22"/>
                <w:lang w:val="en-AU"/>
              </w:rPr>
              <w:t>Ensure capacity building activities both of government and public sector are fully delivered, and</w:t>
            </w:r>
          </w:p>
          <w:p w14:paraId="23932A80" w14:textId="77777777" w:rsidR="004C43C1" w:rsidRPr="00ED44DB" w:rsidRDefault="004C43C1" w:rsidP="00E460DB">
            <w:pPr>
              <w:pStyle w:val="ColorfulList-Accent12"/>
              <w:numPr>
                <w:ilvl w:val="0"/>
                <w:numId w:val="71"/>
              </w:numPr>
              <w:jc w:val="both"/>
              <w:rPr>
                <w:rFonts w:ascii="Arial" w:hAnsi="Arial" w:cs="Arial"/>
                <w:bCs/>
                <w:sz w:val="22"/>
                <w:szCs w:val="22"/>
                <w:lang w:val="en-AU"/>
              </w:rPr>
            </w:pPr>
            <w:r w:rsidRPr="00ED44DB">
              <w:rPr>
                <w:rFonts w:ascii="Arial" w:hAnsi="Arial" w:cs="Arial"/>
                <w:bCs/>
                <w:sz w:val="22"/>
                <w:szCs w:val="22"/>
                <w:lang w:val="en-AU"/>
              </w:rPr>
              <w:t>Ensure public awareness of project activities is widely published.</w:t>
            </w:r>
          </w:p>
        </w:tc>
      </w:tr>
      <w:tr w:rsidR="004C43C1" w:rsidRPr="00ED44DB" w14:paraId="23932A88" w14:textId="77777777" w:rsidTr="00255C5C">
        <w:tc>
          <w:tcPr>
            <w:tcW w:w="1560" w:type="dxa"/>
            <w:shd w:val="clear" w:color="auto" w:fill="auto"/>
          </w:tcPr>
          <w:p w14:paraId="23932A82" w14:textId="77777777" w:rsidR="004C43C1" w:rsidRPr="00ED44DB" w:rsidRDefault="004C43C1" w:rsidP="00E460DB">
            <w:pPr>
              <w:rPr>
                <w:b/>
                <w:sz w:val="20"/>
                <w:szCs w:val="20"/>
              </w:rPr>
            </w:pPr>
            <w:r w:rsidRPr="00ED44DB">
              <w:rPr>
                <w:b/>
                <w:sz w:val="20"/>
                <w:szCs w:val="20"/>
              </w:rPr>
              <w:t>PAD</w:t>
            </w:r>
          </w:p>
        </w:tc>
        <w:tc>
          <w:tcPr>
            <w:tcW w:w="8340" w:type="dxa"/>
            <w:shd w:val="clear" w:color="auto" w:fill="auto"/>
          </w:tcPr>
          <w:p w14:paraId="23932A83" w14:textId="77777777" w:rsidR="004C43C1" w:rsidRPr="00ED44DB" w:rsidRDefault="004C43C1" w:rsidP="00E460DB">
            <w:pPr>
              <w:tabs>
                <w:tab w:val="num" w:pos="900"/>
              </w:tabs>
              <w:rPr>
                <w:szCs w:val="22"/>
                <w:u w:val="single"/>
              </w:rPr>
            </w:pPr>
            <w:r w:rsidRPr="00ED44DB">
              <w:rPr>
                <w:szCs w:val="22"/>
                <w:u w:val="single"/>
              </w:rPr>
              <w:t>Agency Role:</w:t>
            </w:r>
          </w:p>
          <w:p w14:paraId="23932A84" w14:textId="77777777" w:rsidR="004C43C1" w:rsidRPr="00A0785F" w:rsidRDefault="004C43C1" w:rsidP="00A0785F">
            <w:pPr>
              <w:numPr>
                <w:ilvl w:val="0"/>
                <w:numId w:val="73"/>
              </w:numPr>
              <w:tabs>
                <w:tab w:val="num" w:pos="900"/>
              </w:tabs>
            </w:pPr>
            <w:r w:rsidRPr="00ED44DB">
              <w:rPr>
                <w:rFonts w:cs="Calibri"/>
                <w:szCs w:val="22"/>
              </w:rPr>
              <w:t>Is the link between bilateral partners and the Nauru government entities and is responsible for harmonizing developmental projects and plans in all sectors of government and to ensure that external assistance received are not duplicated between sectors. The Division oversees the implementation of the National Sustainable Development Strategy (NSDS) and works with the Aid Management Unit (AMU) in ensuring that all donor funded projects are part and parcel of the NSDS.</w:t>
            </w:r>
          </w:p>
          <w:p w14:paraId="23932A85" w14:textId="77777777" w:rsidR="004C43C1" w:rsidRPr="00ED44DB" w:rsidRDefault="004C43C1" w:rsidP="00E460DB">
            <w:pPr>
              <w:pStyle w:val="ColorfulList-Accent12"/>
              <w:ind w:left="0"/>
              <w:rPr>
                <w:rFonts w:ascii="Arial" w:hAnsi="Arial" w:cs="Arial"/>
                <w:sz w:val="22"/>
                <w:szCs w:val="22"/>
                <w:u w:val="single"/>
                <w:lang w:val="en-AU"/>
              </w:rPr>
            </w:pPr>
            <w:r w:rsidRPr="00ED44DB">
              <w:rPr>
                <w:rFonts w:ascii="Arial" w:hAnsi="Arial" w:cs="Arial"/>
                <w:sz w:val="22"/>
                <w:szCs w:val="22"/>
                <w:u w:val="single"/>
                <w:lang w:val="en-AU"/>
              </w:rPr>
              <w:t>R2R Project Role:</w:t>
            </w:r>
          </w:p>
          <w:p w14:paraId="23932A86" w14:textId="77777777" w:rsidR="004C43C1" w:rsidRPr="00ED44DB" w:rsidRDefault="004C43C1" w:rsidP="00E460DB">
            <w:pPr>
              <w:pStyle w:val="ColorfulList-Accent12"/>
              <w:numPr>
                <w:ilvl w:val="0"/>
                <w:numId w:val="70"/>
              </w:numPr>
              <w:jc w:val="both"/>
              <w:rPr>
                <w:rFonts w:ascii="Arial" w:hAnsi="Arial" w:cs="Arial"/>
                <w:sz w:val="22"/>
                <w:szCs w:val="22"/>
                <w:lang w:val="en-AU"/>
              </w:rPr>
            </w:pPr>
            <w:r w:rsidRPr="00ED44DB">
              <w:rPr>
                <w:rFonts w:ascii="Arial" w:hAnsi="Arial" w:cs="Arial"/>
                <w:sz w:val="22"/>
                <w:szCs w:val="22"/>
                <w:lang w:val="en-AU"/>
              </w:rPr>
              <w:t xml:space="preserve">PAD coordinating role is to ensure all four R2R project components including outcomes and outputs are and remain aligned with the Nauru NSDS strategies, no duplication exists, and  </w:t>
            </w:r>
          </w:p>
          <w:p w14:paraId="23932A87" w14:textId="77777777" w:rsidR="004C43C1" w:rsidRPr="00ED44DB" w:rsidRDefault="004C43C1" w:rsidP="00E460DB">
            <w:pPr>
              <w:pStyle w:val="ColorfulList-Accent12"/>
              <w:numPr>
                <w:ilvl w:val="0"/>
                <w:numId w:val="70"/>
              </w:numPr>
              <w:jc w:val="both"/>
              <w:rPr>
                <w:rFonts w:ascii="Arial" w:hAnsi="Arial" w:cs="Arial"/>
                <w:sz w:val="22"/>
                <w:szCs w:val="22"/>
                <w:lang w:val="en-AU"/>
              </w:rPr>
            </w:pPr>
            <w:r w:rsidRPr="00ED44DB">
              <w:rPr>
                <w:rFonts w:ascii="Arial" w:hAnsi="Arial" w:cs="Arial"/>
                <w:sz w:val="22"/>
                <w:szCs w:val="22"/>
                <w:lang w:val="en-AU"/>
              </w:rPr>
              <w:lastRenderedPageBreak/>
              <w:t xml:space="preserve">Coordinates with all relevant government agencies to monitor the implementation of the R2R project. </w:t>
            </w:r>
          </w:p>
        </w:tc>
      </w:tr>
      <w:tr w:rsidR="004C43C1" w:rsidRPr="00ED44DB" w14:paraId="23932A8E" w14:textId="77777777" w:rsidTr="00255C5C">
        <w:tc>
          <w:tcPr>
            <w:tcW w:w="1560" w:type="dxa"/>
            <w:shd w:val="clear" w:color="auto" w:fill="auto"/>
          </w:tcPr>
          <w:p w14:paraId="23932A89" w14:textId="77777777" w:rsidR="004C43C1" w:rsidRPr="00ED44DB" w:rsidRDefault="004C43C1" w:rsidP="00E460DB">
            <w:pPr>
              <w:rPr>
                <w:b/>
                <w:sz w:val="20"/>
                <w:szCs w:val="20"/>
              </w:rPr>
            </w:pPr>
            <w:r w:rsidRPr="00ED44DB">
              <w:rPr>
                <w:b/>
                <w:sz w:val="20"/>
                <w:szCs w:val="20"/>
              </w:rPr>
              <w:lastRenderedPageBreak/>
              <w:t>CBO</w:t>
            </w:r>
          </w:p>
        </w:tc>
        <w:tc>
          <w:tcPr>
            <w:tcW w:w="8340" w:type="dxa"/>
            <w:shd w:val="clear" w:color="auto" w:fill="auto"/>
          </w:tcPr>
          <w:p w14:paraId="23932A8A" w14:textId="77777777" w:rsidR="004C43C1" w:rsidRPr="00ED44DB" w:rsidRDefault="004C43C1" w:rsidP="00E460DB">
            <w:pPr>
              <w:tabs>
                <w:tab w:val="num" w:pos="900"/>
              </w:tabs>
              <w:rPr>
                <w:szCs w:val="22"/>
                <w:u w:val="single"/>
              </w:rPr>
            </w:pPr>
            <w:r w:rsidRPr="00ED44DB">
              <w:rPr>
                <w:szCs w:val="22"/>
                <w:u w:val="single"/>
              </w:rPr>
              <w:t>Agency Role:</w:t>
            </w:r>
          </w:p>
          <w:p w14:paraId="23932A8B" w14:textId="77777777" w:rsidR="004C43C1" w:rsidRPr="00A0785F" w:rsidRDefault="004C43C1" w:rsidP="00A0785F">
            <w:pPr>
              <w:numPr>
                <w:ilvl w:val="0"/>
                <w:numId w:val="74"/>
              </w:numPr>
              <w:tabs>
                <w:tab w:val="num" w:pos="900"/>
              </w:tabs>
              <w:rPr>
                <w:sz w:val="20"/>
              </w:rPr>
            </w:pPr>
            <w:r w:rsidRPr="00ED44DB">
              <w:rPr>
                <w:rFonts w:cs="Calibri"/>
                <w:szCs w:val="22"/>
              </w:rPr>
              <w:t xml:space="preserve">CBO are an “umbrella” parent body for all district and communities within the nation and main function is to ensure harmonisation and coordination between the different groups. The CBO’s in the districts associated with the R2R project will play a pivotal role as a key project partner in the awareness, understanding and on the ground management of the project.  </w:t>
            </w:r>
          </w:p>
          <w:p w14:paraId="23932A8C" w14:textId="77777777" w:rsidR="004C43C1" w:rsidRPr="00ED44DB" w:rsidRDefault="004C43C1" w:rsidP="00E460DB">
            <w:pPr>
              <w:pStyle w:val="ColorfulList-Accent12"/>
              <w:ind w:left="0"/>
              <w:rPr>
                <w:rFonts w:ascii="Arial" w:hAnsi="Arial" w:cs="Arial"/>
                <w:sz w:val="22"/>
                <w:szCs w:val="22"/>
                <w:u w:val="single"/>
                <w:lang w:val="en-AU"/>
              </w:rPr>
            </w:pPr>
            <w:r w:rsidRPr="00ED44DB">
              <w:rPr>
                <w:rFonts w:ascii="Arial" w:hAnsi="Arial" w:cs="Arial"/>
                <w:sz w:val="22"/>
                <w:szCs w:val="22"/>
                <w:u w:val="single"/>
                <w:lang w:val="en-AU"/>
              </w:rPr>
              <w:t>R2R Project Role:</w:t>
            </w:r>
          </w:p>
          <w:p w14:paraId="23932A8D" w14:textId="77777777" w:rsidR="004C43C1" w:rsidRPr="00ED44DB" w:rsidRDefault="004C43C1" w:rsidP="00E460DB">
            <w:pPr>
              <w:pStyle w:val="ColorfulList-Accent12"/>
              <w:numPr>
                <w:ilvl w:val="0"/>
                <w:numId w:val="69"/>
              </w:numPr>
              <w:jc w:val="both"/>
              <w:rPr>
                <w:sz w:val="20"/>
                <w:szCs w:val="20"/>
                <w:lang w:val="en-AU"/>
              </w:rPr>
            </w:pPr>
            <w:r w:rsidRPr="00ED44DB">
              <w:rPr>
                <w:rFonts w:ascii="Arial" w:hAnsi="Arial" w:cs="Arial"/>
                <w:sz w:val="22"/>
                <w:szCs w:val="22"/>
                <w:lang w:val="en-AU"/>
              </w:rPr>
              <w:t xml:space="preserve">CBO will play a coordinating role to ensure all communities within the nation are fully briefed on the R2R projects specific activities including outcomes and outputs are will play a supportive and/or coordinating role to ensure the successful delivery of the project. </w:t>
            </w:r>
          </w:p>
        </w:tc>
      </w:tr>
      <w:tr w:rsidR="004C43C1" w:rsidRPr="00ED44DB" w14:paraId="23932A95" w14:textId="77777777" w:rsidTr="00255C5C">
        <w:tc>
          <w:tcPr>
            <w:tcW w:w="1560" w:type="dxa"/>
            <w:shd w:val="clear" w:color="auto" w:fill="auto"/>
          </w:tcPr>
          <w:p w14:paraId="23932A8F" w14:textId="77777777" w:rsidR="004C43C1" w:rsidRPr="00ED44DB" w:rsidRDefault="004C43C1" w:rsidP="00E460DB">
            <w:pPr>
              <w:tabs>
                <w:tab w:val="num" w:pos="900"/>
              </w:tabs>
              <w:rPr>
                <w:b/>
                <w:sz w:val="20"/>
                <w:szCs w:val="20"/>
              </w:rPr>
            </w:pPr>
            <w:r w:rsidRPr="00ED44DB">
              <w:rPr>
                <w:b/>
                <w:sz w:val="20"/>
                <w:szCs w:val="20"/>
              </w:rPr>
              <w:t>NCC</w:t>
            </w:r>
          </w:p>
        </w:tc>
        <w:tc>
          <w:tcPr>
            <w:tcW w:w="8340" w:type="dxa"/>
            <w:shd w:val="clear" w:color="auto" w:fill="auto"/>
          </w:tcPr>
          <w:p w14:paraId="23932A90" w14:textId="77777777" w:rsidR="004C43C1" w:rsidRPr="00ED44DB" w:rsidRDefault="004C43C1" w:rsidP="00E460DB">
            <w:pPr>
              <w:tabs>
                <w:tab w:val="num" w:pos="900"/>
              </w:tabs>
              <w:rPr>
                <w:szCs w:val="22"/>
                <w:u w:val="single"/>
              </w:rPr>
            </w:pPr>
            <w:r w:rsidRPr="00ED44DB">
              <w:rPr>
                <w:szCs w:val="22"/>
                <w:u w:val="single"/>
              </w:rPr>
              <w:t>Agency Role:</w:t>
            </w:r>
          </w:p>
          <w:p w14:paraId="23932A91" w14:textId="77777777" w:rsidR="004C43C1" w:rsidRPr="00A0785F" w:rsidRDefault="004C43C1" w:rsidP="00A0785F">
            <w:pPr>
              <w:numPr>
                <w:ilvl w:val="0"/>
                <w:numId w:val="74"/>
              </w:numPr>
              <w:tabs>
                <w:tab w:val="num" w:pos="900"/>
              </w:tabs>
            </w:pPr>
            <w:r w:rsidRPr="00ED44DB">
              <w:rPr>
                <w:rFonts w:cs="Calibri"/>
                <w:szCs w:val="22"/>
              </w:rPr>
              <w:t>The nation is divided up into 14 districts all of which have a community council that is elected and represent the population of each community.  The district councils are very organized and active as important national issues are often encompassed within the 14 councils, which include meetings of council leaders to meet and discuss important national issues.  The leaders of each district council form the National Community Council (NCC). The Government of Nauru works in partnership with the NCC for development projects that require community buy-in and ownership.</w:t>
            </w:r>
          </w:p>
          <w:p w14:paraId="23932A92" w14:textId="77777777" w:rsidR="004C43C1" w:rsidRPr="00ED44DB" w:rsidRDefault="004C43C1" w:rsidP="00E460DB">
            <w:pPr>
              <w:pStyle w:val="ColorfulList-Accent12"/>
              <w:ind w:left="0"/>
              <w:rPr>
                <w:rFonts w:ascii="Arial" w:hAnsi="Arial" w:cs="Arial"/>
                <w:sz w:val="22"/>
                <w:szCs w:val="22"/>
                <w:u w:val="single"/>
                <w:lang w:val="en-AU"/>
              </w:rPr>
            </w:pPr>
            <w:r w:rsidRPr="00ED44DB">
              <w:rPr>
                <w:rFonts w:ascii="Arial" w:hAnsi="Arial" w:cs="Arial"/>
                <w:sz w:val="22"/>
                <w:szCs w:val="22"/>
                <w:u w:val="single"/>
                <w:lang w:val="en-AU"/>
              </w:rPr>
              <w:t>R2R Project Role:</w:t>
            </w:r>
          </w:p>
          <w:p w14:paraId="23932A93" w14:textId="77777777" w:rsidR="004C43C1" w:rsidRPr="00ED44DB" w:rsidRDefault="004C43C1" w:rsidP="00A0785F">
            <w:pPr>
              <w:numPr>
                <w:ilvl w:val="0"/>
                <w:numId w:val="74"/>
              </w:numPr>
              <w:tabs>
                <w:tab w:val="num" w:pos="900"/>
              </w:tabs>
              <w:rPr>
                <w:rFonts w:cs="Arial"/>
                <w:szCs w:val="22"/>
              </w:rPr>
            </w:pPr>
            <w:r w:rsidRPr="00ED44DB">
              <w:rPr>
                <w:rFonts w:cs="Arial"/>
                <w:szCs w:val="22"/>
              </w:rPr>
              <w:t>The NCC especially the district councils associated with the R2R project demonstration sites will play a significant coordinating and supportive role to ensure all members of their communities are fully briefed on the R2R projects specific components including outcomes and outputs to ensure the successful delivery of the project.</w:t>
            </w:r>
          </w:p>
          <w:p w14:paraId="23932A94" w14:textId="77777777" w:rsidR="004C43C1" w:rsidRPr="00ED44DB" w:rsidRDefault="004C43C1" w:rsidP="00E460DB">
            <w:pPr>
              <w:pStyle w:val="ColorfulList-Accent12"/>
              <w:numPr>
                <w:ilvl w:val="0"/>
                <w:numId w:val="69"/>
              </w:numPr>
              <w:jc w:val="both"/>
              <w:rPr>
                <w:rFonts w:ascii="Arial" w:hAnsi="Arial" w:cs="Arial"/>
                <w:sz w:val="22"/>
                <w:szCs w:val="22"/>
                <w:lang w:val="en-AU"/>
              </w:rPr>
            </w:pPr>
            <w:r w:rsidRPr="00ED44DB">
              <w:rPr>
                <w:rFonts w:ascii="Arial" w:hAnsi="Arial" w:cs="Arial"/>
                <w:sz w:val="22"/>
                <w:szCs w:val="22"/>
                <w:lang w:val="en-AU"/>
              </w:rPr>
              <w:t xml:space="preserve">The NCC in the 5 project demonstration sites districts are key community stakeholder and are the projects primary community implementing stakeholder partner. </w:t>
            </w:r>
          </w:p>
        </w:tc>
      </w:tr>
      <w:tr w:rsidR="004C43C1" w:rsidRPr="00ED44DB" w14:paraId="23932A9F" w14:textId="77777777" w:rsidTr="00255C5C">
        <w:tc>
          <w:tcPr>
            <w:tcW w:w="1560" w:type="dxa"/>
            <w:shd w:val="clear" w:color="auto" w:fill="auto"/>
          </w:tcPr>
          <w:p w14:paraId="23932A96" w14:textId="77777777" w:rsidR="004C43C1" w:rsidRPr="00ED44DB" w:rsidRDefault="004C43C1" w:rsidP="00E460DB">
            <w:pPr>
              <w:tabs>
                <w:tab w:val="num" w:pos="900"/>
              </w:tabs>
              <w:rPr>
                <w:b/>
                <w:sz w:val="20"/>
                <w:szCs w:val="20"/>
              </w:rPr>
            </w:pPr>
            <w:r w:rsidRPr="00ED44DB">
              <w:rPr>
                <w:b/>
                <w:sz w:val="20"/>
                <w:szCs w:val="20"/>
              </w:rPr>
              <w:t>Others</w:t>
            </w:r>
          </w:p>
        </w:tc>
        <w:tc>
          <w:tcPr>
            <w:tcW w:w="8340" w:type="dxa"/>
            <w:shd w:val="clear" w:color="auto" w:fill="auto"/>
          </w:tcPr>
          <w:p w14:paraId="23932A97" w14:textId="77777777" w:rsidR="004C43C1" w:rsidRPr="00ED44DB" w:rsidRDefault="004C43C1" w:rsidP="00E460DB">
            <w:pPr>
              <w:tabs>
                <w:tab w:val="num" w:pos="900"/>
              </w:tabs>
              <w:rPr>
                <w:szCs w:val="22"/>
                <w:u w:val="single"/>
              </w:rPr>
            </w:pPr>
            <w:r w:rsidRPr="00ED44DB">
              <w:rPr>
                <w:szCs w:val="22"/>
                <w:u w:val="single"/>
              </w:rPr>
              <w:t>International and Regional Partners:</w:t>
            </w:r>
          </w:p>
          <w:p w14:paraId="23932A98" w14:textId="77777777" w:rsidR="004C43C1" w:rsidRPr="00ED44DB" w:rsidRDefault="004C43C1" w:rsidP="00A0785F">
            <w:pPr>
              <w:numPr>
                <w:ilvl w:val="0"/>
                <w:numId w:val="75"/>
              </w:numPr>
              <w:tabs>
                <w:tab w:val="num" w:pos="900"/>
              </w:tabs>
              <w:rPr>
                <w:szCs w:val="22"/>
              </w:rPr>
            </w:pPr>
            <w:r w:rsidRPr="00ED44DB">
              <w:rPr>
                <w:szCs w:val="22"/>
              </w:rPr>
              <w:t xml:space="preserve">Nauru, through its regional and international arrangements have a number of development and research orientated partner stakeholders that have provided many years of assistance and financing in the natural resource sector. This includes United Nations Development Programme (UNDP), Secretariat of the Pacific Community (SPC), South Pacific Regional Environment Programme (SPREP), Food and Agricultural Organisation (FAO). </w:t>
            </w:r>
          </w:p>
          <w:p w14:paraId="23932A99" w14:textId="77777777" w:rsidR="004C43C1" w:rsidRPr="00ED44DB" w:rsidRDefault="004C43C1" w:rsidP="00E460DB">
            <w:pPr>
              <w:pStyle w:val="ColorfulList-Accent12"/>
              <w:ind w:left="0"/>
              <w:rPr>
                <w:rFonts w:ascii="Arial" w:hAnsi="Arial" w:cs="Arial"/>
                <w:sz w:val="22"/>
                <w:szCs w:val="22"/>
                <w:u w:val="single"/>
                <w:lang w:val="en-AU"/>
              </w:rPr>
            </w:pPr>
            <w:r w:rsidRPr="00ED44DB">
              <w:rPr>
                <w:rFonts w:ascii="Arial" w:hAnsi="Arial" w:cs="Arial"/>
                <w:sz w:val="22"/>
                <w:szCs w:val="22"/>
                <w:u w:val="single"/>
                <w:lang w:val="en-AU"/>
              </w:rPr>
              <w:t>R2R Project Role:</w:t>
            </w:r>
          </w:p>
          <w:p w14:paraId="23932A9A" w14:textId="77777777" w:rsidR="004C43C1" w:rsidRPr="00ED44DB" w:rsidRDefault="004C43C1" w:rsidP="00A0785F">
            <w:pPr>
              <w:numPr>
                <w:ilvl w:val="0"/>
                <w:numId w:val="75"/>
              </w:numPr>
              <w:tabs>
                <w:tab w:val="num" w:pos="900"/>
              </w:tabs>
              <w:rPr>
                <w:szCs w:val="22"/>
              </w:rPr>
            </w:pPr>
            <w:r w:rsidRPr="00ED44DB">
              <w:rPr>
                <w:szCs w:val="22"/>
              </w:rPr>
              <w:t xml:space="preserve">The R2R project has been designed to capitalise on these specific partners skills to provide both additional technical and financial assistance as well as being incorporated directly within the project to provide specific technical assistance. The coordination of these key partners with the R2R project will expedite the development of the R2R programme and nations aspiration for this sector.   </w:t>
            </w:r>
          </w:p>
          <w:p w14:paraId="23932A9B" w14:textId="77777777" w:rsidR="004C43C1" w:rsidRPr="00ED44DB" w:rsidRDefault="004C43C1" w:rsidP="00E460DB">
            <w:pPr>
              <w:tabs>
                <w:tab w:val="num" w:pos="900"/>
              </w:tabs>
              <w:rPr>
                <w:szCs w:val="22"/>
                <w:u w:val="single"/>
              </w:rPr>
            </w:pPr>
            <w:r w:rsidRPr="00ED44DB">
              <w:rPr>
                <w:szCs w:val="22"/>
                <w:u w:val="single"/>
              </w:rPr>
              <w:t>Local Partners:</w:t>
            </w:r>
          </w:p>
          <w:p w14:paraId="23932A9C" w14:textId="77777777" w:rsidR="004C43C1" w:rsidRPr="00ED44DB" w:rsidRDefault="004C43C1" w:rsidP="00A0785F">
            <w:pPr>
              <w:numPr>
                <w:ilvl w:val="0"/>
                <w:numId w:val="76"/>
              </w:numPr>
              <w:tabs>
                <w:tab w:val="num" w:pos="900"/>
              </w:tabs>
              <w:rPr>
                <w:szCs w:val="22"/>
              </w:rPr>
            </w:pPr>
            <w:r w:rsidRPr="00ED44DB">
              <w:rPr>
                <w:szCs w:val="22"/>
              </w:rPr>
              <w:t xml:space="preserve">Local stakeholder partners include the business sector (e.g. Chamber of Commerce, fisherman, and farmers), church organisations, district and village groups, research groups, women’s groups and land owners. </w:t>
            </w:r>
          </w:p>
          <w:p w14:paraId="23932A9D" w14:textId="77777777" w:rsidR="004C43C1" w:rsidRPr="00ED44DB" w:rsidRDefault="004C43C1" w:rsidP="00E460DB">
            <w:pPr>
              <w:pStyle w:val="ColorfulList-Accent12"/>
              <w:ind w:left="0"/>
              <w:jc w:val="both"/>
              <w:rPr>
                <w:rFonts w:ascii="Arial" w:hAnsi="Arial" w:cs="Arial"/>
                <w:sz w:val="22"/>
                <w:szCs w:val="22"/>
                <w:u w:val="single"/>
                <w:lang w:val="en-AU"/>
              </w:rPr>
            </w:pPr>
            <w:r w:rsidRPr="00ED44DB">
              <w:rPr>
                <w:rFonts w:ascii="Arial" w:hAnsi="Arial" w:cs="Arial"/>
                <w:sz w:val="22"/>
                <w:szCs w:val="22"/>
                <w:u w:val="single"/>
                <w:lang w:val="en-AU"/>
              </w:rPr>
              <w:t>R2R Project Role:</w:t>
            </w:r>
          </w:p>
          <w:p w14:paraId="23932A9E" w14:textId="77777777" w:rsidR="004C43C1" w:rsidRPr="00ED44DB" w:rsidRDefault="004C43C1" w:rsidP="00A0785F">
            <w:pPr>
              <w:numPr>
                <w:ilvl w:val="0"/>
                <w:numId w:val="75"/>
              </w:numPr>
              <w:tabs>
                <w:tab w:val="num" w:pos="900"/>
              </w:tabs>
              <w:rPr>
                <w:szCs w:val="22"/>
              </w:rPr>
            </w:pPr>
            <w:r w:rsidRPr="00ED44DB">
              <w:rPr>
                <w:szCs w:val="22"/>
              </w:rPr>
              <w:lastRenderedPageBreak/>
              <w:t xml:space="preserve">The R2R project has been designed to ensure information exchange and dialogue with the various stakeholder groups is an essential and integral component of the development and delivery of the project. The inclusion of these key partners with the R2R project will expedite the development of the R2R programme and nations aspiration for this sector.   </w:t>
            </w:r>
          </w:p>
        </w:tc>
      </w:tr>
    </w:tbl>
    <w:p w14:paraId="23932AA0" w14:textId="77777777" w:rsidR="004C43C1" w:rsidRPr="00591D3F" w:rsidRDefault="004C43C1" w:rsidP="004C43C1"/>
    <w:p w14:paraId="23932AA1" w14:textId="77777777" w:rsidR="004C43C1" w:rsidRDefault="004C43C1" w:rsidP="004C43C1"/>
    <w:p w14:paraId="23932AA2" w14:textId="77777777" w:rsidR="004C43C1" w:rsidRDefault="004C43C1" w:rsidP="004C43C1"/>
    <w:p w14:paraId="23932AA3" w14:textId="77777777" w:rsidR="004C43C1" w:rsidRPr="00591D3F" w:rsidRDefault="004C43C1" w:rsidP="004C43C1"/>
    <w:p w14:paraId="23932AA4" w14:textId="77777777" w:rsidR="004C43C1" w:rsidRDefault="00612DC3" w:rsidP="004C43C1">
      <w:pPr>
        <w:pStyle w:val="Heading3"/>
      </w:pPr>
      <w:bookmarkStart w:id="51" w:name="_Toc402024748"/>
      <w:r>
        <w:t>Communication</w:t>
      </w:r>
      <w:r w:rsidR="004C43C1">
        <w:t xml:space="preserve"> strategy</w:t>
      </w:r>
      <w:bookmarkEnd w:id="51"/>
      <w:r w:rsidR="004C43C1">
        <w:t xml:space="preserve"> </w:t>
      </w:r>
    </w:p>
    <w:p w14:paraId="23932AA5" w14:textId="77777777" w:rsidR="00B3256C" w:rsidRPr="00591D3F" w:rsidRDefault="00B3256C" w:rsidP="00FE1DE2">
      <w:pPr>
        <w:pStyle w:val="Bodytextvcap"/>
        <w:rPr>
          <w:lang w:val="en-AU"/>
        </w:rPr>
      </w:pPr>
      <w:r w:rsidRPr="00591D3F">
        <w:rPr>
          <w:lang w:val="en-AU"/>
        </w:rPr>
        <w:t xml:space="preserve">In addition, it will be vital for the successful implementation of the Nauru R2R project to develop and deliver an appropriate and effective public communication program to ensure the engagement and understanding of the wider community and project partners to successfully delivery the project objectives. Annex 9 provides a detailed communication and knowledge management strategy outlining activities that the project needs to deliver to ensure the nation as a whole understands the project and its purpose. Innovative approaches need to be developed and information communicated needs to be tailored to ensure the material delivered is easily understood and socially and culturally appropriate for Nauru. </w:t>
      </w:r>
    </w:p>
    <w:p w14:paraId="23932AA6" w14:textId="77777777" w:rsidR="00B3256C" w:rsidRPr="00591D3F" w:rsidRDefault="00B3256C" w:rsidP="00FE1DE2">
      <w:pPr>
        <w:pStyle w:val="Bodytextvcap"/>
        <w:rPr>
          <w:lang w:val="en-AU"/>
        </w:rPr>
      </w:pPr>
      <w:r w:rsidRPr="00591D3F">
        <w:rPr>
          <w:lang w:val="en-AU"/>
        </w:rPr>
        <w:t xml:space="preserve">Flexibility in the mode of communication and type of public awareness will depend on the target audience. This will include a wide range of communication material ranging for verbal information exchange through workshops, small discussion groups, one to one exchange, radio/TV, printed material in the forms of fact sheets, pamphlets, posters, reports and the delivery and access of this information through electronic media applications (e.g. web sites, email, </w:t>
      </w:r>
      <w:r w:rsidR="0076794C">
        <w:rPr>
          <w:lang w:val="en-AU"/>
        </w:rPr>
        <w:t xml:space="preserve">and </w:t>
      </w:r>
      <w:r w:rsidRPr="00591D3F">
        <w:rPr>
          <w:lang w:val="en-AU"/>
        </w:rPr>
        <w:t xml:space="preserve">face book).  </w:t>
      </w:r>
    </w:p>
    <w:p w14:paraId="23932AA7" w14:textId="77777777" w:rsidR="00B3256C" w:rsidRPr="00591D3F" w:rsidRDefault="00B3256C" w:rsidP="00FE1DE2">
      <w:pPr>
        <w:pStyle w:val="Bodytextvcap"/>
        <w:rPr>
          <w:lang w:val="en-AU"/>
        </w:rPr>
      </w:pPr>
      <w:r w:rsidRPr="00591D3F">
        <w:rPr>
          <w:lang w:val="en-AU"/>
        </w:rPr>
        <w:t xml:space="preserve">There will be a need for ongoing awareness throughout the project duration, in order to influence </w:t>
      </w:r>
      <w:r w:rsidR="005E41B3" w:rsidRPr="00591D3F">
        <w:rPr>
          <w:lang w:val="en-AU"/>
        </w:rPr>
        <w:t>behavioural</w:t>
      </w:r>
      <w:r w:rsidRPr="00591D3F">
        <w:rPr>
          <w:lang w:val="en-AU"/>
        </w:rPr>
        <w:t xml:space="preserve"> change and gain support from all audiences for the implementation of the project and the continuous management of the nation’s marine and terrestrial resources beyond its project life.  </w:t>
      </w:r>
    </w:p>
    <w:p w14:paraId="23932AA8" w14:textId="77777777" w:rsidR="00B3256C" w:rsidRPr="00FE1DE2" w:rsidRDefault="00B3256C" w:rsidP="004C43C1">
      <w:pPr>
        <w:pStyle w:val="Bodytextvcap"/>
        <w:spacing w:after="0"/>
      </w:pPr>
      <w:r w:rsidRPr="00FE1DE2">
        <w:t xml:space="preserve">Key communication areas of information exchange need to include but not limited to; </w:t>
      </w:r>
    </w:p>
    <w:p w14:paraId="23932AA9" w14:textId="77777777" w:rsidR="00B3256C" w:rsidRPr="00591D3F" w:rsidRDefault="00B3256C" w:rsidP="004C43C1">
      <w:pPr>
        <w:pStyle w:val="Bullets"/>
        <w:spacing w:after="0"/>
      </w:pPr>
      <w:r w:rsidRPr="00591D3F">
        <w:t>Roles, activities and outcomes of the R2R project,</w:t>
      </w:r>
    </w:p>
    <w:p w14:paraId="23932AAA" w14:textId="77777777" w:rsidR="00B3256C" w:rsidRPr="00591D3F" w:rsidRDefault="00B3256C" w:rsidP="004C43C1">
      <w:pPr>
        <w:pStyle w:val="Bullets"/>
        <w:spacing w:after="0"/>
      </w:pPr>
      <w:r w:rsidRPr="00591D3F">
        <w:t>Roles, activities and function of the relevant Nauru Government Ministries including the activities associated with the R2R project,</w:t>
      </w:r>
    </w:p>
    <w:p w14:paraId="23932AAB" w14:textId="77777777" w:rsidR="00B3256C" w:rsidRPr="00591D3F" w:rsidRDefault="00B3256C" w:rsidP="004C43C1">
      <w:pPr>
        <w:pStyle w:val="Bullets"/>
        <w:spacing w:after="0"/>
      </w:pPr>
      <w:r w:rsidRPr="00591D3F">
        <w:t>Information pertaining to the new laws, regulations, guidelines developed under the project and their impact on communities,</w:t>
      </w:r>
    </w:p>
    <w:p w14:paraId="23932AAC" w14:textId="77777777" w:rsidR="00B3256C" w:rsidRPr="00591D3F" w:rsidRDefault="00B3256C" w:rsidP="004C43C1">
      <w:pPr>
        <w:pStyle w:val="Bullets"/>
        <w:spacing w:after="0"/>
      </w:pPr>
      <w:r w:rsidRPr="00591D3F">
        <w:t xml:space="preserve">Roles of District and Community participation in environmental management. </w:t>
      </w:r>
    </w:p>
    <w:p w14:paraId="23932AAD" w14:textId="77777777" w:rsidR="00B3256C" w:rsidRDefault="00B3256C" w:rsidP="004C43C1">
      <w:pPr>
        <w:pStyle w:val="Bullets"/>
        <w:spacing w:after="0"/>
      </w:pPr>
      <w:r w:rsidRPr="00591D3F">
        <w:t>Community awareness of environmental awareness and sustainable resource management.</w:t>
      </w:r>
    </w:p>
    <w:p w14:paraId="23932AAE" w14:textId="77777777" w:rsidR="004C43C1" w:rsidRPr="00591D3F" w:rsidRDefault="004C43C1" w:rsidP="004C43C1">
      <w:pPr>
        <w:pStyle w:val="Bullets"/>
        <w:numPr>
          <w:ilvl w:val="0"/>
          <w:numId w:val="0"/>
        </w:numPr>
        <w:spacing w:after="0"/>
        <w:ind w:left="720"/>
      </w:pPr>
    </w:p>
    <w:p w14:paraId="23932AAF" w14:textId="77777777" w:rsidR="00B3256C" w:rsidRPr="00591D3F" w:rsidRDefault="00B3256C" w:rsidP="00FE1DE2">
      <w:pPr>
        <w:pStyle w:val="Bodytextvcap"/>
      </w:pPr>
      <w:r w:rsidRPr="00591D3F">
        <w:t>For the effective implementation of resource management issues there will be an ongoing need to mainstream these concepts that contribute to Nauru’s conservation and sustainable development into the national and community strategic development plans, institutional operational plans, and community development plans.</w:t>
      </w:r>
    </w:p>
    <w:p w14:paraId="23932AB0" w14:textId="77777777" w:rsidR="00B3256C" w:rsidRDefault="00B3256C" w:rsidP="00FE1DE2">
      <w:pPr>
        <w:pStyle w:val="Bodytextvcap"/>
      </w:pPr>
      <w:r w:rsidRPr="00591D3F">
        <w:t xml:space="preserve">The design of the R2R project incorporates key government ministries, agencies, district/community representatives and the private sector thus providing direct communications linkages and information exchange on all aspects of the project. Stakeholder engagement and communication linkages are important and discrete activities under each of the R2R project components, with Component 4 specially designed to provide knowledge and information systems to educate and inform the government and all communities on best resource management </w:t>
      </w:r>
      <w:r w:rsidR="0082426F" w:rsidRPr="00591D3F">
        <w:t>practices</w:t>
      </w:r>
      <w:r w:rsidRPr="00591D3F">
        <w:t xml:space="preserve">. </w:t>
      </w:r>
    </w:p>
    <w:p w14:paraId="23932AB1" w14:textId="77777777" w:rsidR="0076794C" w:rsidRPr="00591D3F" w:rsidRDefault="0076794C" w:rsidP="00FE1DE2">
      <w:pPr>
        <w:pStyle w:val="Bodytextvcap"/>
      </w:pPr>
      <w:r>
        <w:lastRenderedPageBreak/>
        <w:t xml:space="preserve">Knowledge and information generated through the national R2R project will be integrated, reflected, and shared with the Regional R2R community which will sustain and expand the professional and technical community developed through </w:t>
      </w:r>
      <w:r w:rsidR="0082426F">
        <w:t>Pacific</w:t>
      </w:r>
      <w:r>
        <w:t xml:space="preserve"> IW: Learn.  </w:t>
      </w:r>
    </w:p>
    <w:p w14:paraId="23932AB2" w14:textId="77777777" w:rsidR="00AD3334" w:rsidRPr="00591D3F" w:rsidRDefault="00AD3334" w:rsidP="0027605E">
      <w:pPr>
        <w:rPr>
          <w:rFonts w:cs="Arial"/>
          <w:color w:val="2F5496"/>
          <w:sz w:val="20"/>
          <w:szCs w:val="20"/>
        </w:rPr>
      </w:pPr>
    </w:p>
    <w:p w14:paraId="23932AB3" w14:textId="77777777" w:rsidR="00115392" w:rsidRPr="0096247C" w:rsidRDefault="00115392" w:rsidP="00151C27">
      <w:pPr>
        <w:rPr>
          <w:color w:val="2F5496"/>
        </w:rPr>
      </w:pPr>
    </w:p>
    <w:p w14:paraId="23932AB4" w14:textId="77777777" w:rsidR="001C6394" w:rsidRPr="00591D3F" w:rsidRDefault="00CB389B" w:rsidP="00FA26FE">
      <w:pPr>
        <w:pStyle w:val="Heading2"/>
        <w:rPr>
          <w:lang w:val="en-AU"/>
        </w:rPr>
      </w:pPr>
      <w:bookmarkStart w:id="52" w:name="_Toc402024749"/>
      <w:r w:rsidRPr="00591D3F">
        <w:rPr>
          <w:lang w:val="en-AU"/>
        </w:rPr>
        <w:t>Environmental and Social Safeguards</w:t>
      </w:r>
      <w:bookmarkEnd w:id="52"/>
    </w:p>
    <w:p w14:paraId="23932AB5" w14:textId="77777777" w:rsidR="00AD3334" w:rsidRPr="00591D3F" w:rsidRDefault="00AD3334" w:rsidP="00E460DB">
      <w:pPr>
        <w:pStyle w:val="Bodytextvcap"/>
      </w:pPr>
      <w:r w:rsidRPr="00591D3F">
        <w:t xml:space="preserve">The environmental and social screening template has been completed and is attached in Annex </w:t>
      </w:r>
      <w:r w:rsidR="000C07EB">
        <w:t>8</w:t>
      </w:r>
      <w:r w:rsidR="00B501B4">
        <w:t>8</w:t>
      </w:r>
      <w:r w:rsidRPr="00591D3F">
        <w:t xml:space="preserve">. At this stage of project design, there are no specific identified activities that are considered to have substantial negative environmental impacts and/or unintended negative social consequences. However, these will need to be monitored over the full life of project implementation to ensure specific issues do not arise. </w:t>
      </w:r>
    </w:p>
    <w:p w14:paraId="23932AB6" w14:textId="77777777" w:rsidR="00AD3334" w:rsidRPr="00E460DB" w:rsidRDefault="00AD3334" w:rsidP="00E460DB">
      <w:pPr>
        <w:pStyle w:val="Bodytextvcap"/>
      </w:pPr>
      <w:r w:rsidRPr="00591D3F">
        <w:t>At the development of this project the Nauru governments specifically DCIE does not have an environmental or social screening process</w:t>
      </w:r>
      <w:r w:rsidR="00763A71" w:rsidRPr="00591D3F">
        <w:t xml:space="preserve"> nor any legislation for Environmental Management Plans or Environmental Impact assessments (EIA)</w:t>
      </w:r>
      <w:r w:rsidRPr="00591D3F">
        <w:t xml:space="preserve">. The development of such a document is included in the R2R project. Until this document is drafted and adopted screening of any new activities proposed within the project cannot be undertaken through the </w:t>
      </w:r>
      <w:r w:rsidR="00763A71" w:rsidRPr="00591D3F">
        <w:t>Nauru</w:t>
      </w:r>
      <w:r w:rsidRPr="00591D3F">
        <w:t xml:space="preserve"> government. </w:t>
      </w:r>
      <w:r w:rsidR="00763A71" w:rsidRPr="00591D3F">
        <w:t xml:space="preserve">It is therefore proposed that standard UNDP environmental screening process is used until such time as the Nauru safeguard document is </w:t>
      </w:r>
      <w:r w:rsidR="0082426F" w:rsidRPr="00591D3F">
        <w:t>finalized</w:t>
      </w:r>
      <w:r w:rsidR="00763A71" w:rsidRPr="00591D3F">
        <w:t xml:space="preserve">. Once </w:t>
      </w:r>
      <w:r w:rsidR="0082426F" w:rsidRPr="00591D3F">
        <w:t>finalized</w:t>
      </w:r>
      <w:r w:rsidR="00763A71" w:rsidRPr="00591D3F">
        <w:t xml:space="preserve"> it is suggested in order </w:t>
      </w:r>
      <w:r w:rsidRPr="00591D3F">
        <w:t xml:space="preserve">to ensure the on-going planning, screening and implementation, the </w:t>
      </w:r>
      <w:r w:rsidRPr="00E460DB">
        <w:t>following is proposed:</w:t>
      </w:r>
    </w:p>
    <w:p w14:paraId="23932AB7" w14:textId="77777777" w:rsidR="00AD3334" w:rsidRPr="00A0785F" w:rsidRDefault="00AD3334" w:rsidP="00A0785F">
      <w:pPr>
        <w:numPr>
          <w:ilvl w:val="0"/>
          <w:numId w:val="142"/>
        </w:numPr>
      </w:pPr>
      <w:r w:rsidRPr="00E460DB">
        <w:t xml:space="preserve">All new activity proposals, in particular related to </w:t>
      </w:r>
      <w:r w:rsidR="005E41B3" w:rsidRPr="00A0785F">
        <w:t>building</w:t>
      </w:r>
      <w:r w:rsidR="00763A71" w:rsidRPr="00A0785F">
        <w:t xml:space="preserve"> </w:t>
      </w:r>
      <w:r w:rsidRPr="00A0785F">
        <w:t>development are reviewed and screened to ensure the specific activities are planned to be implemented in a manner to minimi</w:t>
      </w:r>
      <w:r w:rsidR="00763A71" w:rsidRPr="00A0785F">
        <w:t>ze environmental impacts. The PM</w:t>
      </w:r>
      <w:r w:rsidRPr="00A0785F">
        <w:t xml:space="preserve">U </w:t>
      </w:r>
      <w:r w:rsidR="00763A71" w:rsidRPr="00A0785F">
        <w:t xml:space="preserve">should be tasked to undertake </w:t>
      </w:r>
      <w:r w:rsidR="0068769F" w:rsidRPr="00A0785F">
        <w:t>the review and screening in coll</w:t>
      </w:r>
      <w:r w:rsidR="00763A71" w:rsidRPr="00A0785F">
        <w:t xml:space="preserve">aboration with additional government staff as required. All </w:t>
      </w:r>
      <w:r w:rsidRPr="00A0785F">
        <w:t xml:space="preserve">results of the environmental screening will be provided to the Project Steering Committee;  </w:t>
      </w:r>
    </w:p>
    <w:p w14:paraId="23932AB8" w14:textId="77777777" w:rsidR="00AD3334" w:rsidRPr="00E460DB" w:rsidRDefault="00AD3334" w:rsidP="00A0785F">
      <w:pPr>
        <w:numPr>
          <w:ilvl w:val="0"/>
          <w:numId w:val="142"/>
        </w:numPr>
      </w:pPr>
      <w:r w:rsidRPr="00E460DB">
        <w:t xml:space="preserve">Should an activity be deemed by the process above to be environmentally sensitive, an Environmental Management Plan (EMP) will be developed and approved prior to implementation. The EMP will outline specific activities that must be followed by relevant agencies to limit impacts.  </w:t>
      </w:r>
    </w:p>
    <w:p w14:paraId="23932AB9" w14:textId="77777777" w:rsidR="00AD3334" w:rsidRPr="00591D3F" w:rsidRDefault="00AD3334" w:rsidP="00AD3334">
      <w:pPr>
        <w:rPr>
          <w:color w:val="2F5496"/>
        </w:rPr>
      </w:pPr>
    </w:p>
    <w:p w14:paraId="23932ABA" w14:textId="77777777" w:rsidR="009F4564" w:rsidRPr="00591D3F" w:rsidRDefault="009F4564" w:rsidP="00F04872">
      <w:pPr>
        <w:jc w:val="left"/>
        <w:rPr>
          <w:i/>
          <w:color w:val="2F5496"/>
          <w:sz w:val="20"/>
          <w:szCs w:val="20"/>
          <w:highlight w:val="yellow"/>
        </w:rPr>
        <w:sectPr w:rsidR="009F4564" w:rsidRPr="00591D3F" w:rsidSect="00E7206E">
          <w:footerReference w:type="default" r:id="rId18"/>
          <w:footerReference w:type="first" r:id="rId19"/>
          <w:pgSz w:w="12240" w:h="15840" w:code="1"/>
          <w:pgMar w:top="1440" w:right="990" w:bottom="1440" w:left="1440" w:header="706" w:footer="706" w:gutter="0"/>
          <w:cols w:space="708"/>
          <w:docGrid w:linePitch="360"/>
        </w:sectPr>
      </w:pPr>
    </w:p>
    <w:p w14:paraId="23932ABB" w14:textId="77777777" w:rsidR="00E1433A" w:rsidRPr="00591D3F" w:rsidRDefault="00E1433A" w:rsidP="005B6EDC">
      <w:pPr>
        <w:pStyle w:val="Heading1"/>
      </w:pPr>
      <w:bookmarkStart w:id="53" w:name="_Toc402024750"/>
      <w:bookmarkStart w:id="54" w:name="_Toc207800912"/>
      <w:r w:rsidRPr="00591D3F">
        <w:lastRenderedPageBreak/>
        <w:t>Project Results Framework</w:t>
      </w:r>
      <w:bookmarkEnd w:id="53"/>
      <w:r w:rsidRPr="00591D3F">
        <w:t xml:space="preserve">  </w:t>
      </w:r>
      <w:bookmarkStart w:id="55" w:name="_Toc207800913"/>
      <w:bookmarkEnd w:id="54"/>
    </w:p>
    <w:p w14:paraId="23932ABC" w14:textId="77777777" w:rsidR="00F665F5" w:rsidRPr="00591D3F" w:rsidRDefault="00F665F5" w:rsidP="00FA26FE">
      <w:pPr>
        <w:pStyle w:val="Heading2"/>
        <w:rPr>
          <w:lang w:val="en-AU"/>
        </w:rPr>
      </w:pPr>
      <w:bookmarkStart w:id="56" w:name="_Toc402024751"/>
      <w:r w:rsidRPr="00591D3F">
        <w:rPr>
          <w:lang w:val="en-AU"/>
        </w:rPr>
        <w:t>Ridge-to-Reef (R2R) Nauru Project Results Framework</w:t>
      </w:r>
      <w:bookmarkEnd w:id="56"/>
      <w:r w:rsidRPr="00591D3F">
        <w:rPr>
          <w:lang w:val="en-AU"/>
        </w:rPr>
        <w:t xml:space="preserve">  </w:t>
      </w:r>
    </w:p>
    <w:p w14:paraId="23932ABD" w14:textId="77777777" w:rsidR="00F665F5" w:rsidRPr="00591D3F" w:rsidRDefault="00F665F5" w:rsidP="00F665F5">
      <w:pPr>
        <w:ind w:left="360"/>
        <w:rPr>
          <w:rFonts w:ascii="Times New Roman" w:hAnsi="Times New Roman"/>
          <w:b/>
          <w:bCs/>
          <w:color w:val="2F5496"/>
          <w:sz w:val="20"/>
          <w:szCs w:val="20"/>
        </w:rPr>
      </w:pPr>
    </w:p>
    <w:tbl>
      <w:tblPr>
        <w:tblW w:w="14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1"/>
        <w:gridCol w:w="2244"/>
        <w:gridCol w:w="1943"/>
        <w:gridCol w:w="1744"/>
        <w:gridCol w:w="2902"/>
        <w:gridCol w:w="90"/>
        <w:gridCol w:w="34"/>
        <w:gridCol w:w="2455"/>
      </w:tblGrid>
      <w:tr w:rsidR="009C3351" w:rsidRPr="00ED44DB" w14:paraId="23932AC2" w14:textId="77777777" w:rsidTr="00BE183D">
        <w:tc>
          <w:tcPr>
            <w:tcW w:w="14803" w:type="dxa"/>
            <w:gridSpan w:val="8"/>
            <w:shd w:val="clear" w:color="auto" w:fill="auto"/>
          </w:tcPr>
          <w:p w14:paraId="23932ABE" w14:textId="77777777" w:rsidR="00F665F5" w:rsidRPr="00ED44DB" w:rsidRDefault="00F665F5" w:rsidP="00BE183D">
            <w:pPr>
              <w:jc w:val="left"/>
              <w:rPr>
                <w:rFonts w:cs="Arial"/>
                <w:b/>
                <w:bCs/>
                <w:sz w:val="18"/>
                <w:szCs w:val="18"/>
              </w:rPr>
            </w:pPr>
            <w:r w:rsidRPr="00ED44DB">
              <w:rPr>
                <w:rFonts w:cs="Arial"/>
                <w:b/>
                <w:bCs/>
                <w:sz w:val="18"/>
                <w:szCs w:val="18"/>
              </w:rPr>
              <w:t xml:space="preserve">This project will contribute to achieving the following Country Programme Outcome as defined in UNDAF: </w:t>
            </w:r>
          </w:p>
          <w:p w14:paraId="23932ABF" w14:textId="77777777" w:rsidR="00F665F5" w:rsidRPr="00ED44DB" w:rsidRDefault="00F665F5" w:rsidP="00BE183D">
            <w:pPr>
              <w:tabs>
                <w:tab w:val="left" w:pos="4680"/>
              </w:tabs>
              <w:spacing w:line="0" w:lineRule="atLeast"/>
              <w:rPr>
                <w:rFonts w:cs="Arial"/>
                <w:bCs/>
                <w:sz w:val="18"/>
                <w:szCs w:val="18"/>
              </w:rPr>
            </w:pPr>
            <w:r w:rsidRPr="00ED44DB">
              <w:rPr>
                <w:rFonts w:cs="Arial"/>
                <w:bCs/>
                <w:sz w:val="18"/>
                <w:szCs w:val="18"/>
              </w:rPr>
              <w:t>UNDAF Focus Area 1: Environmental Management, Climate Change and Disaster Risk Management</w:t>
            </w:r>
          </w:p>
          <w:p w14:paraId="23932AC0" w14:textId="77777777" w:rsidR="00F665F5" w:rsidRPr="00ED44DB" w:rsidRDefault="00F665F5" w:rsidP="00BE183D">
            <w:pPr>
              <w:tabs>
                <w:tab w:val="left" w:pos="4680"/>
              </w:tabs>
              <w:spacing w:line="0" w:lineRule="atLeast"/>
              <w:rPr>
                <w:rFonts w:cs="Arial"/>
                <w:bCs/>
                <w:sz w:val="18"/>
                <w:szCs w:val="18"/>
              </w:rPr>
            </w:pPr>
            <w:r w:rsidRPr="00ED44DB">
              <w:rPr>
                <w:rFonts w:cs="Arial"/>
                <w:bCs/>
                <w:sz w:val="18"/>
                <w:szCs w:val="18"/>
              </w:rPr>
              <w:t>Regional UNDAF Outcome 1.1: Improved resilience of PICTs, with particular focus on communities, through integrated implementation of sustainable environmental management, climate change adaptation/mitigation, and disaster risk management.</w:t>
            </w:r>
          </w:p>
          <w:p w14:paraId="23932AC1" w14:textId="77777777" w:rsidR="00F665F5" w:rsidRPr="00ED44DB" w:rsidRDefault="00F665F5" w:rsidP="00BE183D">
            <w:pPr>
              <w:tabs>
                <w:tab w:val="left" w:pos="4680"/>
              </w:tabs>
              <w:spacing w:line="0" w:lineRule="atLeast"/>
              <w:rPr>
                <w:rFonts w:cs="Arial"/>
                <w:bCs/>
                <w:sz w:val="18"/>
                <w:szCs w:val="18"/>
              </w:rPr>
            </w:pPr>
            <w:r w:rsidRPr="00ED44DB">
              <w:rPr>
                <w:rFonts w:cs="Arial"/>
                <w:bCs/>
                <w:sz w:val="18"/>
                <w:szCs w:val="18"/>
              </w:rPr>
              <w:t>Nauru UNDAF Outcome 1.1: National and local capacities sustainably manage environmental and water resources and ability to respond to climate change and natural disasters</w:t>
            </w:r>
          </w:p>
        </w:tc>
      </w:tr>
      <w:tr w:rsidR="009C3351" w:rsidRPr="00ED44DB" w14:paraId="23932AC5" w14:textId="77777777" w:rsidTr="00BE183D">
        <w:trPr>
          <w:trHeight w:val="245"/>
        </w:trPr>
        <w:tc>
          <w:tcPr>
            <w:tcW w:w="14803" w:type="dxa"/>
            <w:gridSpan w:val="8"/>
            <w:shd w:val="clear" w:color="auto" w:fill="auto"/>
          </w:tcPr>
          <w:p w14:paraId="23932AC3" w14:textId="77777777" w:rsidR="00F665F5" w:rsidRPr="00ED44DB" w:rsidRDefault="00F665F5" w:rsidP="00BE183D">
            <w:pPr>
              <w:rPr>
                <w:rFonts w:cs="Arial"/>
                <w:b/>
                <w:bCs/>
                <w:sz w:val="18"/>
                <w:szCs w:val="18"/>
              </w:rPr>
            </w:pPr>
            <w:r w:rsidRPr="00ED44DB">
              <w:rPr>
                <w:rFonts w:cs="Arial"/>
                <w:b/>
                <w:bCs/>
                <w:sz w:val="18"/>
                <w:szCs w:val="18"/>
              </w:rPr>
              <w:t>UNDAF Outcome Indicators:</w:t>
            </w:r>
          </w:p>
          <w:p w14:paraId="23932AC4" w14:textId="77777777" w:rsidR="00F665F5" w:rsidRPr="00ED44DB" w:rsidRDefault="00F665F5" w:rsidP="00BE183D">
            <w:pPr>
              <w:rPr>
                <w:rFonts w:cs="Arial"/>
                <w:bCs/>
                <w:sz w:val="18"/>
                <w:szCs w:val="18"/>
              </w:rPr>
            </w:pPr>
            <w:r w:rsidRPr="00ED44DB">
              <w:rPr>
                <w:rFonts w:cs="Arial"/>
                <w:bCs/>
                <w:sz w:val="18"/>
                <w:szCs w:val="18"/>
              </w:rPr>
              <w:t>Outcome 1.1: % Terrestrial and marine areas protected (MDG7)</w:t>
            </w:r>
          </w:p>
        </w:tc>
      </w:tr>
      <w:tr w:rsidR="009C3351" w:rsidRPr="00ED44DB" w14:paraId="23932AC7" w14:textId="77777777" w:rsidTr="00BE183D">
        <w:trPr>
          <w:trHeight w:val="244"/>
        </w:trPr>
        <w:tc>
          <w:tcPr>
            <w:tcW w:w="14803" w:type="dxa"/>
            <w:gridSpan w:val="8"/>
            <w:shd w:val="clear" w:color="auto" w:fill="auto"/>
          </w:tcPr>
          <w:p w14:paraId="23932AC6" w14:textId="77777777" w:rsidR="00F665F5" w:rsidRPr="00ED44DB" w:rsidRDefault="00F665F5" w:rsidP="00BE183D">
            <w:pPr>
              <w:rPr>
                <w:rFonts w:cs="Arial"/>
                <w:b/>
                <w:bCs/>
                <w:sz w:val="18"/>
                <w:szCs w:val="18"/>
              </w:rPr>
            </w:pPr>
            <w:r w:rsidRPr="00ED44DB">
              <w:rPr>
                <w:rFonts w:cs="Arial"/>
                <w:b/>
                <w:bCs/>
                <w:sz w:val="18"/>
                <w:szCs w:val="18"/>
              </w:rPr>
              <w:t>Primary applicable Key Environment and Sustainable Development Key Result Area (same as that on the cover page, circle one):  1</w:t>
            </w:r>
            <w:r w:rsidR="005E41B3" w:rsidRPr="00ED44DB">
              <w:rPr>
                <w:rFonts w:cs="Arial"/>
                <w:b/>
                <w:bCs/>
                <w:sz w:val="18"/>
                <w:szCs w:val="18"/>
              </w:rPr>
              <w:t>. Mainstreaming</w:t>
            </w:r>
            <w:r w:rsidRPr="00ED44DB">
              <w:rPr>
                <w:rFonts w:cs="Arial"/>
                <w:b/>
                <w:bCs/>
                <w:sz w:val="18"/>
                <w:szCs w:val="18"/>
              </w:rPr>
              <w:t xml:space="preserve"> environment and </w:t>
            </w:r>
            <w:r w:rsidR="005E41B3" w:rsidRPr="00ED44DB">
              <w:rPr>
                <w:rFonts w:cs="Arial"/>
                <w:b/>
                <w:bCs/>
                <w:sz w:val="18"/>
                <w:szCs w:val="18"/>
              </w:rPr>
              <w:t>energy OR</w:t>
            </w:r>
            <w:r w:rsidRPr="00ED44DB">
              <w:rPr>
                <w:rFonts w:cs="Arial"/>
                <w:b/>
                <w:bCs/>
                <w:sz w:val="18"/>
                <w:szCs w:val="18"/>
              </w:rPr>
              <w:t xml:space="preserve">   4.  Expanding access to environmental and energy services for the poor.</w:t>
            </w:r>
          </w:p>
        </w:tc>
      </w:tr>
      <w:tr w:rsidR="009C3351" w:rsidRPr="00ED44DB" w14:paraId="23932ACC" w14:textId="77777777" w:rsidTr="00BE183D">
        <w:tc>
          <w:tcPr>
            <w:tcW w:w="14803" w:type="dxa"/>
            <w:gridSpan w:val="8"/>
            <w:shd w:val="clear" w:color="auto" w:fill="auto"/>
          </w:tcPr>
          <w:p w14:paraId="23932AC8" w14:textId="77777777" w:rsidR="00F665F5" w:rsidRPr="00ED44DB" w:rsidRDefault="00F665F5" w:rsidP="00BE183D">
            <w:pPr>
              <w:rPr>
                <w:rFonts w:cs="Arial"/>
                <w:b/>
                <w:bCs/>
                <w:sz w:val="18"/>
                <w:szCs w:val="18"/>
              </w:rPr>
            </w:pPr>
            <w:r w:rsidRPr="00ED44DB">
              <w:rPr>
                <w:rFonts w:cs="Arial"/>
                <w:b/>
                <w:bCs/>
                <w:sz w:val="18"/>
                <w:szCs w:val="18"/>
              </w:rPr>
              <w:t>Applicable GEF Strategic Objective and Program:</w:t>
            </w:r>
          </w:p>
          <w:p w14:paraId="23932AC9" w14:textId="77777777" w:rsidR="00F665F5" w:rsidRPr="00ED44DB" w:rsidRDefault="00F665F5" w:rsidP="00BE183D">
            <w:pPr>
              <w:rPr>
                <w:rFonts w:cs="Arial"/>
                <w:b/>
                <w:bCs/>
                <w:sz w:val="18"/>
                <w:szCs w:val="18"/>
              </w:rPr>
            </w:pPr>
            <w:r w:rsidRPr="00ED44DB">
              <w:rPr>
                <w:rFonts w:cs="Arial"/>
                <w:b/>
                <w:bCs/>
                <w:sz w:val="18"/>
                <w:szCs w:val="18"/>
              </w:rPr>
              <w:t xml:space="preserve">BD-2: </w:t>
            </w:r>
            <w:r w:rsidRPr="00ED44DB">
              <w:rPr>
                <w:rFonts w:cs="Arial"/>
                <w:bCs/>
                <w:sz w:val="18"/>
                <w:szCs w:val="18"/>
              </w:rPr>
              <w:t>Mainstream Biodiversity Conservation and Sustainable Use into Production Landscapes, Seascapes and Sectors</w:t>
            </w:r>
          </w:p>
          <w:p w14:paraId="23932ACA" w14:textId="77777777" w:rsidR="00F665F5" w:rsidRPr="00ED44DB" w:rsidRDefault="00F665F5" w:rsidP="00BE183D">
            <w:pPr>
              <w:rPr>
                <w:rFonts w:cs="Arial"/>
                <w:bCs/>
                <w:sz w:val="18"/>
                <w:szCs w:val="18"/>
              </w:rPr>
            </w:pPr>
            <w:r w:rsidRPr="00ED44DB">
              <w:rPr>
                <w:rFonts w:cs="Arial"/>
                <w:b/>
                <w:bCs/>
                <w:sz w:val="18"/>
                <w:szCs w:val="18"/>
              </w:rPr>
              <w:t xml:space="preserve">LD-3: </w:t>
            </w:r>
            <w:r w:rsidRPr="00ED44DB">
              <w:rPr>
                <w:rFonts w:cs="Arial"/>
                <w:bCs/>
                <w:sz w:val="18"/>
                <w:szCs w:val="18"/>
              </w:rPr>
              <w:t>Integrated Landscapes: Reduce pressures on natural resources from competing land uses in the wider landscape</w:t>
            </w:r>
          </w:p>
          <w:p w14:paraId="23932ACB" w14:textId="77777777" w:rsidR="00F665F5" w:rsidRPr="00ED44DB" w:rsidRDefault="004E65A1" w:rsidP="0059538C">
            <w:pPr>
              <w:rPr>
                <w:rFonts w:cs="Arial"/>
                <w:bCs/>
                <w:sz w:val="18"/>
                <w:szCs w:val="18"/>
              </w:rPr>
            </w:pPr>
            <w:r w:rsidRPr="00ED44DB">
              <w:rPr>
                <w:rFonts w:cs="Arial"/>
                <w:b/>
                <w:bCs/>
                <w:sz w:val="18"/>
                <w:szCs w:val="18"/>
              </w:rPr>
              <w:t>IW-</w:t>
            </w:r>
            <w:r w:rsidR="008A36AE" w:rsidRPr="00ED44DB">
              <w:rPr>
                <w:rFonts w:cs="Arial"/>
                <w:b/>
                <w:bCs/>
                <w:sz w:val="18"/>
                <w:szCs w:val="18"/>
              </w:rPr>
              <w:t>3</w:t>
            </w:r>
            <w:r w:rsidR="00F665F5" w:rsidRPr="00ED44DB">
              <w:rPr>
                <w:rFonts w:cs="Arial"/>
                <w:b/>
                <w:bCs/>
                <w:sz w:val="18"/>
                <w:szCs w:val="18"/>
              </w:rPr>
              <w:t xml:space="preserve">: </w:t>
            </w:r>
            <w:r w:rsidR="0059538C" w:rsidRPr="00ED44DB">
              <w:rPr>
                <w:rFonts w:cs="Arial"/>
                <w:bCs/>
                <w:sz w:val="18"/>
                <w:szCs w:val="18"/>
              </w:rPr>
              <w:t>Support foundational capacity building, portfolio learning, and targeted research needs for joint, ecosystem- based management of trans-boundary water systems</w:t>
            </w:r>
          </w:p>
        </w:tc>
      </w:tr>
      <w:tr w:rsidR="009C3351" w:rsidRPr="00ED44DB" w14:paraId="23932AD2" w14:textId="77777777" w:rsidTr="00BE183D">
        <w:tc>
          <w:tcPr>
            <w:tcW w:w="14803" w:type="dxa"/>
            <w:gridSpan w:val="8"/>
            <w:shd w:val="clear" w:color="auto" w:fill="auto"/>
          </w:tcPr>
          <w:p w14:paraId="23932ACD" w14:textId="77777777" w:rsidR="00F665F5" w:rsidRPr="00ED44DB" w:rsidRDefault="00F665F5" w:rsidP="00BE183D">
            <w:pPr>
              <w:rPr>
                <w:rFonts w:cs="Arial"/>
                <w:b/>
                <w:bCs/>
                <w:sz w:val="18"/>
                <w:szCs w:val="18"/>
              </w:rPr>
            </w:pPr>
            <w:r w:rsidRPr="00ED44DB">
              <w:rPr>
                <w:rFonts w:cs="Arial"/>
                <w:b/>
                <w:bCs/>
                <w:sz w:val="18"/>
                <w:szCs w:val="18"/>
              </w:rPr>
              <w:t>Applicable GEF Expected Outcomes:</w:t>
            </w:r>
          </w:p>
          <w:p w14:paraId="23932ACE" w14:textId="77777777" w:rsidR="00F665F5" w:rsidRPr="00ED44DB" w:rsidRDefault="00F665F5" w:rsidP="00BE183D">
            <w:pPr>
              <w:rPr>
                <w:rFonts w:cs="Arial"/>
                <w:bCs/>
                <w:sz w:val="18"/>
                <w:szCs w:val="18"/>
              </w:rPr>
            </w:pPr>
            <w:r w:rsidRPr="00ED44DB">
              <w:rPr>
                <w:rFonts w:cs="Arial"/>
                <w:b/>
                <w:bCs/>
                <w:sz w:val="18"/>
                <w:szCs w:val="18"/>
              </w:rPr>
              <w:t xml:space="preserve">BD-2: </w:t>
            </w:r>
            <w:r w:rsidRPr="00ED44DB">
              <w:rPr>
                <w:rFonts w:cs="Arial"/>
                <w:bCs/>
                <w:sz w:val="18"/>
                <w:szCs w:val="18"/>
              </w:rPr>
              <w:t>Outcome 2.1: Increase in sustainably managed landscapes and seascapes that integrate biodiversity conservation.</w:t>
            </w:r>
          </w:p>
          <w:p w14:paraId="23932ACF" w14:textId="77777777" w:rsidR="00F665F5" w:rsidRPr="00ED44DB" w:rsidRDefault="00F665F5" w:rsidP="00BE183D">
            <w:pPr>
              <w:rPr>
                <w:rFonts w:cs="Arial"/>
                <w:bCs/>
                <w:sz w:val="18"/>
                <w:szCs w:val="18"/>
              </w:rPr>
            </w:pPr>
            <w:r w:rsidRPr="00ED44DB">
              <w:rPr>
                <w:rFonts w:cs="Arial"/>
                <w:bCs/>
                <w:sz w:val="18"/>
                <w:szCs w:val="18"/>
              </w:rPr>
              <w:t>Outcome 2.2: Measures to conserve and sustainably use biodiversity incorporated in policy and regulatory frameworks.</w:t>
            </w:r>
          </w:p>
          <w:p w14:paraId="23932AD0" w14:textId="77777777" w:rsidR="00D36B00" w:rsidRPr="00ED44DB" w:rsidRDefault="00F665F5">
            <w:pPr>
              <w:rPr>
                <w:sz w:val="18"/>
              </w:rPr>
            </w:pPr>
            <w:r w:rsidRPr="00ED44DB">
              <w:rPr>
                <w:rFonts w:cs="Arial"/>
                <w:b/>
                <w:bCs/>
                <w:sz w:val="18"/>
                <w:szCs w:val="18"/>
              </w:rPr>
              <w:t xml:space="preserve">LD-3: </w:t>
            </w:r>
            <w:r w:rsidRPr="00ED44DB">
              <w:rPr>
                <w:rFonts w:cs="Arial"/>
                <w:bCs/>
                <w:sz w:val="18"/>
                <w:szCs w:val="18"/>
              </w:rPr>
              <w:t xml:space="preserve">Outcome 3.2: Integrated </w:t>
            </w:r>
            <w:r w:rsidR="000A225A" w:rsidRPr="00ED44DB">
              <w:rPr>
                <w:sz w:val="18"/>
              </w:rPr>
              <w:t>landscape management practices adopted by local communities.</w:t>
            </w:r>
          </w:p>
          <w:p w14:paraId="23932AD1" w14:textId="77777777" w:rsidR="00F665F5" w:rsidRPr="00ED44DB" w:rsidRDefault="00F665F5" w:rsidP="000A4DBF">
            <w:pPr>
              <w:rPr>
                <w:rFonts w:cs="Arial"/>
                <w:b/>
                <w:bCs/>
                <w:sz w:val="18"/>
                <w:szCs w:val="18"/>
              </w:rPr>
            </w:pPr>
            <w:r w:rsidRPr="00ED44DB">
              <w:rPr>
                <w:rFonts w:cs="Arial"/>
                <w:b/>
                <w:bCs/>
                <w:sz w:val="18"/>
                <w:szCs w:val="18"/>
              </w:rPr>
              <w:t>IW-</w:t>
            </w:r>
            <w:r w:rsidR="008A36AE" w:rsidRPr="00ED44DB">
              <w:rPr>
                <w:rFonts w:cs="Arial"/>
                <w:b/>
                <w:bCs/>
                <w:sz w:val="18"/>
                <w:szCs w:val="18"/>
              </w:rPr>
              <w:t>3</w:t>
            </w:r>
            <w:r w:rsidRPr="00ED44DB">
              <w:rPr>
                <w:rFonts w:cs="Arial"/>
                <w:b/>
                <w:bCs/>
                <w:sz w:val="18"/>
                <w:szCs w:val="18"/>
              </w:rPr>
              <w:t xml:space="preserve">:  </w:t>
            </w:r>
            <w:r w:rsidR="000A4DBF" w:rsidRPr="00ED44DB">
              <w:rPr>
                <w:rFonts w:cs="Arial"/>
                <w:bCs/>
                <w:sz w:val="18"/>
                <w:szCs w:val="18"/>
              </w:rPr>
              <w:t>Outcome 3.1</w:t>
            </w:r>
            <w:r w:rsidR="0059538C" w:rsidRPr="00ED44DB">
              <w:rPr>
                <w:rFonts w:cs="Arial"/>
                <w:bCs/>
                <w:sz w:val="18"/>
                <w:szCs w:val="18"/>
              </w:rPr>
              <w:t xml:space="preserve">: </w:t>
            </w:r>
            <w:r w:rsidR="000A4DBF" w:rsidRPr="00ED44DB">
              <w:rPr>
                <w:rFonts w:cs="Arial"/>
                <w:bCs/>
                <w:sz w:val="18"/>
                <w:szCs w:val="18"/>
              </w:rPr>
              <w:t xml:space="preserve">Political commitment, shared vision, and institutional capacity demonstrated for joint ecosystem management of water bodies and local ICM principles. </w:t>
            </w:r>
            <w:r w:rsidR="005E41B3" w:rsidRPr="00ED44DB">
              <w:rPr>
                <w:rFonts w:cs="Arial"/>
                <w:bCs/>
                <w:sz w:val="18"/>
                <w:szCs w:val="18"/>
              </w:rPr>
              <w:t xml:space="preserve">3.2. On the ground modest actions implemented in water quality, quantity, fisheries and coastal habitat demonstrations for “blue forest” to protect carbon.  </w:t>
            </w:r>
          </w:p>
        </w:tc>
      </w:tr>
      <w:tr w:rsidR="009C3351" w:rsidRPr="00ED44DB" w14:paraId="23932AD8" w14:textId="77777777" w:rsidTr="00BE183D">
        <w:tc>
          <w:tcPr>
            <w:tcW w:w="14803" w:type="dxa"/>
            <w:gridSpan w:val="8"/>
            <w:shd w:val="clear" w:color="auto" w:fill="auto"/>
          </w:tcPr>
          <w:p w14:paraId="23932AD3" w14:textId="77777777" w:rsidR="002955B7" w:rsidRPr="00ED44DB" w:rsidRDefault="00F665F5" w:rsidP="00BE183D">
            <w:pPr>
              <w:rPr>
                <w:rFonts w:cs="Arial"/>
                <w:b/>
                <w:bCs/>
                <w:sz w:val="18"/>
                <w:szCs w:val="18"/>
              </w:rPr>
            </w:pPr>
            <w:r w:rsidRPr="00ED44DB">
              <w:rPr>
                <w:rFonts w:cs="Arial"/>
                <w:b/>
                <w:bCs/>
                <w:sz w:val="18"/>
                <w:szCs w:val="18"/>
              </w:rPr>
              <w:t>Applicable GEF Outcome Indicat</w:t>
            </w:r>
            <w:r w:rsidR="002955B7" w:rsidRPr="00ED44DB">
              <w:rPr>
                <w:rFonts w:cs="Arial"/>
                <w:b/>
                <w:bCs/>
                <w:sz w:val="18"/>
                <w:szCs w:val="18"/>
              </w:rPr>
              <w:t>ors:</w:t>
            </w:r>
          </w:p>
          <w:p w14:paraId="23932AD4" w14:textId="77777777" w:rsidR="0076794C" w:rsidRDefault="00F665F5" w:rsidP="00BE183D">
            <w:pPr>
              <w:rPr>
                <w:rFonts w:cs="Arial"/>
                <w:b/>
                <w:bCs/>
                <w:sz w:val="18"/>
                <w:szCs w:val="18"/>
              </w:rPr>
            </w:pPr>
            <w:r w:rsidRPr="00ED44DB">
              <w:rPr>
                <w:rFonts w:cs="Arial"/>
                <w:b/>
                <w:bCs/>
                <w:sz w:val="18"/>
                <w:szCs w:val="18"/>
              </w:rPr>
              <w:t xml:space="preserve">BD-2:  </w:t>
            </w:r>
            <w:r w:rsidR="0076794C" w:rsidRPr="00A84617">
              <w:rPr>
                <w:rFonts w:cs="Arial"/>
                <w:bCs/>
                <w:sz w:val="18"/>
                <w:szCs w:val="18"/>
              </w:rPr>
              <w:t>Indicator 2.1:</w:t>
            </w:r>
            <w:r w:rsidR="0076794C">
              <w:rPr>
                <w:rFonts w:cs="Arial"/>
                <w:b/>
                <w:bCs/>
                <w:sz w:val="18"/>
                <w:szCs w:val="18"/>
              </w:rPr>
              <w:t xml:space="preserve"> </w:t>
            </w:r>
            <w:r w:rsidR="0076794C" w:rsidRPr="00A84617">
              <w:rPr>
                <w:rFonts w:cs="Arial"/>
                <w:bCs/>
                <w:sz w:val="18"/>
                <w:szCs w:val="18"/>
              </w:rPr>
              <w:t>Land</w:t>
            </w:r>
            <w:r w:rsidR="0076794C">
              <w:rPr>
                <w:rFonts w:cs="Arial"/>
                <w:bCs/>
                <w:sz w:val="18"/>
                <w:szCs w:val="18"/>
              </w:rPr>
              <w:t>scapes and seascapes certified by internationally or nationally recognized environmental standards that incorporate biodiversity considerations (e.g. FSC, MSC) measured in hectares and recorded by GEF tracking tool</w:t>
            </w:r>
          </w:p>
          <w:p w14:paraId="23932AD5" w14:textId="77777777" w:rsidR="00F665F5" w:rsidRPr="00ED44DB" w:rsidRDefault="00F665F5" w:rsidP="00BE183D">
            <w:pPr>
              <w:rPr>
                <w:rFonts w:cs="Arial"/>
                <w:bCs/>
                <w:sz w:val="18"/>
                <w:szCs w:val="18"/>
              </w:rPr>
            </w:pPr>
            <w:r w:rsidRPr="00ED44DB">
              <w:rPr>
                <w:rFonts w:cs="Arial"/>
                <w:bCs/>
                <w:sz w:val="18"/>
                <w:szCs w:val="18"/>
              </w:rPr>
              <w:t xml:space="preserve">Indicator 2.2: </w:t>
            </w:r>
            <w:r w:rsidRPr="00ED44DB">
              <w:rPr>
                <w:rFonts w:cs="Arial"/>
                <w:bCs/>
                <w:iCs/>
                <w:sz w:val="18"/>
                <w:szCs w:val="18"/>
              </w:rPr>
              <w:t>Polices and regulations governing sectoral activities that integrate biodiversity conservation as recorded by the GEF tracking tool as a score.</w:t>
            </w:r>
          </w:p>
          <w:p w14:paraId="23932AD6" w14:textId="77777777" w:rsidR="00F665F5" w:rsidRPr="00ED44DB" w:rsidRDefault="00F665F5" w:rsidP="00BE183D">
            <w:pPr>
              <w:rPr>
                <w:rFonts w:cs="Arial"/>
                <w:bCs/>
                <w:iCs/>
                <w:sz w:val="18"/>
                <w:szCs w:val="18"/>
              </w:rPr>
            </w:pPr>
            <w:r w:rsidRPr="00ED44DB">
              <w:rPr>
                <w:rFonts w:cs="Arial"/>
                <w:b/>
                <w:bCs/>
                <w:sz w:val="18"/>
                <w:szCs w:val="18"/>
              </w:rPr>
              <w:t xml:space="preserve">LD-3:  </w:t>
            </w:r>
            <w:r w:rsidRPr="00ED44DB">
              <w:rPr>
                <w:rFonts w:cs="Arial"/>
                <w:bCs/>
                <w:sz w:val="18"/>
                <w:szCs w:val="18"/>
              </w:rPr>
              <w:t xml:space="preserve">Indicator 3.2 </w:t>
            </w:r>
            <w:r w:rsidRPr="00ED44DB">
              <w:rPr>
                <w:rFonts w:cs="Arial"/>
                <w:bCs/>
                <w:iCs/>
                <w:sz w:val="18"/>
                <w:szCs w:val="18"/>
              </w:rPr>
              <w:t>Application of integrated natural resource management (INRM) practices in wider landscapes</w:t>
            </w:r>
          </w:p>
          <w:p w14:paraId="23932AD7" w14:textId="77777777" w:rsidR="00F665F5" w:rsidRPr="00ED44DB" w:rsidRDefault="008A36AE" w:rsidP="0096247C">
            <w:pPr>
              <w:pStyle w:val="CommentText"/>
              <w:rPr>
                <w:rFonts w:cs="Arial"/>
                <w:b/>
                <w:bCs/>
                <w:sz w:val="18"/>
                <w:szCs w:val="18"/>
                <w:highlight w:val="yellow"/>
                <w:lang w:val="en-AU"/>
              </w:rPr>
            </w:pPr>
            <w:r w:rsidRPr="00ED44DB">
              <w:rPr>
                <w:rFonts w:cs="Arial"/>
                <w:b/>
                <w:bCs/>
                <w:iCs/>
                <w:sz w:val="18"/>
                <w:szCs w:val="18"/>
                <w:lang w:val="en-AU"/>
              </w:rPr>
              <w:t>IW-3</w:t>
            </w:r>
            <w:r w:rsidR="00F665F5" w:rsidRPr="00ED44DB">
              <w:rPr>
                <w:rFonts w:cs="Arial"/>
                <w:b/>
                <w:bCs/>
                <w:iCs/>
                <w:sz w:val="18"/>
                <w:szCs w:val="18"/>
                <w:lang w:val="en-AU"/>
              </w:rPr>
              <w:t xml:space="preserve">: </w:t>
            </w:r>
            <w:r w:rsidR="00661D25" w:rsidRPr="00A0785F">
              <w:rPr>
                <w:sz w:val="18"/>
                <w:lang w:val="en-AU"/>
              </w:rPr>
              <w:t>3.1:  Agreed SAPs at ministerial level with considerations for climatic variability and change; functioning national inter-ministry committees; agreed ICM plans</w:t>
            </w:r>
            <w:r w:rsidR="000A225A" w:rsidRPr="005251F3">
              <w:rPr>
                <w:sz w:val="18"/>
                <w:lang w:val="en-AU"/>
              </w:rPr>
              <w:t>.</w:t>
            </w:r>
            <w:r w:rsidR="00F8415D" w:rsidRPr="008F049D">
              <w:rPr>
                <w:rFonts w:cs="Arial"/>
                <w:sz w:val="18"/>
                <w:szCs w:val="18"/>
              </w:rPr>
              <w:t xml:space="preserve"> 3.2  </w:t>
            </w:r>
            <w:r w:rsidR="00F8415D" w:rsidRPr="008F049D">
              <w:rPr>
                <w:rFonts w:cs="Arial"/>
                <w:sz w:val="18"/>
                <w:szCs w:val="18"/>
                <w:lang w:val="en-US"/>
              </w:rPr>
              <w:t>Measurable results</w:t>
            </w:r>
            <w:r w:rsidR="00F8415D" w:rsidRPr="00F8415D">
              <w:rPr>
                <w:rFonts w:cs="Arial"/>
                <w:sz w:val="18"/>
                <w:szCs w:val="18"/>
                <w:lang w:val="en-US"/>
              </w:rPr>
              <w:t xml:space="preserve"> </w:t>
            </w:r>
            <w:r w:rsidR="00F8415D" w:rsidRPr="008F049D">
              <w:rPr>
                <w:rFonts w:cs="Arial"/>
                <w:sz w:val="18"/>
                <w:szCs w:val="18"/>
                <w:lang w:val="en-US"/>
              </w:rPr>
              <w:t>contributed at demo scale</w:t>
            </w:r>
          </w:p>
        </w:tc>
      </w:tr>
      <w:tr w:rsidR="00F665F5" w:rsidRPr="00ED44DB" w14:paraId="23932AE0" w14:textId="77777777" w:rsidTr="009C3351">
        <w:trPr>
          <w:trHeight w:val="544"/>
        </w:trPr>
        <w:tc>
          <w:tcPr>
            <w:tcW w:w="3391" w:type="dxa"/>
            <w:shd w:val="clear" w:color="auto" w:fill="EEECE1"/>
          </w:tcPr>
          <w:p w14:paraId="23932AD9" w14:textId="77777777" w:rsidR="00F665F5" w:rsidRPr="00ED44DB" w:rsidRDefault="00F665F5" w:rsidP="00BE183D">
            <w:pPr>
              <w:jc w:val="center"/>
              <w:rPr>
                <w:rFonts w:cs="Arial"/>
                <w:b/>
                <w:bCs/>
                <w:sz w:val="18"/>
                <w:szCs w:val="18"/>
              </w:rPr>
            </w:pPr>
            <w:r w:rsidRPr="00ED44DB">
              <w:rPr>
                <w:rFonts w:cs="Arial"/>
                <w:b/>
                <w:bCs/>
                <w:sz w:val="18"/>
                <w:szCs w:val="18"/>
              </w:rPr>
              <w:t>Objectives and Outcomes</w:t>
            </w:r>
          </w:p>
        </w:tc>
        <w:tc>
          <w:tcPr>
            <w:tcW w:w="2244" w:type="dxa"/>
            <w:shd w:val="clear" w:color="auto" w:fill="EEECE1"/>
          </w:tcPr>
          <w:p w14:paraId="23932ADA" w14:textId="77777777" w:rsidR="00F665F5" w:rsidRPr="00ED44DB" w:rsidRDefault="00F665F5" w:rsidP="00BE183D">
            <w:pPr>
              <w:jc w:val="center"/>
              <w:rPr>
                <w:rFonts w:cs="Arial"/>
                <w:b/>
                <w:bCs/>
                <w:sz w:val="18"/>
                <w:szCs w:val="18"/>
              </w:rPr>
            </w:pPr>
            <w:r w:rsidRPr="00ED44DB">
              <w:rPr>
                <w:rFonts w:cs="Arial"/>
                <w:b/>
                <w:bCs/>
                <w:sz w:val="18"/>
                <w:szCs w:val="18"/>
              </w:rPr>
              <w:t>Indicator</w:t>
            </w:r>
          </w:p>
        </w:tc>
        <w:tc>
          <w:tcPr>
            <w:tcW w:w="1943" w:type="dxa"/>
            <w:shd w:val="clear" w:color="auto" w:fill="EEECE1"/>
          </w:tcPr>
          <w:p w14:paraId="23932ADB" w14:textId="77777777" w:rsidR="00F665F5" w:rsidRPr="00ED44DB" w:rsidRDefault="00F665F5" w:rsidP="00BE183D">
            <w:pPr>
              <w:jc w:val="center"/>
              <w:rPr>
                <w:rFonts w:cs="Arial"/>
                <w:b/>
                <w:bCs/>
                <w:sz w:val="18"/>
                <w:szCs w:val="18"/>
              </w:rPr>
            </w:pPr>
            <w:r w:rsidRPr="00ED44DB">
              <w:rPr>
                <w:rFonts w:cs="Arial"/>
                <w:b/>
                <w:bCs/>
                <w:sz w:val="18"/>
                <w:szCs w:val="18"/>
              </w:rPr>
              <w:t>Baseline</w:t>
            </w:r>
          </w:p>
        </w:tc>
        <w:tc>
          <w:tcPr>
            <w:tcW w:w="1744" w:type="dxa"/>
            <w:shd w:val="clear" w:color="auto" w:fill="EEECE1"/>
          </w:tcPr>
          <w:p w14:paraId="23932ADC" w14:textId="77777777" w:rsidR="00F665F5" w:rsidRPr="00ED44DB" w:rsidRDefault="00F665F5" w:rsidP="00BE183D">
            <w:pPr>
              <w:jc w:val="center"/>
              <w:rPr>
                <w:rFonts w:cs="Arial"/>
                <w:b/>
                <w:bCs/>
                <w:sz w:val="18"/>
                <w:szCs w:val="18"/>
              </w:rPr>
            </w:pPr>
            <w:r w:rsidRPr="00ED44DB">
              <w:rPr>
                <w:rFonts w:cs="Arial"/>
                <w:b/>
                <w:bCs/>
                <w:sz w:val="18"/>
                <w:szCs w:val="18"/>
              </w:rPr>
              <w:t xml:space="preserve">Targets </w:t>
            </w:r>
          </w:p>
          <w:p w14:paraId="23932ADD" w14:textId="77777777" w:rsidR="00F665F5" w:rsidRPr="00ED44DB" w:rsidRDefault="00F665F5" w:rsidP="00BE183D">
            <w:pPr>
              <w:jc w:val="center"/>
              <w:rPr>
                <w:rFonts w:cs="Arial"/>
                <w:b/>
                <w:bCs/>
                <w:sz w:val="18"/>
                <w:szCs w:val="18"/>
              </w:rPr>
            </w:pPr>
            <w:r w:rsidRPr="00ED44DB">
              <w:rPr>
                <w:rFonts w:cs="Arial"/>
                <w:b/>
                <w:bCs/>
                <w:sz w:val="18"/>
                <w:szCs w:val="18"/>
              </w:rPr>
              <w:t>End of Project</w:t>
            </w:r>
          </w:p>
        </w:tc>
        <w:tc>
          <w:tcPr>
            <w:tcW w:w="2902" w:type="dxa"/>
            <w:shd w:val="clear" w:color="auto" w:fill="EEECE1"/>
          </w:tcPr>
          <w:p w14:paraId="23932ADE" w14:textId="77777777" w:rsidR="00F665F5" w:rsidRPr="00ED44DB" w:rsidRDefault="00F665F5" w:rsidP="00BE183D">
            <w:pPr>
              <w:jc w:val="center"/>
              <w:rPr>
                <w:rFonts w:cs="Arial"/>
                <w:b/>
                <w:bCs/>
                <w:sz w:val="18"/>
                <w:szCs w:val="18"/>
              </w:rPr>
            </w:pPr>
            <w:r w:rsidRPr="00ED44DB">
              <w:rPr>
                <w:rFonts w:cs="Arial"/>
                <w:b/>
                <w:bCs/>
                <w:sz w:val="18"/>
                <w:szCs w:val="18"/>
              </w:rPr>
              <w:t>Source of verification</w:t>
            </w:r>
          </w:p>
        </w:tc>
        <w:tc>
          <w:tcPr>
            <w:tcW w:w="2579" w:type="dxa"/>
            <w:gridSpan w:val="3"/>
            <w:shd w:val="clear" w:color="auto" w:fill="EEECE1"/>
          </w:tcPr>
          <w:p w14:paraId="23932ADF" w14:textId="77777777" w:rsidR="00F665F5" w:rsidRPr="00ED44DB" w:rsidRDefault="00F665F5" w:rsidP="00BE183D">
            <w:pPr>
              <w:jc w:val="center"/>
              <w:rPr>
                <w:rFonts w:cs="Arial"/>
                <w:b/>
                <w:bCs/>
                <w:sz w:val="18"/>
                <w:szCs w:val="18"/>
              </w:rPr>
            </w:pPr>
            <w:r w:rsidRPr="00ED44DB">
              <w:rPr>
                <w:rFonts w:cs="Arial"/>
                <w:b/>
                <w:bCs/>
                <w:sz w:val="18"/>
                <w:szCs w:val="18"/>
              </w:rPr>
              <w:t>Risks and Assumptions</w:t>
            </w:r>
          </w:p>
        </w:tc>
      </w:tr>
      <w:tr w:rsidR="00F665F5" w:rsidRPr="00ED44DB" w14:paraId="23932AE3" w14:textId="77777777" w:rsidTr="00BE183D">
        <w:tc>
          <w:tcPr>
            <w:tcW w:w="14803" w:type="dxa"/>
            <w:gridSpan w:val="8"/>
            <w:shd w:val="clear" w:color="auto" w:fill="auto"/>
          </w:tcPr>
          <w:p w14:paraId="23932AE1" w14:textId="77777777" w:rsidR="00F665F5" w:rsidRPr="00ED44DB" w:rsidRDefault="00576D6C" w:rsidP="00576D6C">
            <w:pPr>
              <w:rPr>
                <w:b/>
                <w:sz w:val="24"/>
              </w:rPr>
            </w:pPr>
            <w:r w:rsidRPr="00ED44DB">
              <w:rPr>
                <w:b/>
                <w:sz w:val="24"/>
              </w:rPr>
              <w:t xml:space="preserve">Component 1: </w:t>
            </w:r>
            <w:r w:rsidR="00F665F5" w:rsidRPr="00ED44DB">
              <w:rPr>
                <w:b/>
                <w:sz w:val="24"/>
              </w:rPr>
              <w:t>C</w:t>
            </w:r>
            <w:r w:rsidRPr="00ED44DB">
              <w:rPr>
                <w:b/>
                <w:sz w:val="24"/>
              </w:rPr>
              <w:t xml:space="preserve">onservation of marine biodiversity </w:t>
            </w:r>
          </w:p>
          <w:p w14:paraId="23932AE2" w14:textId="77777777" w:rsidR="00576D6C" w:rsidRPr="00ED44DB" w:rsidRDefault="00576D6C" w:rsidP="00576D6C">
            <w:pPr>
              <w:rPr>
                <w:b/>
                <w:sz w:val="24"/>
              </w:rPr>
            </w:pPr>
          </w:p>
        </w:tc>
      </w:tr>
      <w:tr w:rsidR="00C749B4" w:rsidRPr="00ED44DB" w14:paraId="23932AEC" w14:textId="77777777" w:rsidTr="009C3351">
        <w:tc>
          <w:tcPr>
            <w:tcW w:w="3391" w:type="dxa"/>
            <w:shd w:val="clear" w:color="auto" w:fill="auto"/>
          </w:tcPr>
          <w:p w14:paraId="23932AE4" w14:textId="77777777" w:rsidR="00C749B4" w:rsidRPr="00C749B4" w:rsidRDefault="00C749B4" w:rsidP="00C749B4">
            <w:pPr>
              <w:pStyle w:val="para"/>
              <w:tabs>
                <w:tab w:val="clear" w:pos="720"/>
                <w:tab w:val="left" w:pos="167"/>
              </w:tabs>
              <w:spacing w:after="0"/>
              <w:ind w:right="-74"/>
              <w:jc w:val="left"/>
              <w:rPr>
                <w:rFonts w:ascii="Arial" w:hAnsi="Arial" w:cs="Arial"/>
                <w:b/>
                <w:sz w:val="18"/>
                <w:szCs w:val="18"/>
              </w:rPr>
            </w:pPr>
            <w:r w:rsidRPr="00C749B4">
              <w:rPr>
                <w:rFonts w:ascii="Arial" w:hAnsi="Arial" w:cs="Arial"/>
                <w:b/>
                <w:sz w:val="18"/>
                <w:szCs w:val="18"/>
              </w:rPr>
              <w:t xml:space="preserve">OBJECTIVE: </w:t>
            </w:r>
            <w:r w:rsidRPr="00C749B4">
              <w:rPr>
                <w:rFonts w:ascii="Arial" w:hAnsi="Arial" w:cs="Arial"/>
                <w:noProof/>
                <w:sz w:val="20"/>
                <w:szCs w:val="20"/>
              </w:rPr>
              <w:t>To preserve biodiversity, ecosystem services, improve climate resilence and sustain livelihoods inNauru using a ridge to reef approach.</w:t>
            </w:r>
          </w:p>
          <w:p w14:paraId="23932AE5" w14:textId="77777777" w:rsidR="00C749B4" w:rsidRPr="00C749B4" w:rsidRDefault="00C749B4" w:rsidP="00C749B4">
            <w:pPr>
              <w:pStyle w:val="para"/>
              <w:tabs>
                <w:tab w:val="clear" w:pos="720"/>
                <w:tab w:val="left" w:pos="167"/>
              </w:tabs>
              <w:spacing w:after="0"/>
              <w:ind w:right="-74"/>
              <w:jc w:val="left"/>
              <w:rPr>
                <w:rFonts w:ascii="Arial" w:hAnsi="Arial" w:cs="Arial"/>
                <w:b/>
                <w:sz w:val="18"/>
                <w:szCs w:val="18"/>
              </w:rPr>
            </w:pPr>
          </w:p>
        </w:tc>
        <w:tc>
          <w:tcPr>
            <w:tcW w:w="2244" w:type="dxa"/>
          </w:tcPr>
          <w:p w14:paraId="23932AE6" w14:textId="77777777" w:rsidR="00C749B4" w:rsidRPr="00C749B4" w:rsidRDefault="00C749B4" w:rsidP="00C749B4">
            <w:pPr>
              <w:jc w:val="left"/>
              <w:rPr>
                <w:rFonts w:cs="Arial"/>
                <w:sz w:val="18"/>
                <w:szCs w:val="18"/>
              </w:rPr>
            </w:pPr>
            <w:r w:rsidRPr="00C749B4">
              <w:rPr>
                <w:rFonts w:cs="Arial"/>
                <w:sz w:val="18"/>
                <w:szCs w:val="18"/>
              </w:rPr>
              <w:t>Status of integrated land, water and coastal management in Nauru</w:t>
            </w:r>
          </w:p>
        </w:tc>
        <w:tc>
          <w:tcPr>
            <w:tcW w:w="1943" w:type="dxa"/>
          </w:tcPr>
          <w:p w14:paraId="23932AE7" w14:textId="77777777" w:rsidR="00C749B4" w:rsidRPr="00C749B4" w:rsidRDefault="00C749B4" w:rsidP="00C749B4">
            <w:pPr>
              <w:jc w:val="left"/>
              <w:rPr>
                <w:rFonts w:cs="Arial"/>
                <w:bCs/>
                <w:sz w:val="18"/>
                <w:szCs w:val="18"/>
              </w:rPr>
            </w:pPr>
            <w:r w:rsidRPr="00C749B4">
              <w:rPr>
                <w:rFonts w:cs="Arial"/>
                <w:bCs/>
                <w:sz w:val="18"/>
                <w:szCs w:val="18"/>
              </w:rPr>
              <w:t>Sectoral approach with minimal efforts towards coastal biodiversity conservation</w:t>
            </w:r>
          </w:p>
        </w:tc>
        <w:tc>
          <w:tcPr>
            <w:tcW w:w="1744" w:type="dxa"/>
          </w:tcPr>
          <w:p w14:paraId="23932AE8" w14:textId="77777777" w:rsidR="00C749B4" w:rsidRPr="00C749B4" w:rsidRDefault="00C749B4" w:rsidP="00C749B4">
            <w:pPr>
              <w:jc w:val="left"/>
              <w:rPr>
                <w:rFonts w:cs="Arial"/>
                <w:sz w:val="18"/>
                <w:szCs w:val="18"/>
              </w:rPr>
            </w:pPr>
            <w:r w:rsidRPr="00C749B4">
              <w:rPr>
                <w:rFonts w:cs="Arial"/>
                <w:sz w:val="18"/>
                <w:szCs w:val="18"/>
              </w:rPr>
              <w:t>LMMA implementation and integrated land-use management planning and implementation</w:t>
            </w:r>
          </w:p>
        </w:tc>
        <w:tc>
          <w:tcPr>
            <w:tcW w:w="2902" w:type="dxa"/>
          </w:tcPr>
          <w:p w14:paraId="23932AE9" w14:textId="77777777" w:rsidR="00C749B4" w:rsidRPr="00F27266" w:rsidRDefault="00C749B4" w:rsidP="00C749B4">
            <w:pPr>
              <w:pStyle w:val="Bullettablesmall"/>
              <w:rPr>
                <w:rFonts w:cs="Arial"/>
                <w:lang w:val="en-AU"/>
              </w:rPr>
            </w:pPr>
            <w:r w:rsidRPr="00F27266">
              <w:rPr>
                <w:rFonts w:cs="Arial"/>
                <w:lang w:val="en-AU"/>
              </w:rPr>
              <w:t>Project reports and government and community adoption</w:t>
            </w:r>
          </w:p>
        </w:tc>
        <w:tc>
          <w:tcPr>
            <w:tcW w:w="2579" w:type="dxa"/>
            <w:gridSpan w:val="3"/>
          </w:tcPr>
          <w:p w14:paraId="23932AEA" w14:textId="77777777" w:rsidR="00C749B4" w:rsidRPr="00F27266" w:rsidRDefault="00C749B4" w:rsidP="00C749B4">
            <w:pPr>
              <w:pStyle w:val="Bullettablesmall"/>
              <w:rPr>
                <w:rFonts w:cs="Arial"/>
                <w:lang w:val="en-AU"/>
              </w:rPr>
            </w:pPr>
            <w:r w:rsidRPr="00F27266">
              <w:rPr>
                <w:rFonts w:cs="Arial"/>
                <w:lang w:val="en-AU"/>
              </w:rPr>
              <w:t>Supportive government and communities</w:t>
            </w:r>
          </w:p>
          <w:p w14:paraId="23932AEB" w14:textId="77777777" w:rsidR="00C749B4" w:rsidRPr="00F27266" w:rsidRDefault="00C749B4" w:rsidP="00C749B4">
            <w:pPr>
              <w:pStyle w:val="Bullettablesmall"/>
              <w:rPr>
                <w:rFonts w:cs="Arial"/>
                <w:lang w:val="en-AU"/>
              </w:rPr>
            </w:pPr>
            <w:r w:rsidRPr="00F27266">
              <w:rPr>
                <w:rFonts w:cs="Arial"/>
                <w:lang w:val="en-AU"/>
              </w:rPr>
              <w:t>Local capacity is harnessed for project implementation</w:t>
            </w:r>
          </w:p>
        </w:tc>
      </w:tr>
      <w:tr w:rsidR="00C749B4" w:rsidRPr="00ED44DB" w14:paraId="23932AF9" w14:textId="77777777" w:rsidTr="009C3351">
        <w:tc>
          <w:tcPr>
            <w:tcW w:w="3391" w:type="dxa"/>
            <w:shd w:val="clear" w:color="auto" w:fill="auto"/>
          </w:tcPr>
          <w:p w14:paraId="23932AED" w14:textId="77777777" w:rsidR="00C749B4" w:rsidRPr="00ED44DB" w:rsidRDefault="00C749B4" w:rsidP="00C749B4">
            <w:pPr>
              <w:pStyle w:val="para"/>
              <w:tabs>
                <w:tab w:val="clear" w:pos="720"/>
                <w:tab w:val="left" w:pos="167"/>
              </w:tabs>
              <w:spacing w:after="0"/>
              <w:ind w:right="-74"/>
              <w:jc w:val="left"/>
              <w:rPr>
                <w:rFonts w:ascii="Arial" w:hAnsi="Arial" w:cs="Arial"/>
                <w:b/>
                <w:sz w:val="18"/>
                <w:szCs w:val="18"/>
                <w:lang w:val="en-AU"/>
              </w:rPr>
            </w:pPr>
            <w:r w:rsidRPr="00ED44DB">
              <w:rPr>
                <w:rFonts w:ascii="Arial" w:hAnsi="Arial" w:cs="Arial"/>
                <w:b/>
                <w:sz w:val="18"/>
                <w:szCs w:val="18"/>
                <w:lang w:val="en-AU"/>
              </w:rPr>
              <w:t>OUTCOME 1.1</w:t>
            </w:r>
          </w:p>
          <w:p w14:paraId="23932AEE" w14:textId="77777777" w:rsidR="00C749B4" w:rsidRPr="00ED44DB" w:rsidRDefault="00C749B4" w:rsidP="00C749B4">
            <w:pPr>
              <w:pStyle w:val="para"/>
              <w:tabs>
                <w:tab w:val="clear" w:pos="720"/>
                <w:tab w:val="left" w:pos="167"/>
              </w:tabs>
              <w:spacing w:after="0"/>
              <w:ind w:right="-74"/>
              <w:jc w:val="left"/>
              <w:rPr>
                <w:rFonts w:ascii="Arial" w:hAnsi="Arial" w:cs="Arial"/>
                <w:sz w:val="18"/>
                <w:szCs w:val="18"/>
                <w:lang w:val="en-AU"/>
              </w:rPr>
            </w:pPr>
            <w:r w:rsidRPr="00ED44DB">
              <w:rPr>
                <w:rFonts w:ascii="Arial" w:hAnsi="Arial" w:cs="Arial"/>
                <w:sz w:val="18"/>
                <w:szCs w:val="18"/>
                <w:lang w:val="en-AU"/>
              </w:rPr>
              <w:t>Improved management effectiveness of new marine conservation areas.</w:t>
            </w:r>
          </w:p>
          <w:p w14:paraId="23932AEF" w14:textId="77777777" w:rsidR="00C749B4" w:rsidRPr="00ED44DB" w:rsidRDefault="00C749B4" w:rsidP="00C749B4">
            <w:pPr>
              <w:jc w:val="left"/>
              <w:rPr>
                <w:rFonts w:cs="Arial"/>
                <w:b/>
                <w:bCs/>
                <w:sz w:val="18"/>
                <w:szCs w:val="18"/>
              </w:rPr>
            </w:pPr>
          </w:p>
        </w:tc>
        <w:tc>
          <w:tcPr>
            <w:tcW w:w="2244" w:type="dxa"/>
          </w:tcPr>
          <w:p w14:paraId="23932AF0" w14:textId="77777777" w:rsidR="00C749B4" w:rsidRPr="00ED44DB" w:rsidRDefault="00C749B4" w:rsidP="00C749B4">
            <w:pPr>
              <w:jc w:val="left"/>
              <w:rPr>
                <w:sz w:val="18"/>
                <w:szCs w:val="18"/>
              </w:rPr>
            </w:pPr>
            <w:r w:rsidRPr="00ED44DB">
              <w:rPr>
                <w:sz w:val="18"/>
                <w:szCs w:val="18"/>
              </w:rPr>
              <w:lastRenderedPageBreak/>
              <w:t xml:space="preserve">Area of coastal and marine water under active management as a </w:t>
            </w:r>
            <w:r w:rsidRPr="00ED44DB">
              <w:rPr>
                <w:sz w:val="18"/>
                <w:szCs w:val="18"/>
              </w:rPr>
              <w:lastRenderedPageBreak/>
              <w:t>Locally Managed Marine Area</w:t>
            </w:r>
          </w:p>
        </w:tc>
        <w:tc>
          <w:tcPr>
            <w:tcW w:w="1943" w:type="dxa"/>
          </w:tcPr>
          <w:p w14:paraId="23932AF1" w14:textId="77777777" w:rsidR="00C749B4" w:rsidRPr="00ED44DB" w:rsidRDefault="00C749B4" w:rsidP="00C749B4">
            <w:pPr>
              <w:jc w:val="left"/>
              <w:rPr>
                <w:rFonts w:cs="Arial"/>
                <w:bCs/>
                <w:sz w:val="18"/>
                <w:szCs w:val="18"/>
              </w:rPr>
            </w:pPr>
            <w:r w:rsidRPr="00ED44DB">
              <w:rPr>
                <w:rFonts w:cs="Arial"/>
                <w:bCs/>
                <w:sz w:val="18"/>
                <w:szCs w:val="18"/>
              </w:rPr>
              <w:lastRenderedPageBreak/>
              <w:t>Zero= LMMA will be introduced through this project</w:t>
            </w:r>
          </w:p>
        </w:tc>
        <w:tc>
          <w:tcPr>
            <w:tcW w:w="1744" w:type="dxa"/>
          </w:tcPr>
          <w:p w14:paraId="23932AF2" w14:textId="77777777" w:rsidR="00C749B4" w:rsidRPr="00ED44DB" w:rsidRDefault="00C749B4" w:rsidP="00C749B4">
            <w:pPr>
              <w:jc w:val="left"/>
              <w:rPr>
                <w:rFonts w:cs="Arial"/>
                <w:bCs/>
                <w:sz w:val="18"/>
                <w:szCs w:val="18"/>
              </w:rPr>
            </w:pPr>
            <w:r w:rsidRPr="00ED44DB">
              <w:rPr>
                <w:sz w:val="18"/>
                <w:szCs w:val="18"/>
              </w:rPr>
              <w:t xml:space="preserve">33% of coastline of Nauru </w:t>
            </w:r>
            <w:r w:rsidRPr="008917D4">
              <w:rPr>
                <w:sz w:val="18"/>
                <w:szCs w:val="18"/>
              </w:rPr>
              <w:t xml:space="preserve">(approximately 10 </w:t>
            </w:r>
            <w:r w:rsidRPr="008917D4">
              <w:rPr>
                <w:sz w:val="18"/>
                <w:szCs w:val="18"/>
              </w:rPr>
              <w:lastRenderedPageBreak/>
              <w:t xml:space="preserve">km) </w:t>
            </w:r>
            <w:r w:rsidRPr="00ED44DB">
              <w:rPr>
                <w:sz w:val="18"/>
                <w:szCs w:val="18"/>
              </w:rPr>
              <w:t xml:space="preserve">incorporated into LMMA with implementation of management plans  </w:t>
            </w:r>
            <w:r>
              <w:rPr>
                <w:sz w:val="18"/>
                <w:szCs w:val="18"/>
              </w:rPr>
              <w:t>in</w:t>
            </w:r>
            <w:r w:rsidRPr="00ED44DB">
              <w:rPr>
                <w:sz w:val="18"/>
                <w:szCs w:val="18"/>
              </w:rPr>
              <w:t xml:space="preserve"> 4 Districts  </w:t>
            </w:r>
            <w:r>
              <w:rPr>
                <w:sz w:val="18"/>
                <w:szCs w:val="18"/>
              </w:rPr>
              <w:t>(</w:t>
            </w:r>
            <w:r w:rsidRPr="00ED44DB">
              <w:rPr>
                <w:sz w:val="18"/>
                <w:szCs w:val="18"/>
              </w:rPr>
              <w:t>Anabar, Anibare, Ijuw and Meneng)</w:t>
            </w:r>
          </w:p>
        </w:tc>
        <w:tc>
          <w:tcPr>
            <w:tcW w:w="2902" w:type="dxa"/>
          </w:tcPr>
          <w:p w14:paraId="23932AF3" w14:textId="77777777" w:rsidR="00C749B4" w:rsidRPr="00F27266" w:rsidRDefault="00C749B4" w:rsidP="00C749B4">
            <w:pPr>
              <w:pStyle w:val="Bullettablesmall"/>
              <w:rPr>
                <w:rFonts w:cs="Arial"/>
                <w:lang w:val="en-AU"/>
              </w:rPr>
            </w:pPr>
            <w:r w:rsidRPr="00F27266">
              <w:rPr>
                <w:rFonts w:cs="Arial"/>
                <w:lang w:val="en-AU"/>
              </w:rPr>
              <w:lastRenderedPageBreak/>
              <w:t xml:space="preserve">Management Plan with attached budgets and implementation plans </w:t>
            </w:r>
          </w:p>
          <w:p w14:paraId="23932AF4" w14:textId="77777777" w:rsidR="00C749B4" w:rsidRPr="00F27266" w:rsidRDefault="00C749B4" w:rsidP="00C749B4">
            <w:pPr>
              <w:pStyle w:val="Bullettablesmall"/>
              <w:rPr>
                <w:rFonts w:cs="Arial"/>
                <w:lang w:val="en-AU"/>
              </w:rPr>
            </w:pPr>
            <w:r w:rsidRPr="00F27266">
              <w:rPr>
                <w:rFonts w:cs="Arial"/>
                <w:lang w:val="en-AU"/>
              </w:rPr>
              <w:lastRenderedPageBreak/>
              <w:t xml:space="preserve">Annual reporting on progress against management plans </w:t>
            </w:r>
          </w:p>
          <w:p w14:paraId="23932AF5" w14:textId="77777777" w:rsidR="00C749B4" w:rsidRPr="00ED44DB" w:rsidRDefault="00C749B4" w:rsidP="00C749B4">
            <w:pPr>
              <w:jc w:val="left"/>
              <w:rPr>
                <w:rFonts w:cs="Arial"/>
                <w:bCs/>
                <w:sz w:val="18"/>
                <w:szCs w:val="18"/>
              </w:rPr>
            </w:pPr>
            <w:r w:rsidRPr="00ED44DB">
              <w:rPr>
                <w:rFonts w:cs="Arial"/>
                <w:bCs/>
                <w:sz w:val="18"/>
                <w:szCs w:val="18"/>
              </w:rPr>
              <w:t xml:space="preserve"> </w:t>
            </w:r>
          </w:p>
        </w:tc>
        <w:tc>
          <w:tcPr>
            <w:tcW w:w="2579" w:type="dxa"/>
            <w:gridSpan w:val="3"/>
          </w:tcPr>
          <w:p w14:paraId="23932AF6" w14:textId="77777777" w:rsidR="00C749B4" w:rsidRPr="00F27266" w:rsidRDefault="00C749B4" w:rsidP="00C749B4">
            <w:pPr>
              <w:pStyle w:val="Bullettablesmall"/>
              <w:rPr>
                <w:rFonts w:cs="Arial"/>
                <w:lang w:val="en-AU"/>
              </w:rPr>
            </w:pPr>
            <w:r w:rsidRPr="00F27266">
              <w:rPr>
                <w:rFonts w:cs="Arial"/>
                <w:lang w:val="en-AU"/>
              </w:rPr>
              <w:lastRenderedPageBreak/>
              <w:t xml:space="preserve">Communities are supportive of LMMA development </w:t>
            </w:r>
          </w:p>
          <w:p w14:paraId="23932AF7" w14:textId="77777777" w:rsidR="00C749B4" w:rsidRPr="00F27266" w:rsidRDefault="00C749B4" w:rsidP="00C749B4">
            <w:pPr>
              <w:pStyle w:val="Bullettablesmall"/>
              <w:rPr>
                <w:rFonts w:cs="Arial"/>
                <w:lang w:val="en-AU"/>
              </w:rPr>
            </w:pPr>
            <w:r w:rsidRPr="00F27266">
              <w:rPr>
                <w:rFonts w:cs="Arial"/>
                <w:lang w:val="en-AU"/>
              </w:rPr>
              <w:lastRenderedPageBreak/>
              <w:t xml:space="preserve">Plans can be developed in a timely manner </w:t>
            </w:r>
          </w:p>
          <w:p w14:paraId="23932AF8" w14:textId="77777777" w:rsidR="00C749B4" w:rsidRPr="00ED44DB" w:rsidRDefault="00C749B4" w:rsidP="00C749B4">
            <w:pPr>
              <w:jc w:val="left"/>
              <w:rPr>
                <w:rFonts w:cs="Arial"/>
                <w:b/>
                <w:bCs/>
                <w:sz w:val="18"/>
                <w:szCs w:val="18"/>
              </w:rPr>
            </w:pPr>
          </w:p>
        </w:tc>
      </w:tr>
      <w:tr w:rsidR="00C749B4" w:rsidRPr="00ED44DB" w14:paraId="23932B0D" w14:textId="77777777" w:rsidTr="009C3351">
        <w:tc>
          <w:tcPr>
            <w:tcW w:w="3391" w:type="dxa"/>
            <w:vMerge w:val="restart"/>
            <w:shd w:val="clear" w:color="auto" w:fill="auto"/>
          </w:tcPr>
          <w:p w14:paraId="23932AFA" w14:textId="77777777" w:rsidR="00C749B4" w:rsidRPr="00ED44DB" w:rsidRDefault="00C749B4" w:rsidP="00C749B4">
            <w:pPr>
              <w:jc w:val="left"/>
              <w:rPr>
                <w:rFonts w:cs="Arial"/>
                <w:b/>
                <w:bCs/>
                <w:sz w:val="18"/>
                <w:szCs w:val="18"/>
              </w:rPr>
            </w:pPr>
            <w:r w:rsidRPr="00ED44DB">
              <w:rPr>
                <w:rFonts w:cs="Arial"/>
                <w:b/>
                <w:bCs/>
                <w:sz w:val="18"/>
                <w:szCs w:val="18"/>
              </w:rPr>
              <w:lastRenderedPageBreak/>
              <w:t>Output 1.1.1</w:t>
            </w:r>
          </w:p>
          <w:p w14:paraId="23932AFB" w14:textId="77777777" w:rsidR="00C749B4" w:rsidRPr="00ED44DB" w:rsidRDefault="00C749B4" w:rsidP="00C749B4">
            <w:pPr>
              <w:jc w:val="left"/>
              <w:rPr>
                <w:sz w:val="18"/>
                <w:szCs w:val="18"/>
              </w:rPr>
            </w:pPr>
          </w:p>
          <w:p w14:paraId="23932AFC" w14:textId="77777777" w:rsidR="00C749B4" w:rsidRPr="00ED44DB" w:rsidRDefault="00C749B4" w:rsidP="00C749B4">
            <w:pPr>
              <w:jc w:val="left"/>
              <w:rPr>
                <w:rFonts w:cs="Arial"/>
                <w:bCs/>
                <w:sz w:val="18"/>
                <w:szCs w:val="18"/>
              </w:rPr>
            </w:pPr>
            <w:r w:rsidRPr="00ED44DB">
              <w:rPr>
                <w:sz w:val="18"/>
                <w:szCs w:val="18"/>
              </w:rPr>
              <w:t>A network of locally managed marine areas (community based (CB) or locally managed marine areas (LMMAs) established through community actions and supporting enabling government actions</w:t>
            </w:r>
          </w:p>
        </w:tc>
        <w:tc>
          <w:tcPr>
            <w:tcW w:w="2244" w:type="dxa"/>
          </w:tcPr>
          <w:p w14:paraId="23932AFD" w14:textId="77777777" w:rsidR="00C749B4" w:rsidRPr="00ED44DB" w:rsidRDefault="00C749B4" w:rsidP="00C749B4">
            <w:pPr>
              <w:jc w:val="left"/>
              <w:rPr>
                <w:sz w:val="18"/>
                <w:szCs w:val="18"/>
              </w:rPr>
            </w:pPr>
            <w:r w:rsidRPr="00ED44DB">
              <w:rPr>
                <w:sz w:val="18"/>
                <w:szCs w:val="18"/>
              </w:rPr>
              <w:t xml:space="preserve">Agreement between Government and DCC  on LMMA establishment management </w:t>
            </w:r>
          </w:p>
          <w:p w14:paraId="23932AFE" w14:textId="77777777" w:rsidR="00C749B4" w:rsidRPr="00ED44DB" w:rsidRDefault="00C749B4" w:rsidP="00C749B4">
            <w:pPr>
              <w:jc w:val="left"/>
              <w:rPr>
                <w:sz w:val="18"/>
                <w:szCs w:val="18"/>
              </w:rPr>
            </w:pPr>
          </w:p>
          <w:p w14:paraId="23932AFF" w14:textId="77777777" w:rsidR="00C749B4" w:rsidRPr="00ED44DB" w:rsidRDefault="00C749B4" w:rsidP="00C749B4">
            <w:pPr>
              <w:jc w:val="left"/>
              <w:rPr>
                <w:sz w:val="18"/>
                <w:szCs w:val="18"/>
              </w:rPr>
            </w:pPr>
            <w:r w:rsidRPr="00ED44DB">
              <w:rPr>
                <w:sz w:val="18"/>
                <w:szCs w:val="18"/>
              </w:rPr>
              <w:t>.</w:t>
            </w:r>
          </w:p>
        </w:tc>
        <w:tc>
          <w:tcPr>
            <w:tcW w:w="1943" w:type="dxa"/>
          </w:tcPr>
          <w:p w14:paraId="23932B00" w14:textId="77777777" w:rsidR="00C749B4" w:rsidRPr="00ED44DB" w:rsidRDefault="00C749B4" w:rsidP="00C749B4">
            <w:pPr>
              <w:jc w:val="left"/>
              <w:rPr>
                <w:sz w:val="18"/>
                <w:szCs w:val="18"/>
              </w:rPr>
            </w:pPr>
            <w:r w:rsidRPr="00ED44DB">
              <w:rPr>
                <w:sz w:val="18"/>
                <w:szCs w:val="18"/>
              </w:rPr>
              <w:t xml:space="preserve">Zero </w:t>
            </w:r>
          </w:p>
        </w:tc>
        <w:tc>
          <w:tcPr>
            <w:tcW w:w="1744" w:type="dxa"/>
          </w:tcPr>
          <w:p w14:paraId="23932B01" w14:textId="77777777" w:rsidR="00C749B4" w:rsidRPr="00ED44DB" w:rsidRDefault="00C749B4" w:rsidP="00C749B4">
            <w:pPr>
              <w:rPr>
                <w:sz w:val="18"/>
                <w:szCs w:val="18"/>
              </w:rPr>
            </w:pPr>
            <w:r w:rsidRPr="00ED44DB">
              <w:rPr>
                <w:sz w:val="18"/>
                <w:szCs w:val="18"/>
              </w:rPr>
              <w:t xml:space="preserve">4 agreements with 4 coastal districts  </w:t>
            </w:r>
          </w:p>
        </w:tc>
        <w:tc>
          <w:tcPr>
            <w:tcW w:w="2902" w:type="dxa"/>
            <w:vMerge w:val="restart"/>
          </w:tcPr>
          <w:p w14:paraId="23932B02" w14:textId="77777777" w:rsidR="00C749B4" w:rsidRPr="00F27266" w:rsidRDefault="00C749B4" w:rsidP="00C749B4">
            <w:pPr>
              <w:pStyle w:val="Bullettablesmall"/>
              <w:rPr>
                <w:rFonts w:cs="Arial"/>
                <w:lang w:val="en-AU"/>
              </w:rPr>
            </w:pPr>
            <w:r w:rsidRPr="00F27266">
              <w:rPr>
                <w:rFonts w:cs="Arial"/>
                <w:lang w:val="en-AU"/>
              </w:rPr>
              <w:t xml:space="preserve">Agreement signed between DCC and Government </w:t>
            </w:r>
          </w:p>
          <w:p w14:paraId="23932B03" w14:textId="77777777" w:rsidR="00C749B4" w:rsidRPr="00F27266" w:rsidRDefault="00C749B4" w:rsidP="00C749B4">
            <w:pPr>
              <w:pStyle w:val="Bullettablesmall"/>
              <w:rPr>
                <w:rFonts w:cs="Arial"/>
                <w:lang w:val="en-AU"/>
              </w:rPr>
            </w:pPr>
            <w:r w:rsidRPr="00F27266">
              <w:rPr>
                <w:rFonts w:cs="Arial"/>
                <w:lang w:val="en-AU"/>
              </w:rPr>
              <w:t xml:space="preserve">Ecosystem health report </w:t>
            </w:r>
          </w:p>
          <w:p w14:paraId="23932B04" w14:textId="77777777" w:rsidR="00C749B4" w:rsidRPr="00F27266" w:rsidRDefault="00C749B4" w:rsidP="00C749B4">
            <w:pPr>
              <w:pStyle w:val="Bullettablesmall"/>
              <w:rPr>
                <w:rFonts w:cs="Arial"/>
                <w:lang w:val="en-AU"/>
              </w:rPr>
            </w:pPr>
            <w:r w:rsidRPr="00F27266">
              <w:rPr>
                <w:rFonts w:cs="Arial"/>
                <w:lang w:val="en-AU"/>
              </w:rPr>
              <w:t xml:space="preserve">Zoning maps for LMMA </w:t>
            </w:r>
          </w:p>
          <w:p w14:paraId="23932B05" w14:textId="77777777" w:rsidR="00C749B4" w:rsidRPr="00F27266" w:rsidRDefault="00C749B4" w:rsidP="00C749B4">
            <w:pPr>
              <w:pStyle w:val="Bullettablesmall"/>
              <w:rPr>
                <w:rFonts w:cs="Arial"/>
                <w:lang w:val="en-AU"/>
              </w:rPr>
            </w:pPr>
            <w:r w:rsidRPr="00F27266">
              <w:rPr>
                <w:rFonts w:cs="Arial"/>
                <w:lang w:val="en-AU"/>
              </w:rPr>
              <w:t xml:space="preserve"> Communities / stakeholder consultation report; </w:t>
            </w:r>
          </w:p>
          <w:p w14:paraId="23932B06" w14:textId="77777777" w:rsidR="00C749B4" w:rsidRPr="00F27266" w:rsidRDefault="00C749B4" w:rsidP="00C749B4">
            <w:pPr>
              <w:pStyle w:val="Bullettablesmall"/>
              <w:rPr>
                <w:rFonts w:cs="Arial"/>
                <w:lang w:val="en-AU"/>
              </w:rPr>
            </w:pPr>
            <w:r w:rsidRPr="00F27266">
              <w:rPr>
                <w:rFonts w:cs="Arial"/>
                <w:lang w:val="en-AU"/>
              </w:rPr>
              <w:t>Government approval on Fisheries Act;</w:t>
            </w:r>
          </w:p>
          <w:p w14:paraId="23932B07" w14:textId="77777777" w:rsidR="00C749B4" w:rsidRPr="00F27266" w:rsidRDefault="00C749B4" w:rsidP="00C749B4">
            <w:pPr>
              <w:pStyle w:val="Bullettablesmall"/>
              <w:rPr>
                <w:rFonts w:cs="Arial"/>
                <w:lang w:val="en-AU"/>
              </w:rPr>
            </w:pPr>
            <w:r w:rsidRPr="00F27266">
              <w:rPr>
                <w:rFonts w:cs="Arial"/>
                <w:lang w:val="en-AU"/>
              </w:rPr>
              <w:t xml:space="preserve"> LMMA network conference reports;</w:t>
            </w:r>
          </w:p>
          <w:p w14:paraId="23932B08" w14:textId="77777777" w:rsidR="00C749B4" w:rsidRPr="00F27266" w:rsidRDefault="00C749B4" w:rsidP="00C749B4">
            <w:pPr>
              <w:pStyle w:val="Bullettablesmall"/>
              <w:numPr>
                <w:ilvl w:val="0"/>
                <w:numId w:val="0"/>
              </w:numPr>
              <w:ind w:left="313"/>
              <w:rPr>
                <w:rFonts w:cs="Arial"/>
                <w:lang w:val="en-AU"/>
              </w:rPr>
            </w:pPr>
          </w:p>
        </w:tc>
        <w:tc>
          <w:tcPr>
            <w:tcW w:w="2579" w:type="dxa"/>
            <w:gridSpan w:val="3"/>
            <w:vMerge w:val="restart"/>
          </w:tcPr>
          <w:p w14:paraId="23932B09" w14:textId="77777777" w:rsidR="00C749B4" w:rsidRPr="00F27266" w:rsidRDefault="00C749B4" w:rsidP="00C749B4">
            <w:pPr>
              <w:pStyle w:val="Bullettablesmall"/>
              <w:rPr>
                <w:rFonts w:cs="Arial"/>
                <w:lang w:val="en-AU"/>
              </w:rPr>
            </w:pPr>
            <w:r w:rsidRPr="00F27266">
              <w:rPr>
                <w:rFonts w:cs="Arial"/>
                <w:lang w:val="en-AU"/>
              </w:rPr>
              <w:t xml:space="preserve">Surveys can be completed </w:t>
            </w:r>
          </w:p>
          <w:p w14:paraId="23932B0A" w14:textId="77777777" w:rsidR="00C749B4" w:rsidRPr="00F27266" w:rsidRDefault="00C749B4" w:rsidP="00C749B4">
            <w:pPr>
              <w:pStyle w:val="Bullettablesmall"/>
              <w:rPr>
                <w:rFonts w:cs="Arial"/>
                <w:lang w:val="en-AU"/>
              </w:rPr>
            </w:pPr>
            <w:r w:rsidRPr="00F27266">
              <w:rPr>
                <w:rFonts w:cs="Arial"/>
                <w:lang w:val="en-AU"/>
              </w:rPr>
              <w:t xml:space="preserve">Committees are willing to protect high value ecosystems ; </w:t>
            </w:r>
          </w:p>
          <w:p w14:paraId="23932B0B" w14:textId="77777777" w:rsidR="00C749B4" w:rsidRPr="00F27266" w:rsidRDefault="00C749B4" w:rsidP="00C749B4">
            <w:pPr>
              <w:pStyle w:val="Bullettablesmall"/>
              <w:rPr>
                <w:rFonts w:cs="Arial"/>
                <w:lang w:val="en-AU"/>
              </w:rPr>
            </w:pPr>
            <w:r w:rsidRPr="00F27266">
              <w:rPr>
                <w:rFonts w:cs="Arial"/>
                <w:lang w:val="en-AU"/>
              </w:rPr>
              <w:t xml:space="preserve">Proper training for NFMRA officers on the short-term and long-term benefits of LMMAs. </w:t>
            </w:r>
          </w:p>
          <w:p w14:paraId="23932B0C" w14:textId="77777777" w:rsidR="00C749B4" w:rsidRPr="00F27266" w:rsidRDefault="00C749B4" w:rsidP="00C749B4">
            <w:pPr>
              <w:pStyle w:val="Bullettablesmall"/>
              <w:numPr>
                <w:ilvl w:val="0"/>
                <w:numId w:val="0"/>
              </w:numPr>
              <w:ind w:left="30"/>
              <w:rPr>
                <w:rFonts w:cs="Arial"/>
                <w:lang w:val="en-AU"/>
              </w:rPr>
            </w:pPr>
          </w:p>
        </w:tc>
      </w:tr>
      <w:tr w:rsidR="00C749B4" w:rsidRPr="00ED44DB" w14:paraId="23932B14" w14:textId="77777777" w:rsidTr="00D23782">
        <w:trPr>
          <w:trHeight w:val="1469"/>
        </w:trPr>
        <w:tc>
          <w:tcPr>
            <w:tcW w:w="3391" w:type="dxa"/>
            <w:vMerge/>
            <w:tcBorders>
              <w:bottom w:val="single" w:sz="4" w:space="0" w:color="auto"/>
            </w:tcBorders>
            <w:shd w:val="clear" w:color="auto" w:fill="auto"/>
          </w:tcPr>
          <w:p w14:paraId="23932B0E" w14:textId="77777777" w:rsidR="00C749B4" w:rsidRPr="00ED44DB" w:rsidRDefault="00C749B4" w:rsidP="00C749B4">
            <w:pPr>
              <w:jc w:val="left"/>
              <w:rPr>
                <w:rFonts w:cs="Arial"/>
                <w:b/>
                <w:bCs/>
                <w:sz w:val="18"/>
                <w:szCs w:val="18"/>
              </w:rPr>
            </w:pPr>
          </w:p>
        </w:tc>
        <w:tc>
          <w:tcPr>
            <w:tcW w:w="2244" w:type="dxa"/>
          </w:tcPr>
          <w:p w14:paraId="23932B0F" w14:textId="77777777" w:rsidR="00C749B4" w:rsidRPr="00ED44DB" w:rsidRDefault="00C749B4" w:rsidP="00C749B4">
            <w:pPr>
              <w:jc w:val="left"/>
              <w:rPr>
                <w:sz w:val="18"/>
                <w:szCs w:val="18"/>
              </w:rPr>
            </w:pPr>
            <w:r w:rsidRPr="00ED44DB">
              <w:rPr>
                <w:sz w:val="18"/>
                <w:szCs w:val="18"/>
              </w:rPr>
              <w:t xml:space="preserve">Ecosystem health survey identifying priority sites for protection and management  </w:t>
            </w:r>
          </w:p>
        </w:tc>
        <w:tc>
          <w:tcPr>
            <w:tcW w:w="1943" w:type="dxa"/>
          </w:tcPr>
          <w:p w14:paraId="23932B10" w14:textId="77777777" w:rsidR="00C749B4" w:rsidRPr="00ED44DB" w:rsidRDefault="00C749B4" w:rsidP="00C749B4">
            <w:pPr>
              <w:jc w:val="left"/>
              <w:rPr>
                <w:sz w:val="18"/>
                <w:szCs w:val="18"/>
              </w:rPr>
            </w:pPr>
            <w:r w:rsidRPr="00ED44DB">
              <w:rPr>
                <w:sz w:val="18"/>
                <w:szCs w:val="18"/>
              </w:rPr>
              <w:t xml:space="preserve">Limited information exists  </w:t>
            </w:r>
          </w:p>
        </w:tc>
        <w:tc>
          <w:tcPr>
            <w:tcW w:w="1744" w:type="dxa"/>
          </w:tcPr>
          <w:p w14:paraId="23932B11" w14:textId="77777777" w:rsidR="00C749B4" w:rsidRPr="00ED44DB" w:rsidRDefault="00C749B4" w:rsidP="00C749B4">
            <w:pPr>
              <w:rPr>
                <w:sz w:val="18"/>
                <w:szCs w:val="18"/>
              </w:rPr>
            </w:pPr>
            <w:r w:rsidRPr="00ED44DB">
              <w:rPr>
                <w:sz w:val="18"/>
                <w:szCs w:val="18"/>
              </w:rPr>
              <w:t xml:space="preserve">Important marine biodiversity protected through zoning plans </w:t>
            </w:r>
          </w:p>
        </w:tc>
        <w:tc>
          <w:tcPr>
            <w:tcW w:w="2902" w:type="dxa"/>
            <w:vMerge/>
            <w:tcBorders>
              <w:bottom w:val="single" w:sz="4" w:space="0" w:color="auto"/>
            </w:tcBorders>
          </w:tcPr>
          <w:p w14:paraId="23932B12" w14:textId="77777777" w:rsidR="00C749B4" w:rsidRPr="00ED44DB" w:rsidRDefault="00C749B4" w:rsidP="00C749B4">
            <w:pPr>
              <w:rPr>
                <w:sz w:val="18"/>
                <w:szCs w:val="18"/>
              </w:rPr>
            </w:pPr>
          </w:p>
        </w:tc>
        <w:tc>
          <w:tcPr>
            <w:tcW w:w="2579" w:type="dxa"/>
            <w:gridSpan w:val="3"/>
            <w:vMerge/>
            <w:tcBorders>
              <w:bottom w:val="single" w:sz="4" w:space="0" w:color="auto"/>
            </w:tcBorders>
          </w:tcPr>
          <w:p w14:paraId="23932B13" w14:textId="77777777" w:rsidR="00C749B4" w:rsidRPr="00ED44DB" w:rsidRDefault="00C749B4" w:rsidP="00C749B4">
            <w:pPr>
              <w:rPr>
                <w:sz w:val="18"/>
                <w:szCs w:val="18"/>
              </w:rPr>
            </w:pPr>
          </w:p>
        </w:tc>
      </w:tr>
      <w:tr w:rsidR="00C749B4" w:rsidRPr="00ED44DB" w14:paraId="23932B25" w14:textId="77777777" w:rsidTr="009C3351">
        <w:trPr>
          <w:trHeight w:val="1700"/>
        </w:trPr>
        <w:tc>
          <w:tcPr>
            <w:tcW w:w="3391" w:type="dxa"/>
            <w:vMerge w:val="restart"/>
            <w:shd w:val="clear" w:color="auto" w:fill="auto"/>
          </w:tcPr>
          <w:p w14:paraId="23932B15" w14:textId="77777777" w:rsidR="00C749B4" w:rsidRPr="00ED44DB" w:rsidRDefault="00C749B4" w:rsidP="00C749B4">
            <w:pPr>
              <w:jc w:val="left"/>
              <w:rPr>
                <w:rFonts w:cs="Arial"/>
                <w:b/>
                <w:bCs/>
                <w:sz w:val="18"/>
                <w:szCs w:val="18"/>
              </w:rPr>
            </w:pPr>
            <w:r w:rsidRPr="00ED44DB">
              <w:rPr>
                <w:rFonts w:cs="Arial"/>
                <w:b/>
                <w:bCs/>
                <w:sz w:val="18"/>
                <w:szCs w:val="18"/>
              </w:rPr>
              <w:t>Output 1.1.2</w:t>
            </w:r>
          </w:p>
          <w:p w14:paraId="23932B16" w14:textId="77777777" w:rsidR="00C749B4" w:rsidRPr="00ED44DB" w:rsidRDefault="00C749B4" w:rsidP="00C749B4">
            <w:pPr>
              <w:jc w:val="left"/>
              <w:rPr>
                <w:rFonts w:cs="Arial"/>
                <w:b/>
                <w:bCs/>
                <w:sz w:val="18"/>
                <w:szCs w:val="18"/>
              </w:rPr>
            </w:pPr>
            <w:r w:rsidRPr="00ED44DB">
              <w:rPr>
                <w:sz w:val="18"/>
                <w:szCs w:val="18"/>
              </w:rPr>
              <w:t>LMMAs strengthened through development and implementation of management plans (following participatory approaches and Integrated Coastal Management to address threats, including climate change impacts; guidelines for utilizations of MMAs including closed seasons and closed areas agreed on and implemented)</w:t>
            </w:r>
          </w:p>
        </w:tc>
        <w:tc>
          <w:tcPr>
            <w:tcW w:w="2244" w:type="dxa"/>
          </w:tcPr>
          <w:p w14:paraId="23932B17" w14:textId="77777777" w:rsidR="00C749B4" w:rsidRPr="00ED44DB" w:rsidRDefault="00C749B4" w:rsidP="00C749B4">
            <w:pPr>
              <w:jc w:val="left"/>
              <w:rPr>
                <w:sz w:val="18"/>
                <w:szCs w:val="18"/>
              </w:rPr>
            </w:pPr>
            <w:r w:rsidRPr="00ED44DB">
              <w:rPr>
                <w:sz w:val="18"/>
                <w:szCs w:val="18"/>
              </w:rPr>
              <w:t xml:space="preserve">Development of </w:t>
            </w:r>
            <w:r w:rsidR="00C96630">
              <w:rPr>
                <w:sz w:val="18"/>
                <w:szCs w:val="18"/>
              </w:rPr>
              <w:t xml:space="preserve">island level (national) based </w:t>
            </w:r>
            <w:r w:rsidRPr="00ED44DB">
              <w:rPr>
                <w:sz w:val="18"/>
                <w:szCs w:val="18"/>
              </w:rPr>
              <w:t xml:space="preserve">/ CCA / LMMA Plan </w:t>
            </w:r>
          </w:p>
          <w:p w14:paraId="23932B18" w14:textId="77777777" w:rsidR="00C749B4" w:rsidRPr="00ED44DB" w:rsidRDefault="00C749B4" w:rsidP="00C749B4">
            <w:pPr>
              <w:jc w:val="left"/>
              <w:rPr>
                <w:sz w:val="18"/>
                <w:szCs w:val="18"/>
              </w:rPr>
            </w:pPr>
          </w:p>
          <w:p w14:paraId="23932B19" w14:textId="77777777" w:rsidR="00C749B4" w:rsidRPr="00ED44DB" w:rsidRDefault="00C749B4" w:rsidP="00C749B4">
            <w:pPr>
              <w:jc w:val="left"/>
              <w:rPr>
                <w:sz w:val="18"/>
                <w:szCs w:val="18"/>
              </w:rPr>
            </w:pPr>
          </w:p>
        </w:tc>
        <w:tc>
          <w:tcPr>
            <w:tcW w:w="1943" w:type="dxa"/>
          </w:tcPr>
          <w:p w14:paraId="23932B1A" w14:textId="77777777" w:rsidR="00C749B4" w:rsidRPr="00ED44DB" w:rsidRDefault="00C749B4" w:rsidP="00C749B4">
            <w:pPr>
              <w:jc w:val="left"/>
              <w:rPr>
                <w:sz w:val="18"/>
                <w:szCs w:val="18"/>
              </w:rPr>
            </w:pPr>
            <w:r w:rsidRPr="00ED44DB">
              <w:rPr>
                <w:sz w:val="18"/>
                <w:szCs w:val="18"/>
              </w:rPr>
              <w:t xml:space="preserve">Zero national plan developed </w:t>
            </w:r>
          </w:p>
          <w:p w14:paraId="23932B1B" w14:textId="77777777" w:rsidR="00C749B4" w:rsidRPr="00ED44DB" w:rsidRDefault="00C749B4" w:rsidP="00C749B4">
            <w:pPr>
              <w:jc w:val="left"/>
              <w:rPr>
                <w:sz w:val="18"/>
                <w:szCs w:val="18"/>
              </w:rPr>
            </w:pPr>
            <w:r w:rsidRPr="00ED44DB">
              <w:rPr>
                <w:sz w:val="18"/>
                <w:szCs w:val="18"/>
              </w:rPr>
              <w:t xml:space="preserve"> </w:t>
            </w:r>
          </w:p>
        </w:tc>
        <w:tc>
          <w:tcPr>
            <w:tcW w:w="1744" w:type="dxa"/>
          </w:tcPr>
          <w:p w14:paraId="23932B1C" w14:textId="77777777" w:rsidR="00C749B4" w:rsidRPr="00ED44DB" w:rsidRDefault="00C749B4" w:rsidP="00C749B4">
            <w:pPr>
              <w:jc w:val="left"/>
              <w:rPr>
                <w:sz w:val="18"/>
                <w:szCs w:val="18"/>
              </w:rPr>
            </w:pPr>
            <w:r w:rsidRPr="00ED44DB">
              <w:rPr>
                <w:sz w:val="18"/>
                <w:szCs w:val="18"/>
              </w:rPr>
              <w:t xml:space="preserve">National LMMA plan prepared and adopted </w:t>
            </w:r>
          </w:p>
          <w:p w14:paraId="23932B1D" w14:textId="77777777" w:rsidR="00C749B4" w:rsidRPr="00ED44DB" w:rsidRDefault="00C749B4" w:rsidP="00C749B4">
            <w:pPr>
              <w:jc w:val="left"/>
              <w:rPr>
                <w:sz w:val="18"/>
                <w:szCs w:val="18"/>
              </w:rPr>
            </w:pPr>
          </w:p>
          <w:p w14:paraId="23932B1E" w14:textId="77777777" w:rsidR="00C749B4" w:rsidRPr="00ED44DB" w:rsidRDefault="00C749B4" w:rsidP="00C749B4">
            <w:pPr>
              <w:jc w:val="left"/>
              <w:rPr>
                <w:sz w:val="18"/>
                <w:szCs w:val="18"/>
              </w:rPr>
            </w:pPr>
          </w:p>
        </w:tc>
        <w:tc>
          <w:tcPr>
            <w:tcW w:w="2902" w:type="dxa"/>
          </w:tcPr>
          <w:p w14:paraId="23932B1F" w14:textId="77777777" w:rsidR="00C749B4" w:rsidRPr="00F27266" w:rsidRDefault="00C749B4" w:rsidP="00C749B4">
            <w:pPr>
              <w:pStyle w:val="Bullettablesmall"/>
              <w:rPr>
                <w:rFonts w:cs="Arial"/>
                <w:lang w:val="en-AU"/>
              </w:rPr>
            </w:pPr>
            <w:r w:rsidRPr="00F27266">
              <w:rPr>
                <w:rFonts w:cs="Arial"/>
                <w:lang w:val="en-AU"/>
              </w:rPr>
              <w:t xml:space="preserve">National LMMA system report </w:t>
            </w:r>
          </w:p>
          <w:p w14:paraId="23932B20" w14:textId="77777777" w:rsidR="00C749B4" w:rsidRPr="00F27266" w:rsidRDefault="00C749B4" w:rsidP="00C749B4">
            <w:pPr>
              <w:pStyle w:val="Bullettablesmall"/>
              <w:rPr>
                <w:rFonts w:cs="Arial"/>
                <w:lang w:val="en-AU"/>
              </w:rPr>
            </w:pPr>
            <w:r w:rsidRPr="00F27266">
              <w:rPr>
                <w:rFonts w:cs="Arial"/>
                <w:lang w:val="en-AU"/>
              </w:rPr>
              <w:t xml:space="preserve">Approved plans by government </w:t>
            </w:r>
          </w:p>
          <w:p w14:paraId="23932B21" w14:textId="77777777" w:rsidR="00C749B4" w:rsidRPr="00F27266" w:rsidRDefault="00C749B4" w:rsidP="00C749B4">
            <w:pPr>
              <w:pStyle w:val="Bullettablesmall"/>
              <w:rPr>
                <w:rFonts w:cs="Arial"/>
                <w:lang w:val="en-AU"/>
              </w:rPr>
            </w:pPr>
            <w:r w:rsidRPr="00F27266">
              <w:rPr>
                <w:rFonts w:cs="Arial"/>
                <w:lang w:val="en-AU"/>
              </w:rPr>
              <w:t xml:space="preserve">Approval by communities </w:t>
            </w:r>
          </w:p>
          <w:p w14:paraId="23932B22" w14:textId="77777777" w:rsidR="00C749B4" w:rsidRPr="00F27266" w:rsidRDefault="00C749B4" w:rsidP="00C749B4">
            <w:pPr>
              <w:pStyle w:val="Bullettablesmall"/>
              <w:rPr>
                <w:rFonts w:cs="Arial"/>
                <w:lang w:val="en-AU"/>
              </w:rPr>
            </w:pPr>
            <w:r w:rsidRPr="00F27266">
              <w:rPr>
                <w:rFonts w:cs="Arial"/>
                <w:lang w:val="en-AU"/>
              </w:rPr>
              <w:t xml:space="preserve">Minutes of meetings </w:t>
            </w:r>
          </w:p>
        </w:tc>
        <w:tc>
          <w:tcPr>
            <w:tcW w:w="2579" w:type="dxa"/>
            <w:gridSpan w:val="3"/>
            <w:vMerge w:val="restart"/>
          </w:tcPr>
          <w:p w14:paraId="23932B23" w14:textId="77777777" w:rsidR="00C749B4" w:rsidRPr="00F27266" w:rsidRDefault="00C749B4" w:rsidP="00C749B4">
            <w:pPr>
              <w:pStyle w:val="Bullettablesmall"/>
              <w:rPr>
                <w:rFonts w:cs="Arial"/>
                <w:lang w:val="en-AU"/>
              </w:rPr>
            </w:pPr>
            <w:r w:rsidRPr="00F27266">
              <w:rPr>
                <w:rFonts w:cs="Arial"/>
                <w:lang w:val="en-AU"/>
              </w:rPr>
              <w:t>Loss of main source of livelihoods for district communities; lack of resources for implementation; and conflicts between district communities.</w:t>
            </w:r>
          </w:p>
          <w:p w14:paraId="23932B24" w14:textId="77777777" w:rsidR="00C749B4" w:rsidRPr="00F27266" w:rsidRDefault="00C749B4" w:rsidP="00C749B4">
            <w:pPr>
              <w:pStyle w:val="Bullettablesmall"/>
              <w:rPr>
                <w:rFonts w:cs="Arial"/>
                <w:lang w:val="en-AU"/>
              </w:rPr>
            </w:pPr>
            <w:r w:rsidRPr="00F27266">
              <w:rPr>
                <w:rFonts w:cs="Arial"/>
                <w:lang w:val="en-AU"/>
              </w:rPr>
              <w:t>Proper advocacy for district leaders and community members on the short-term and long-term benefits of LMMAs.</w:t>
            </w:r>
          </w:p>
        </w:tc>
      </w:tr>
      <w:tr w:rsidR="00C749B4" w:rsidRPr="00ED44DB" w14:paraId="23932B2F" w14:textId="77777777" w:rsidTr="009C3351">
        <w:trPr>
          <w:trHeight w:val="1700"/>
        </w:trPr>
        <w:tc>
          <w:tcPr>
            <w:tcW w:w="3391" w:type="dxa"/>
            <w:vMerge/>
            <w:shd w:val="clear" w:color="auto" w:fill="auto"/>
          </w:tcPr>
          <w:p w14:paraId="23932B26" w14:textId="77777777" w:rsidR="00C749B4" w:rsidRPr="00ED44DB" w:rsidRDefault="00C749B4" w:rsidP="00C749B4">
            <w:pPr>
              <w:jc w:val="left"/>
              <w:rPr>
                <w:rFonts w:cs="Arial"/>
                <w:b/>
                <w:bCs/>
                <w:sz w:val="18"/>
                <w:szCs w:val="18"/>
              </w:rPr>
            </w:pPr>
          </w:p>
        </w:tc>
        <w:tc>
          <w:tcPr>
            <w:tcW w:w="2244" w:type="dxa"/>
          </w:tcPr>
          <w:p w14:paraId="23932B27" w14:textId="77777777" w:rsidR="00C749B4" w:rsidRPr="00ED44DB" w:rsidRDefault="000C07EB" w:rsidP="00C96630">
            <w:pPr>
              <w:jc w:val="left"/>
              <w:rPr>
                <w:sz w:val="18"/>
                <w:szCs w:val="18"/>
              </w:rPr>
            </w:pPr>
            <w:r>
              <w:rPr>
                <w:sz w:val="18"/>
                <w:szCs w:val="18"/>
              </w:rPr>
              <w:t>I</w:t>
            </w:r>
            <w:r w:rsidRPr="00ED44DB">
              <w:rPr>
                <w:sz w:val="18"/>
                <w:szCs w:val="18"/>
              </w:rPr>
              <w:t>mplementation</w:t>
            </w:r>
            <w:r w:rsidR="00C749B4" w:rsidRPr="00ED44DB">
              <w:rPr>
                <w:sz w:val="18"/>
                <w:szCs w:val="18"/>
              </w:rPr>
              <w:t xml:space="preserve"> of District </w:t>
            </w:r>
            <w:r w:rsidR="00C96630">
              <w:rPr>
                <w:sz w:val="18"/>
                <w:szCs w:val="18"/>
              </w:rPr>
              <w:t xml:space="preserve">level </w:t>
            </w:r>
            <w:r w:rsidR="00C749B4" w:rsidRPr="00ED44DB">
              <w:rPr>
                <w:sz w:val="18"/>
                <w:szCs w:val="18"/>
              </w:rPr>
              <w:t xml:space="preserve">LMMA </w:t>
            </w:r>
            <w:r w:rsidR="00C96630">
              <w:rPr>
                <w:sz w:val="18"/>
                <w:szCs w:val="18"/>
              </w:rPr>
              <w:t xml:space="preserve">action </w:t>
            </w:r>
            <w:r w:rsidR="00C749B4" w:rsidRPr="00ED44DB">
              <w:rPr>
                <w:sz w:val="18"/>
                <w:szCs w:val="18"/>
              </w:rPr>
              <w:t xml:space="preserve"> Plans</w:t>
            </w:r>
          </w:p>
        </w:tc>
        <w:tc>
          <w:tcPr>
            <w:tcW w:w="1943" w:type="dxa"/>
          </w:tcPr>
          <w:p w14:paraId="23932B28" w14:textId="77777777" w:rsidR="00C749B4" w:rsidRPr="00ED44DB" w:rsidRDefault="00C749B4" w:rsidP="00C749B4">
            <w:pPr>
              <w:jc w:val="left"/>
              <w:rPr>
                <w:sz w:val="18"/>
                <w:szCs w:val="18"/>
              </w:rPr>
            </w:pPr>
            <w:r w:rsidRPr="00ED44DB">
              <w:rPr>
                <w:sz w:val="18"/>
                <w:szCs w:val="18"/>
              </w:rPr>
              <w:t>Zero L</w:t>
            </w:r>
            <w:r>
              <w:rPr>
                <w:sz w:val="18"/>
                <w:szCs w:val="18"/>
              </w:rPr>
              <w:t>M</w:t>
            </w:r>
            <w:r w:rsidRPr="00ED44DB">
              <w:rPr>
                <w:sz w:val="18"/>
                <w:szCs w:val="18"/>
              </w:rPr>
              <w:t xml:space="preserve">MA </w:t>
            </w:r>
            <w:r w:rsidR="00C96630">
              <w:rPr>
                <w:sz w:val="18"/>
                <w:szCs w:val="18"/>
              </w:rPr>
              <w:t xml:space="preserve">action </w:t>
            </w:r>
            <w:r w:rsidRPr="00ED44DB">
              <w:rPr>
                <w:sz w:val="18"/>
                <w:szCs w:val="18"/>
              </w:rPr>
              <w:t xml:space="preserve">plans </w:t>
            </w:r>
          </w:p>
        </w:tc>
        <w:tc>
          <w:tcPr>
            <w:tcW w:w="1744" w:type="dxa"/>
          </w:tcPr>
          <w:p w14:paraId="23932B29" w14:textId="77777777" w:rsidR="00C749B4" w:rsidRPr="00F27266" w:rsidRDefault="00C749B4" w:rsidP="00C749B4">
            <w:pPr>
              <w:pStyle w:val="Bullettablesmall"/>
              <w:numPr>
                <w:ilvl w:val="0"/>
                <w:numId w:val="0"/>
              </w:numPr>
              <w:ind w:left="30"/>
              <w:rPr>
                <w:rFonts w:cs="Arial"/>
                <w:lang w:val="en-AU"/>
              </w:rPr>
            </w:pPr>
            <w:r w:rsidRPr="00F27266">
              <w:rPr>
                <w:rFonts w:cs="Arial"/>
                <w:lang w:val="en-AU"/>
              </w:rPr>
              <w:t xml:space="preserve">4 Management Plans developed and implemented for each  selected Districts </w:t>
            </w:r>
          </w:p>
          <w:p w14:paraId="23932B2A" w14:textId="77777777" w:rsidR="00C749B4" w:rsidRPr="00ED44DB" w:rsidRDefault="00C749B4" w:rsidP="00C749B4">
            <w:pPr>
              <w:jc w:val="left"/>
              <w:rPr>
                <w:sz w:val="18"/>
                <w:szCs w:val="18"/>
              </w:rPr>
            </w:pPr>
          </w:p>
        </w:tc>
        <w:tc>
          <w:tcPr>
            <w:tcW w:w="2902" w:type="dxa"/>
          </w:tcPr>
          <w:p w14:paraId="23932B2B" w14:textId="77777777" w:rsidR="00C749B4" w:rsidRPr="00F27266" w:rsidRDefault="00C749B4" w:rsidP="00C749B4">
            <w:pPr>
              <w:pStyle w:val="Bullettablesmall"/>
              <w:rPr>
                <w:rFonts w:cs="Arial"/>
                <w:lang w:val="en-AU"/>
              </w:rPr>
            </w:pPr>
            <w:r w:rsidRPr="00F27266">
              <w:rPr>
                <w:rFonts w:cs="Arial"/>
                <w:lang w:val="en-AU"/>
              </w:rPr>
              <w:t xml:space="preserve">Reports for 20 community/stakeholder consultations; </w:t>
            </w:r>
          </w:p>
          <w:p w14:paraId="23932B2C" w14:textId="77777777" w:rsidR="00C749B4" w:rsidRPr="00F27266" w:rsidRDefault="00C749B4" w:rsidP="00C749B4">
            <w:pPr>
              <w:pStyle w:val="Bullettablesmall"/>
              <w:rPr>
                <w:rFonts w:cs="Arial"/>
                <w:lang w:val="en-AU"/>
              </w:rPr>
            </w:pPr>
            <w:r w:rsidRPr="00F27266">
              <w:rPr>
                <w:rFonts w:cs="Arial"/>
                <w:lang w:val="en-AU"/>
              </w:rPr>
              <w:t>Approval of Management Plans by Government and DCC (Anabar, Anibare, Buada, Ijuw);</w:t>
            </w:r>
          </w:p>
          <w:p w14:paraId="23932B2D" w14:textId="77777777" w:rsidR="00C749B4" w:rsidRPr="00F27266" w:rsidRDefault="00C749B4" w:rsidP="00C749B4">
            <w:pPr>
              <w:pStyle w:val="Bullettablesmall"/>
              <w:rPr>
                <w:rFonts w:cs="Arial"/>
                <w:lang w:val="en-AU"/>
              </w:rPr>
            </w:pPr>
            <w:r w:rsidRPr="00F27266">
              <w:rPr>
                <w:rFonts w:cs="Arial"/>
                <w:lang w:val="en-AU"/>
              </w:rPr>
              <w:t xml:space="preserve"> Annual monitoring reports </w:t>
            </w:r>
          </w:p>
        </w:tc>
        <w:tc>
          <w:tcPr>
            <w:tcW w:w="2579" w:type="dxa"/>
            <w:gridSpan w:val="3"/>
            <w:vMerge/>
          </w:tcPr>
          <w:p w14:paraId="23932B2E" w14:textId="77777777" w:rsidR="00C749B4" w:rsidRPr="00ED44DB" w:rsidRDefault="00C749B4" w:rsidP="00C749B4">
            <w:pPr>
              <w:jc w:val="left"/>
              <w:rPr>
                <w:sz w:val="18"/>
                <w:szCs w:val="18"/>
              </w:rPr>
            </w:pPr>
          </w:p>
        </w:tc>
      </w:tr>
      <w:tr w:rsidR="00C749B4" w:rsidRPr="00ED44DB" w14:paraId="23932B32" w14:textId="77777777" w:rsidTr="00BE183D">
        <w:tc>
          <w:tcPr>
            <w:tcW w:w="14803" w:type="dxa"/>
            <w:gridSpan w:val="8"/>
            <w:shd w:val="clear" w:color="auto" w:fill="auto"/>
          </w:tcPr>
          <w:p w14:paraId="23932B30" w14:textId="77777777" w:rsidR="00C749B4" w:rsidRPr="00ED44DB" w:rsidRDefault="00C749B4" w:rsidP="00C749B4">
            <w:pPr>
              <w:rPr>
                <w:b/>
                <w:sz w:val="24"/>
              </w:rPr>
            </w:pPr>
            <w:r w:rsidRPr="00ED44DB">
              <w:rPr>
                <w:b/>
                <w:sz w:val="24"/>
              </w:rPr>
              <w:t xml:space="preserve">2   Sustainable land and water management </w:t>
            </w:r>
          </w:p>
          <w:p w14:paraId="23932B31" w14:textId="77777777" w:rsidR="00C749B4" w:rsidRPr="00ED44DB" w:rsidRDefault="00C749B4" w:rsidP="00C749B4">
            <w:pPr>
              <w:rPr>
                <w:b/>
                <w:sz w:val="24"/>
              </w:rPr>
            </w:pPr>
          </w:p>
        </w:tc>
      </w:tr>
      <w:tr w:rsidR="00C749B4" w:rsidRPr="00ED44DB" w14:paraId="23932B50" w14:textId="77777777" w:rsidTr="009C3351">
        <w:tc>
          <w:tcPr>
            <w:tcW w:w="3391" w:type="dxa"/>
            <w:shd w:val="clear" w:color="auto" w:fill="auto"/>
          </w:tcPr>
          <w:p w14:paraId="23932B33" w14:textId="77777777" w:rsidR="00C749B4" w:rsidRPr="00ED44DB" w:rsidRDefault="00C749B4" w:rsidP="00C749B4">
            <w:pPr>
              <w:pStyle w:val="para"/>
              <w:tabs>
                <w:tab w:val="clear" w:pos="720"/>
                <w:tab w:val="left" w:pos="167"/>
              </w:tabs>
              <w:spacing w:after="0"/>
              <w:ind w:right="-74"/>
              <w:jc w:val="left"/>
              <w:rPr>
                <w:rFonts w:ascii="Arial" w:hAnsi="Arial" w:cs="Arial"/>
                <w:b/>
                <w:sz w:val="18"/>
                <w:szCs w:val="18"/>
                <w:lang w:val="en-AU"/>
              </w:rPr>
            </w:pPr>
            <w:r w:rsidRPr="00ED44DB">
              <w:rPr>
                <w:rFonts w:ascii="Arial" w:hAnsi="Arial" w:cs="Arial"/>
                <w:b/>
                <w:sz w:val="18"/>
                <w:szCs w:val="18"/>
                <w:lang w:val="en-AU"/>
              </w:rPr>
              <w:t>OUTCOME 2.1</w:t>
            </w:r>
          </w:p>
          <w:p w14:paraId="23932B34" w14:textId="77777777" w:rsidR="00C749B4" w:rsidRPr="00ED44DB" w:rsidRDefault="00C749B4" w:rsidP="00C749B4">
            <w:pPr>
              <w:pStyle w:val="para"/>
              <w:tabs>
                <w:tab w:val="clear" w:pos="720"/>
                <w:tab w:val="left" w:pos="167"/>
              </w:tabs>
              <w:spacing w:after="0"/>
              <w:ind w:right="-74"/>
              <w:jc w:val="left"/>
              <w:rPr>
                <w:rFonts w:ascii="Arial" w:hAnsi="Arial" w:cs="Arial"/>
                <w:b/>
                <w:bCs/>
                <w:color w:val="2F5496"/>
                <w:sz w:val="18"/>
                <w:szCs w:val="18"/>
                <w:lang w:val="en-AU"/>
              </w:rPr>
            </w:pPr>
            <w:r w:rsidRPr="00ED44DB">
              <w:rPr>
                <w:rFonts w:ascii="Arial" w:hAnsi="Arial" w:cs="Arial"/>
                <w:sz w:val="18"/>
                <w:szCs w:val="18"/>
                <w:lang w:val="en-AU"/>
              </w:rPr>
              <w:t xml:space="preserve">Integrated landscape management practices adopted by local communities living within the ‘bottom-side’, and applicable ‘ridge’, and ‘topside’ areas </w:t>
            </w:r>
            <w:r w:rsidRPr="00ED44DB">
              <w:rPr>
                <w:rFonts w:ascii="Arial" w:hAnsi="Arial" w:cs="Arial"/>
                <w:sz w:val="18"/>
                <w:szCs w:val="18"/>
                <w:lang w:val="en-AU"/>
              </w:rPr>
              <w:lastRenderedPageBreak/>
              <w:t>not covered by mining.</w:t>
            </w:r>
          </w:p>
        </w:tc>
        <w:tc>
          <w:tcPr>
            <w:tcW w:w="2244" w:type="dxa"/>
          </w:tcPr>
          <w:p w14:paraId="23932B35" w14:textId="77777777" w:rsidR="00C749B4" w:rsidRPr="00ED44DB" w:rsidRDefault="00C749B4" w:rsidP="00C749B4">
            <w:pPr>
              <w:jc w:val="left"/>
              <w:rPr>
                <w:rFonts w:cs="Arial"/>
                <w:bCs/>
                <w:sz w:val="18"/>
                <w:szCs w:val="18"/>
              </w:rPr>
            </w:pPr>
            <w:r w:rsidRPr="00ED44DB">
              <w:rPr>
                <w:rFonts w:cs="Arial"/>
                <w:bCs/>
                <w:sz w:val="18"/>
                <w:szCs w:val="18"/>
              </w:rPr>
              <w:lastRenderedPageBreak/>
              <w:t xml:space="preserve">Land-use management plans being actively implemented in all 5 districts </w:t>
            </w:r>
            <w:r>
              <w:rPr>
                <w:rStyle w:val="FootnoteReference"/>
                <w:bCs/>
                <w:szCs w:val="18"/>
              </w:rPr>
              <w:footnoteReference w:id="7"/>
            </w:r>
          </w:p>
          <w:p w14:paraId="23932B36" w14:textId="77777777" w:rsidR="00C749B4" w:rsidRPr="00ED44DB" w:rsidRDefault="00C749B4" w:rsidP="00C749B4">
            <w:pPr>
              <w:jc w:val="left"/>
              <w:rPr>
                <w:rFonts w:cs="Arial"/>
                <w:bCs/>
                <w:sz w:val="18"/>
                <w:szCs w:val="18"/>
              </w:rPr>
            </w:pPr>
          </w:p>
          <w:p w14:paraId="23932B37" w14:textId="77777777" w:rsidR="00C749B4" w:rsidRPr="00ED44DB" w:rsidRDefault="00C749B4" w:rsidP="00C749B4">
            <w:pPr>
              <w:jc w:val="left"/>
              <w:rPr>
                <w:rFonts w:cs="Arial"/>
                <w:bCs/>
                <w:sz w:val="18"/>
                <w:szCs w:val="18"/>
              </w:rPr>
            </w:pPr>
          </w:p>
          <w:p w14:paraId="23932B38" w14:textId="77777777" w:rsidR="00C749B4" w:rsidRPr="00ED44DB" w:rsidRDefault="00C749B4" w:rsidP="00C749B4">
            <w:pPr>
              <w:jc w:val="left"/>
              <w:rPr>
                <w:rFonts w:cs="Arial"/>
                <w:bCs/>
                <w:sz w:val="18"/>
                <w:szCs w:val="18"/>
              </w:rPr>
            </w:pPr>
          </w:p>
          <w:p w14:paraId="23932B39" w14:textId="77777777" w:rsidR="00C749B4" w:rsidRPr="00ED44DB" w:rsidRDefault="00C749B4" w:rsidP="00C749B4">
            <w:pPr>
              <w:jc w:val="left"/>
              <w:rPr>
                <w:rFonts w:cs="Arial"/>
                <w:bCs/>
                <w:sz w:val="18"/>
                <w:szCs w:val="18"/>
              </w:rPr>
            </w:pPr>
          </w:p>
        </w:tc>
        <w:tc>
          <w:tcPr>
            <w:tcW w:w="1943" w:type="dxa"/>
          </w:tcPr>
          <w:p w14:paraId="23932B3A" w14:textId="77777777" w:rsidR="00C749B4" w:rsidRPr="00ED44DB" w:rsidRDefault="00C749B4" w:rsidP="00C749B4">
            <w:pPr>
              <w:jc w:val="left"/>
              <w:rPr>
                <w:rFonts w:cs="Arial"/>
                <w:bCs/>
                <w:sz w:val="18"/>
                <w:szCs w:val="18"/>
              </w:rPr>
            </w:pPr>
            <w:r w:rsidRPr="00ED44DB">
              <w:rPr>
                <w:rFonts w:cs="Arial"/>
                <w:bCs/>
                <w:sz w:val="18"/>
                <w:szCs w:val="18"/>
              </w:rPr>
              <w:lastRenderedPageBreak/>
              <w:t>Currently zero.</w:t>
            </w:r>
          </w:p>
          <w:p w14:paraId="23932B3B" w14:textId="77777777" w:rsidR="00C749B4" w:rsidRPr="00ED44DB" w:rsidRDefault="00C749B4" w:rsidP="00C749B4">
            <w:pPr>
              <w:jc w:val="left"/>
              <w:rPr>
                <w:rFonts w:cs="Arial"/>
                <w:bCs/>
                <w:sz w:val="18"/>
                <w:szCs w:val="18"/>
              </w:rPr>
            </w:pPr>
          </w:p>
          <w:p w14:paraId="23932B3C" w14:textId="77777777" w:rsidR="00C749B4" w:rsidRPr="00ED44DB" w:rsidRDefault="00C749B4" w:rsidP="00C749B4">
            <w:pPr>
              <w:jc w:val="left"/>
              <w:rPr>
                <w:rFonts w:cs="Arial"/>
                <w:bCs/>
                <w:sz w:val="18"/>
                <w:szCs w:val="18"/>
              </w:rPr>
            </w:pPr>
          </w:p>
          <w:p w14:paraId="23932B3D" w14:textId="77777777" w:rsidR="00C749B4" w:rsidRPr="00ED44DB" w:rsidRDefault="00C749B4" w:rsidP="00C749B4">
            <w:pPr>
              <w:jc w:val="left"/>
              <w:rPr>
                <w:rFonts w:cs="Arial"/>
                <w:bCs/>
                <w:sz w:val="18"/>
                <w:szCs w:val="18"/>
              </w:rPr>
            </w:pPr>
          </w:p>
          <w:p w14:paraId="23932B3E" w14:textId="77777777" w:rsidR="00C749B4" w:rsidRPr="00ED44DB" w:rsidRDefault="00C749B4" w:rsidP="00C749B4">
            <w:pPr>
              <w:jc w:val="left"/>
              <w:rPr>
                <w:rFonts w:cs="Arial"/>
                <w:bCs/>
                <w:sz w:val="18"/>
                <w:szCs w:val="18"/>
              </w:rPr>
            </w:pPr>
          </w:p>
          <w:p w14:paraId="23932B3F" w14:textId="77777777" w:rsidR="00C749B4" w:rsidRPr="00ED44DB" w:rsidRDefault="00C749B4" w:rsidP="00C749B4">
            <w:pPr>
              <w:jc w:val="left"/>
              <w:rPr>
                <w:rFonts w:cs="Arial"/>
                <w:bCs/>
                <w:sz w:val="18"/>
                <w:szCs w:val="18"/>
              </w:rPr>
            </w:pPr>
          </w:p>
          <w:p w14:paraId="23932B40" w14:textId="77777777" w:rsidR="00C749B4" w:rsidRPr="00ED44DB" w:rsidRDefault="00C749B4" w:rsidP="00C749B4">
            <w:pPr>
              <w:jc w:val="left"/>
              <w:rPr>
                <w:rFonts w:cs="Arial"/>
                <w:bCs/>
                <w:sz w:val="18"/>
                <w:szCs w:val="18"/>
              </w:rPr>
            </w:pPr>
          </w:p>
          <w:p w14:paraId="23932B41" w14:textId="77777777" w:rsidR="00C749B4" w:rsidRPr="00ED44DB" w:rsidRDefault="00C749B4" w:rsidP="00C749B4">
            <w:pPr>
              <w:jc w:val="left"/>
              <w:rPr>
                <w:rFonts w:cs="Arial"/>
                <w:bCs/>
                <w:sz w:val="18"/>
                <w:szCs w:val="18"/>
              </w:rPr>
            </w:pPr>
          </w:p>
          <w:p w14:paraId="23932B42" w14:textId="77777777" w:rsidR="00C749B4" w:rsidRPr="00ED44DB" w:rsidRDefault="00C749B4" w:rsidP="00C749B4">
            <w:pPr>
              <w:jc w:val="left"/>
              <w:rPr>
                <w:rFonts w:cs="Arial"/>
                <w:bCs/>
                <w:sz w:val="18"/>
                <w:szCs w:val="18"/>
              </w:rPr>
            </w:pPr>
          </w:p>
        </w:tc>
        <w:tc>
          <w:tcPr>
            <w:tcW w:w="1744" w:type="dxa"/>
          </w:tcPr>
          <w:p w14:paraId="23932B43" w14:textId="77777777" w:rsidR="00C749B4" w:rsidRPr="00ED44DB" w:rsidRDefault="00C749B4" w:rsidP="00C749B4">
            <w:pPr>
              <w:jc w:val="left"/>
              <w:rPr>
                <w:rFonts w:cs="Arial"/>
                <w:bCs/>
                <w:sz w:val="18"/>
                <w:szCs w:val="18"/>
              </w:rPr>
            </w:pPr>
            <w:r w:rsidRPr="00ED44DB">
              <w:rPr>
                <w:rFonts w:cs="Arial"/>
                <w:bCs/>
                <w:sz w:val="18"/>
                <w:szCs w:val="18"/>
              </w:rPr>
              <w:lastRenderedPageBreak/>
              <w:t xml:space="preserve">5 district land-use management plans being actively implemented </w:t>
            </w:r>
          </w:p>
          <w:p w14:paraId="23932B44" w14:textId="77777777" w:rsidR="00C749B4" w:rsidRPr="00ED44DB" w:rsidRDefault="00C749B4" w:rsidP="00C749B4">
            <w:pPr>
              <w:jc w:val="left"/>
              <w:rPr>
                <w:rFonts w:cs="Arial"/>
                <w:bCs/>
                <w:sz w:val="18"/>
                <w:szCs w:val="18"/>
              </w:rPr>
            </w:pPr>
          </w:p>
          <w:p w14:paraId="23932B45" w14:textId="77777777" w:rsidR="00C749B4" w:rsidRPr="00ED44DB" w:rsidRDefault="00C749B4" w:rsidP="00C749B4">
            <w:pPr>
              <w:jc w:val="left"/>
              <w:rPr>
                <w:rFonts w:cs="Arial"/>
                <w:bCs/>
                <w:sz w:val="18"/>
                <w:szCs w:val="18"/>
              </w:rPr>
            </w:pPr>
          </w:p>
          <w:p w14:paraId="23932B46" w14:textId="77777777" w:rsidR="00C749B4" w:rsidRPr="00ED44DB" w:rsidRDefault="00C749B4" w:rsidP="00C749B4">
            <w:pPr>
              <w:jc w:val="left"/>
              <w:rPr>
                <w:rFonts w:cs="Arial"/>
                <w:bCs/>
                <w:sz w:val="18"/>
                <w:szCs w:val="18"/>
              </w:rPr>
            </w:pPr>
          </w:p>
        </w:tc>
        <w:tc>
          <w:tcPr>
            <w:tcW w:w="2902" w:type="dxa"/>
          </w:tcPr>
          <w:p w14:paraId="23932B47" w14:textId="77777777" w:rsidR="00C749B4" w:rsidRPr="00F27266" w:rsidRDefault="00C749B4" w:rsidP="00C749B4">
            <w:pPr>
              <w:pStyle w:val="Bullettablesmall"/>
              <w:rPr>
                <w:rFonts w:cs="Arial"/>
                <w:lang w:val="en-AU"/>
              </w:rPr>
            </w:pPr>
            <w:r w:rsidRPr="00F27266">
              <w:rPr>
                <w:rFonts w:cs="Arial"/>
                <w:lang w:val="en-AU"/>
              </w:rPr>
              <w:lastRenderedPageBreak/>
              <w:t xml:space="preserve">Plans </w:t>
            </w:r>
          </w:p>
          <w:p w14:paraId="23932B48" w14:textId="77777777" w:rsidR="00C749B4" w:rsidRPr="00F27266" w:rsidRDefault="00C749B4" w:rsidP="00C749B4">
            <w:pPr>
              <w:pStyle w:val="Bullettablesmall"/>
              <w:rPr>
                <w:rFonts w:cs="Arial"/>
                <w:lang w:val="en-AU"/>
              </w:rPr>
            </w:pPr>
            <w:r w:rsidRPr="00F27266">
              <w:rPr>
                <w:rFonts w:cs="Arial"/>
                <w:lang w:val="en-AU"/>
              </w:rPr>
              <w:t xml:space="preserve">Minutes of meetings </w:t>
            </w:r>
          </w:p>
          <w:p w14:paraId="23932B49" w14:textId="77777777" w:rsidR="00C749B4" w:rsidRPr="00F27266" w:rsidRDefault="00C749B4" w:rsidP="00C749B4">
            <w:pPr>
              <w:pStyle w:val="Bullettablesmall"/>
              <w:rPr>
                <w:rFonts w:cs="Arial"/>
                <w:lang w:val="en-AU"/>
              </w:rPr>
            </w:pPr>
            <w:r w:rsidRPr="00F27266">
              <w:rPr>
                <w:rFonts w:cs="Arial"/>
                <w:lang w:val="en-AU"/>
              </w:rPr>
              <w:t xml:space="preserve">Baseline surveys </w:t>
            </w:r>
          </w:p>
          <w:p w14:paraId="23932B4A" w14:textId="77777777" w:rsidR="00C749B4" w:rsidRPr="00F27266" w:rsidRDefault="00C749B4" w:rsidP="00C749B4">
            <w:pPr>
              <w:pStyle w:val="Bullettablesmall"/>
              <w:rPr>
                <w:rFonts w:cs="Arial"/>
                <w:lang w:val="en-AU"/>
              </w:rPr>
            </w:pPr>
            <w:r w:rsidRPr="00F27266">
              <w:rPr>
                <w:rFonts w:cs="Arial"/>
                <w:lang w:val="en-AU"/>
              </w:rPr>
              <w:t xml:space="preserve">Monitoring and evaluation  </w:t>
            </w:r>
          </w:p>
          <w:p w14:paraId="23932B4B" w14:textId="77777777" w:rsidR="00C749B4" w:rsidRPr="00F27266" w:rsidRDefault="00C749B4" w:rsidP="00C749B4">
            <w:pPr>
              <w:pStyle w:val="Bullettablesmall"/>
              <w:rPr>
                <w:rFonts w:cs="Arial"/>
                <w:lang w:val="en-AU"/>
              </w:rPr>
            </w:pPr>
            <w:r w:rsidRPr="00F27266">
              <w:rPr>
                <w:rFonts w:cs="Arial"/>
                <w:lang w:val="en-AU"/>
              </w:rPr>
              <w:t>Annual technical reports</w:t>
            </w:r>
          </w:p>
          <w:p w14:paraId="23932B4C" w14:textId="77777777" w:rsidR="00C749B4" w:rsidRPr="00F27266" w:rsidRDefault="00C749B4" w:rsidP="00C749B4">
            <w:pPr>
              <w:pStyle w:val="Bullettablesmall"/>
              <w:rPr>
                <w:rFonts w:cs="Arial"/>
                <w:lang w:val="en-AU"/>
              </w:rPr>
            </w:pPr>
            <w:r w:rsidRPr="00F27266">
              <w:rPr>
                <w:rFonts w:cs="Arial"/>
                <w:lang w:val="en-AU"/>
              </w:rPr>
              <w:lastRenderedPageBreak/>
              <w:t xml:space="preserve">Monthly monitoring reports </w:t>
            </w:r>
          </w:p>
          <w:p w14:paraId="23932B4D" w14:textId="77777777" w:rsidR="00C749B4" w:rsidRPr="00F27266" w:rsidRDefault="00C749B4" w:rsidP="00C749B4">
            <w:pPr>
              <w:pStyle w:val="Bullettablesmall"/>
              <w:numPr>
                <w:ilvl w:val="0"/>
                <w:numId w:val="0"/>
              </w:numPr>
              <w:ind w:left="317"/>
              <w:rPr>
                <w:rFonts w:cs="Arial"/>
                <w:lang w:val="en-AU"/>
              </w:rPr>
            </w:pPr>
            <w:r w:rsidRPr="00F27266">
              <w:rPr>
                <w:rFonts w:cs="Arial"/>
                <w:lang w:val="en-AU"/>
              </w:rPr>
              <w:t xml:space="preserve"> </w:t>
            </w:r>
          </w:p>
        </w:tc>
        <w:tc>
          <w:tcPr>
            <w:tcW w:w="2579" w:type="dxa"/>
            <w:gridSpan w:val="3"/>
          </w:tcPr>
          <w:p w14:paraId="23932B4E" w14:textId="77777777" w:rsidR="00C749B4" w:rsidRPr="00F27266" w:rsidRDefault="00C749B4" w:rsidP="00C749B4">
            <w:pPr>
              <w:pStyle w:val="Bullettablesmall"/>
              <w:rPr>
                <w:rFonts w:cs="Arial"/>
                <w:lang w:val="en-AU"/>
              </w:rPr>
            </w:pPr>
            <w:r w:rsidRPr="00F27266">
              <w:rPr>
                <w:rFonts w:cs="Arial"/>
                <w:lang w:val="en-AU"/>
              </w:rPr>
              <w:lastRenderedPageBreak/>
              <w:t xml:space="preserve">Lack of awareness by district community members result in non-compliance of integrated agricultural practices and </w:t>
            </w:r>
            <w:r w:rsidRPr="00F27266">
              <w:rPr>
                <w:rFonts w:cs="Arial"/>
                <w:lang w:val="en-AU"/>
              </w:rPr>
              <w:lastRenderedPageBreak/>
              <w:t xml:space="preserve">waste management practices.  </w:t>
            </w:r>
          </w:p>
          <w:p w14:paraId="23932B4F" w14:textId="77777777" w:rsidR="00C749B4" w:rsidRPr="00F27266" w:rsidRDefault="00C749B4" w:rsidP="00C749B4">
            <w:pPr>
              <w:pStyle w:val="Bullettablesmall"/>
              <w:rPr>
                <w:rFonts w:cs="Arial"/>
                <w:b/>
                <w:lang w:val="en-AU"/>
              </w:rPr>
            </w:pPr>
            <w:r w:rsidRPr="00F27266">
              <w:rPr>
                <w:rFonts w:cs="Arial"/>
                <w:lang w:val="en-AU"/>
              </w:rPr>
              <w:t>Community management of sustainable land and water management and associated scientific work is adequately resourced and function effectively.</w:t>
            </w:r>
          </w:p>
        </w:tc>
      </w:tr>
      <w:tr w:rsidR="00C749B4" w:rsidRPr="00ED44DB" w14:paraId="23932B57" w14:textId="77777777" w:rsidTr="009C3351">
        <w:tc>
          <w:tcPr>
            <w:tcW w:w="3391" w:type="dxa"/>
            <w:shd w:val="clear" w:color="auto" w:fill="auto"/>
          </w:tcPr>
          <w:p w14:paraId="23932B51" w14:textId="77777777" w:rsidR="00C749B4" w:rsidRPr="00ED44DB" w:rsidRDefault="00C749B4" w:rsidP="00C749B4">
            <w:pPr>
              <w:pStyle w:val="para"/>
              <w:tabs>
                <w:tab w:val="clear" w:pos="720"/>
                <w:tab w:val="left" w:pos="167"/>
              </w:tabs>
              <w:spacing w:after="0"/>
              <w:ind w:right="-74"/>
              <w:jc w:val="left"/>
              <w:rPr>
                <w:rFonts w:ascii="Arial" w:hAnsi="Arial" w:cs="Arial"/>
                <w:b/>
                <w:color w:val="2F5496"/>
                <w:sz w:val="18"/>
                <w:szCs w:val="18"/>
                <w:lang w:val="en-AU"/>
              </w:rPr>
            </w:pPr>
          </w:p>
        </w:tc>
        <w:tc>
          <w:tcPr>
            <w:tcW w:w="2244" w:type="dxa"/>
          </w:tcPr>
          <w:p w14:paraId="23932B52" w14:textId="77777777" w:rsidR="00C749B4" w:rsidRPr="00ED44DB" w:rsidRDefault="00C749B4" w:rsidP="00C749B4">
            <w:pPr>
              <w:jc w:val="left"/>
              <w:rPr>
                <w:rFonts w:cs="Arial"/>
                <w:bCs/>
                <w:color w:val="2F5496"/>
                <w:sz w:val="18"/>
                <w:szCs w:val="18"/>
              </w:rPr>
            </w:pPr>
          </w:p>
        </w:tc>
        <w:tc>
          <w:tcPr>
            <w:tcW w:w="1943" w:type="dxa"/>
          </w:tcPr>
          <w:p w14:paraId="23932B53" w14:textId="77777777" w:rsidR="00C749B4" w:rsidRPr="00ED44DB" w:rsidRDefault="00C749B4" w:rsidP="00C749B4">
            <w:pPr>
              <w:jc w:val="left"/>
              <w:rPr>
                <w:rFonts w:cs="Arial"/>
                <w:bCs/>
                <w:color w:val="2F5496"/>
                <w:sz w:val="18"/>
                <w:szCs w:val="18"/>
              </w:rPr>
            </w:pPr>
          </w:p>
        </w:tc>
        <w:tc>
          <w:tcPr>
            <w:tcW w:w="1744" w:type="dxa"/>
          </w:tcPr>
          <w:p w14:paraId="23932B54" w14:textId="77777777" w:rsidR="00C749B4" w:rsidRPr="00ED44DB" w:rsidRDefault="00C749B4" w:rsidP="00C749B4">
            <w:pPr>
              <w:jc w:val="left"/>
              <w:rPr>
                <w:rFonts w:cs="Arial"/>
                <w:bCs/>
                <w:color w:val="2F5496"/>
                <w:sz w:val="18"/>
                <w:szCs w:val="18"/>
              </w:rPr>
            </w:pPr>
          </w:p>
        </w:tc>
        <w:tc>
          <w:tcPr>
            <w:tcW w:w="2902" w:type="dxa"/>
          </w:tcPr>
          <w:p w14:paraId="23932B55" w14:textId="77777777" w:rsidR="00C749B4" w:rsidRPr="00ED44DB" w:rsidRDefault="00C749B4" w:rsidP="00C749B4">
            <w:pPr>
              <w:jc w:val="left"/>
              <w:rPr>
                <w:rFonts w:cs="Arial"/>
                <w:bCs/>
                <w:color w:val="2F5496"/>
                <w:sz w:val="18"/>
                <w:szCs w:val="18"/>
              </w:rPr>
            </w:pPr>
          </w:p>
        </w:tc>
        <w:tc>
          <w:tcPr>
            <w:tcW w:w="2579" w:type="dxa"/>
            <w:gridSpan w:val="3"/>
          </w:tcPr>
          <w:p w14:paraId="23932B56" w14:textId="77777777" w:rsidR="00C749B4" w:rsidRPr="00ED44DB" w:rsidRDefault="00C749B4" w:rsidP="00C749B4">
            <w:pPr>
              <w:autoSpaceDE w:val="0"/>
              <w:autoSpaceDN w:val="0"/>
              <w:adjustRightInd w:val="0"/>
              <w:rPr>
                <w:bCs/>
                <w:color w:val="2F5496"/>
                <w:sz w:val="18"/>
                <w:szCs w:val="18"/>
              </w:rPr>
            </w:pPr>
          </w:p>
        </w:tc>
      </w:tr>
      <w:tr w:rsidR="00C749B4" w:rsidRPr="00ED44DB" w14:paraId="23932B67" w14:textId="77777777" w:rsidTr="009C3351">
        <w:tc>
          <w:tcPr>
            <w:tcW w:w="3391" w:type="dxa"/>
            <w:shd w:val="clear" w:color="auto" w:fill="auto"/>
          </w:tcPr>
          <w:p w14:paraId="23932B58" w14:textId="77777777" w:rsidR="00C749B4" w:rsidRPr="00ED44DB" w:rsidRDefault="00C749B4" w:rsidP="00C749B4">
            <w:pPr>
              <w:jc w:val="left"/>
              <w:rPr>
                <w:rFonts w:cs="Arial"/>
                <w:b/>
                <w:bCs/>
                <w:sz w:val="18"/>
                <w:szCs w:val="18"/>
              </w:rPr>
            </w:pPr>
            <w:r w:rsidRPr="00ED44DB">
              <w:rPr>
                <w:rFonts w:cs="Arial"/>
                <w:b/>
                <w:bCs/>
                <w:sz w:val="18"/>
                <w:szCs w:val="18"/>
              </w:rPr>
              <w:t>Output 2.1.1</w:t>
            </w:r>
          </w:p>
          <w:p w14:paraId="23932B59" w14:textId="77777777" w:rsidR="00C749B4" w:rsidRPr="00E573DE" w:rsidRDefault="00C749B4" w:rsidP="00C749B4">
            <w:pPr>
              <w:pStyle w:val="BodyTextIndent3"/>
              <w:ind w:left="0"/>
              <w:rPr>
                <w:rFonts w:ascii="Arial" w:hAnsi="Arial" w:cs="Arial"/>
                <w:sz w:val="18"/>
                <w:szCs w:val="18"/>
                <w:lang w:val="en-AU" w:eastAsia="en-US"/>
              </w:rPr>
            </w:pPr>
            <w:r w:rsidRPr="00E573DE">
              <w:rPr>
                <w:rFonts w:ascii="Arial" w:hAnsi="Arial" w:cs="Arial"/>
                <w:sz w:val="18"/>
                <w:szCs w:val="18"/>
                <w:lang w:val="en-AU" w:eastAsia="en-US"/>
              </w:rPr>
              <w:t>Biophysical, demographic and socioeconomic assessments conducted and reviewed in the project districts, focusing on the bottom-side and applicable ‘ridge’ areas and topside not covered by mining.</w:t>
            </w:r>
          </w:p>
        </w:tc>
        <w:tc>
          <w:tcPr>
            <w:tcW w:w="2244" w:type="dxa"/>
          </w:tcPr>
          <w:p w14:paraId="23932B5A" w14:textId="77777777" w:rsidR="00C749B4" w:rsidRPr="00ED44DB" w:rsidRDefault="00C749B4" w:rsidP="00C749B4">
            <w:pPr>
              <w:jc w:val="left"/>
              <w:rPr>
                <w:rFonts w:cs="Arial"/>
                <w:bCs/>
                <w:sz w:val="18"/>
                <w:szCs w:val="18"/>
              </w:rPr>
            </w:pPr>
            <w:r w:rsidRPr="00ED44DB">
              <w:rPr>
                <w:rFonts w:cs="Arial"/>
                <w:bCs/>
                <w:sz w:val="18"/>
                <w:szCs w:val="18"/>
              </w:rPr>
              <w:t xml:space="preserve">2.1.1.1 Baselines for land-use plan and terrestrial environmental management established. </w:t>
            </w:r>
          </w:p>
          <w:p w14:paraId="23932B5B" w14:textId="77777777" w:rsidR="00C749B4" w:rsidRPr="00ED44DB" w:rsidRDefault="00C749B4" w:rsidP="00C749B4">
            <w:pPr>
              <w:jc w:val="left"/>
              <w:rPr>
                <w:rFonts w:cs="Arial"/>
                <w:bCs/>
                <w:sz w:val="18"/>
                <w:szCs w:val="18"/>
              </w:rPr>
            </w:pPr>
          </w:p>
          <w:p w14:paraId="23932B5C" w14:textId="77777777" w:rsidR="00C749B4" w:rsidRPr="00ED44DB" w:rsidRDefault="00C749B4" w:rsidP="00C749B4">
            <w:pPr>
              <w:jc w:val="left"/>
              <w:rPr>
                <w:rFonts w:cs="Arial"/>
                <w:bCs/>
                <w:sz w:val="18"/>
                <w:szCs w:val="18"/>
              </w:rPr>
            </w:pPr>
            <w:r w:rsidRPr="00ED44DB">
              <w:rPr>
                <w:rFonts w:cs="Arial"/>
                <w:bCs/>
                <w:sz w:val="18"/>
                <w:szCs w:val="18"/>
              </w:rPr>
              <w:t xml:space="preserve">   </w:t>
            </w:r>
          </w:p>
        </w:tc>
        <w:tc>
          <w:tcPr>
            <w:tcW w:w="1943" w:type="dxa"/>
          </w:tcPr>
          <w:p w14:paraId="23932B5D" w14:textId="77777777" w:rsidR="00C749B4" w:rsidRPr="00ED44DB" w:rsidRDefault="00C749B4" w:rsidP="00C749B4">
            <w:pPr>
              <w:jc w:val="left"/>
              <w:rPr>
                <w:rFonts w:cs="Arial"/>
                <w:bCs/>
                <w:sz w:val="18"/>
                <w:szCs w:val="18"/>
              </w:rPr>
            </w:pPr>
            <w:r w:rsidRPr="00ED44DB">
              <w:rPr>
                <w:rFonts w:cs="Arial"/>
                <w:bCs/>
                <w:sz w:val="18"/>
                <w:szCs w:val="18"/>
              </w:rPr>
              <w:t xml:space="preserve">Rudimentary land-use maps with limited district focus  terrestrial   </w:t>
            </w:r>
          </w:p>
        </w:tc>
        <w:tc>
          <w:tcPr>
            <w:tcW w:w="1744" w:type="dxa"/>
          </w:tcPr>
          <w:p w14:paraId="23932B5E" w14:textId="77777777" w:rsidR="00C749B4" w:rsidRPr="00ED44DB" w:rsidRDefault="00C749B4" w:rsidP="00C749B4">
            <w:pPr>
              <w:jc w:val="left"/>
              <w:rPr>
                <w:rFonts w:cs="Arial"/>
                <w:bCs/>
                <w:sz w:val="18"/>
                <w:szCs w:val="18"/>
              </w:rPr>
            </w:pPr>
            <w:r w:rsidRPr="00ED44DB">
              <w:rPr>
                <w:rFonts w:cs="Arial"/>
                <w:bCs/>
                <w:sz w:val="18"/>
                <w:szCs w:val="18"/>
              </w:rPr>
              <w:t xml:space="preserve">National assessment completed with detailed 5 district terrestrial profiles     </w:t>
            </w:r>
          </w:p>
          <w:p w14:paraId="23932B5F" w14:textId="77777777" w:rsidR="00C749B4" w:rsidRPr="00ED44DB" w:rsidRDefault="00C749B4" w:rsidP="00C749B4">
            <w:pPr>
              <w:jc w:val="left"/>
              <w:rPr>
                <w:rFonts w:cs="Arial"/>
                <w:bCs/>
                <w:sz w:val="18"/>
                <w:szCs w:val="18"/>
              </w:rPr>
            </w:pPr>
          </w:p>
          <w:p w14:paraId="23932B60" w14:textId="77777777" w:rsidR="00C749B4" w:rsidRPr="00ED44DB" w:rsidRDefault="00C749B4" w:rsidP="00C749B4">
            <w:pPr>
              <w:jc w:val="left"/>
              <w:rPr>
                <w:rFonts w:cs="Arial"/>
                <w:bCs/>
                <w:sz w:val="18"/>
                <w:szCs w:val="18"/>
              </w:rPr>
            </w:pPr>
          </w:p>
        </w:tc>
        <w:tc>
          <w:tcPr>
            <w:tcW w:w="2902" w:type="dxa"/>
          </w:tcPr>
          <w:p w14:paraId="23932B61" w14:textId="77777777" w:rsidR="00C749B4" w:rsidRPr="00F27266" w:rsidRDefault="00C749B4" w:rsidP="00C749B4">
            <w:pPr>
              <w:pStyle w:val="Bullettablesmall"/>
              <w:rPr>
                <w:rFonts w:cs="Arial"/>
                <w:lang w:val="en-AU"/>
              </w:rPr>
            </w:pPr>
            <w:r w:rsidRPr="00F27266">
              <w:rPr>
                <w:rFonts w:cs="Arial"/>
                <w:lang w:val="en-AU"/>
              </w:rPr>
              <w:t>Reports for community / stakeholder consultations;</w:t>
            </w:r>
          </w:p>
          <w:p w14:paraId="23932B62" w14:textId="77777777" w:rsidR="00C749B4" w:rsidRPr="00F27266" w:rsidRDefault="00C749B4" w:rsidP="00C749B4">
            <w:pPr>
              <w:pStyle w:val="Bullettablesmall"/>
              <w:rPr>
                <w:rFonts w:cs="Arial"/>
                <w:lang w:val="en-AU"/>
              </w:rPr>
            </w:pPr>
            <w:r w:rsidRPr="00F27266">
              <w:rPr>
                <w:rFonts w:cs="Arial"/>
                <w:lang w:val="en-AU"/>
              </w:rPr>
              <w:t>Reviewed biophysical, demographic and socioeconomic assessment reports for 5 districts (Anabar, Anibare, Buada, Ijuw).</w:t>
            </w:r>
          </w:p>
        </w:tc>
        <w:tc>
          <w:tcPr>
            <w:tcW w:w="2579" w:type="dxa"/>
            <w:gridSpan w:val="3"/>
          </w:tcPr>
          <w:p w14:paraId="23932B63" w14:textId="77777777" w:rsidR="00C749B4" w:rsidRPr="00F27266" w:rsidRDefault="00C749B4" w:rsidP="00C749B4">
            <w:pPr>
              <w:pStyle w:val="Bullettablesmall"/>
              <w:rPr>
                <w:rFonts w:cs="Arial"/>
                <w:lang w:val="en-AU"/>
              </w:rPr>
            </w:pPr>
            <w:r w:rsidRPr="00F27266">
              <w:rPr>
                <w:rFonts w:cs="Arial"/>
                <w:lang w:val="en-AU"/>
              </w:rPr>
              <w:t>Conflict between districts regarding land ownership.</w:t>
            </w:r>
          </w:p>
          <w:p w14:paraId="23932B64" w14:textId="77777777" w:rsidR="00C749B4" w:rsidRPr="00F27266" w:rsidRDefault="00C749B4" w:rsidP="00C749B4">
            <w:pPr>
              <w:pStyle w:val="Bullettablesmall"/>
              <w:rPr>
                <w:rFonts w:cs="Arial"/>
                <w:lang w:val="en-AU"/>
              </w:rPr>
            </w:pPr>
            <w:r w:rsidRPr="00F27266">
              <w:rPr>
                <w:rFonts w:cs="Arial"/>
                <w:lang w:val="en-AU"/>
              </w:rPr>
              <w:t xml:space="preserve">Ensuring full participation by community </w:t>
            </w:r>
          </w:p>
          <w:p w14:paraId="23932B65" w14:textId="77777777" w:rsidR="00C749B4" w:rsidRPr="00F27266" w:rsidRDefault="00C749B4" w:rsidP="00C749B4">
            <w:pPr>
              <w:pStyle w:val="Bullettablesmall"/>
              <w:rPr>
                <w:rFonts w:cs="Arial"/>
                <w:lang w:val="en-AU"/>
              </w:rPr>
            </w:pPr>
            <w:r w:rsidRPr="00F27266">
              <w:rPr>
                <w:rFonts w:cs="Arial"/>
                <w:lang w:val="en-AU"/>
              </w:rPr>
              <w:t xml:space="preserve">Information is available. </w:t>
            </w:r>
          </w:p>
          <w:p w14:paraId="23932B66" w14:textId="77777777" w:rsidR="00C749B4" w:rsidRPr="00F27266" w:rsidRDefault="00C749B4" w:rsidP="00C749B4">
            <w:pPr>
              <w:pStyle w:val="Bullettablesmall"/>
              <w:numPr>
                <w:ilvl w:val="0"/>
                <w:numId w:val="0"/>
              </w:numPr>
              <w:rPr>
                <w:rFonts w:cs="Arial"/>
                <w:lang w:val="en-AU"/>
              </w:rPr>
            </w:pPr>
          </w:p>
        </w:tc>
      </w:tr>
      <w:tr w:rsidR="00C749B4" w:rsidRPr="00ED44DB" w14:paraId="23932B71" w14:textId="77777777" w:rsidTr="009C3351">
        <w:trPr>
          <w:trHeight w:val="1817"/>
        </w:trPr>
        <w:tc>
          <w:tcPr>
            <w:tcW w:w="3391" w:type="dxa"/>
            <w:shd w:val="clear" w:color="auto" w:fill="auto"/>
          </w:tcPr>
          <w:p w14:paraId="23932B68" w14:textId="77777777" w:rsidR="00C749B4" w:rsidRPr="00ED44DB" w:rsidRDefault="00C749B4" w:rsidP="00C749B4">
            <w:pPr>
              <w:jc w:val="left"/>
              <w:rPr>
                <w:rFonts w:cs="Arial"/>
                <w:b/>
                <w:bCs/>
                <w:sz w:val="18"/>
                <w:szCs w:val="18"/>
              </w:rPr>
            </w:pPr>
            <w:r w:rsidRPr="00ED44DB">
              <w:rPr>
                <w:rFonts w:cs="Arial"/>
                <w:b/>
                <w:bCs/>
                <w:sz w:val="18"/>
                <w:szCs w:val="18"/>
              </w:rPr>
              <w:t xml:space="preserve">Output 2.1.2 </w:t>
            </w:r>
          </w:p>
          <w:p w14:paraId="23932B69" w14:textId="77777777" w:rsidR="00C749B4" w:rsidRPr="00ED44DB" w:rsidRDefault="00C749B4" w:rsidP="00C749B4">
            <w:pPr>
              <w:jc w:val="left"/>
              <w:rPr>
                <w:rFonts w:cs="Arial"/>
                <w:b/>
                <w:bCs/>
                <w:sz w:val="18"/>
                <w:szCs w:val="18"/>
              </w:rPr>
            </w:pPr>
            <w:r w:rsidRPr="00ED44DB">
              <w:rPr>
                <w:rFonts w:cs="Arial"/>
                <w:sz w:val="18"/>
                <w:szCs w:val="18"/>
              </w:rPr>
              <w:t>Integrated agriculture land-use plan developed for the bottom-side and applicable ‘ridge’ and topside areas that are not covered by mining through review of the draft land-use plan and patterns of land ownership for the project districts/sites.</w:t>
            </w:r>
          </w:p>
        </w:tc>
        <w:tc>
          <w:tcPr>
            <w:tcW w:w="2244" w:type="dxa"/>
          </w:tcPr>
          <w:p w14:paraId="23932B6A" w14:textId="77777777" w:rsidR="00C749B4" w:rsidRPr="00ED44DB" w:rsidRDefault="00C749B4" w:rsidP="00C749B4">
            <w:pPr>
              <w:jc w:val="left"/>
              <w:rPr>
                <w:rFonts w:cs="Arial"/>
                <w:b/>
                <w:bCs/>
                <w:sz w:val="18"/>
                <w:szCs w:val="18"/>
              </w:rPr>
            </w:pPr>
            <w:r w:rsidRPr="00ED44DB">
              <w:rPr>
                <w:rFonts w:cs="Arial"/>
                <w:bCs/>
                <w:sz w:val="18"/>
                <w:szCs w:val="18"/>
              </w:rPr>
              <w:t xml:space="preserve">2.1.2.1 Integrated land-use plan </w:t>
            </w:r>
          </w:p>
        </w:tc>
        <w:tc>
          <w:tcPr>
            <w:tcW w:w="1943" w:type="dxa"/>
          </w:tcPr>
          <w:p w14:paraId="23932B6B" w14:textId="77777777" w:rsidR="00C749B4" w:rsidRPr="00ED44DB" w:rsidRDefault="00C749B4" w:rsidP="00C749B4">
            <w:pPr>
              <w:jc w:val="left"/>
              <w:rPr>
                <w:rFonts w:cs="Arial"/>
                <w:bCs/>
                <w:sz w:val="18"/>
                <w:szCs w:val="18"/>
              </w:rPr>
            </w:pPr>
            <w:r w:rsidRPr="00ED44DB">
              <w:rPr>
                <w:rFonts w:cs="Arial"/>
                <w:bCs/>
                <w:sz w:val="18"/>
                <w:szCs w:val="18"/>
              </w:rPr>
              <w:t>Land-use plan (1994).</w:t>
            </w:r>
          </w:p>
        </w:tc>
        <w:tc>
          <w:tcPr>
            <w:tcW w:w="1744" w:type="dxa"/>
          </w:tcPr>
          <w:p w14:paraId="23932B6C" w14:textId="77777777" w:rsidR="00C749B4" w:rsidRPr="00ED44DB" w:rsidRDefault="00C749B4" w:rsidP="00C749B4">
            <w:pPr>
              <w:jc w:val="left"/>
              <w:rPr>
                <w:rFonts w:cs="Arial"/>
                <w:bCs/>
                <w:sz w:val="18"/>
                <w:szCs w:val="18"/>
              </w:rPr>
            </w:pPr>
            <w:r w:rsidRPr="00ED44DB">
              <w:rPr>
                <w:rFonts w:cs="Arial"/>
                <w:bCs/>
                <w:sz w:val="18"/>
                <w:szCs w:val="18"/>
              </w:rPr>
              <w:t xml:space="preserve">Island-wide </w:t>
            </w:r>
            <w:r w:rsidRPr="00ED44DB">
              <w:rPr>
                <w:rFonts w:cs="Arial"/>
                <w:sz w:val="18"/>
                <w:szCs w:val="18"/>
              </w:rPr>
              <w:t>integrated agriculture land-use plans developed with special focus on priority districts.</w:t>
            </w:r>
          </w:p>
        </w:tc>
        <w:tc>
          <w:tcPr>
            <w:tcW w:w="2902" w:type="dxa"/>
          </w:tcPr>
          <w:p w14:paraId="23932B6D" w14:textId="77777777" w:rsidR="00C749B4" w:rsidRPr="00F27266" w:rsidRDefault="00C749B4" w:rsidP="00C749B4">
            <w:pPr>
              <w:pStyle w:val="Bullettablesmall"/>
              <w:rPr>
                <w:rFonts w:cs="Arial"/>
                <w:lang w:val="en-AU"/>
              </w:rPr>
            </w:pPr>
            <w:r w:rsidRPr="00F27266">
              <w:rPr>
                <w:rFonts w:cs="Arial"/>
                <w:lang w:val="en-AU"/>
              </w:rPr>
              <w:t xml:space="preserve">Reports for community / stakeholder consultations; approved integrated land-use plan. </w:t>
            </w:r>
          </w:p>
        </w:tc>
        <w:tc>
          <w:tcPr>
            <w:tcW w:w="2579" w:type="dxa"/>
            <w:gridSpan w:val="3"/>
          </w:tcPr>
          <w:p w14:paraId="23932B6E" w14:textId="77777777" w:rsidR="00C749B4" w:rsidRPr="00F27266" w:rsidRDefault="00C749B4" w:rsidP="00C749B4">
            <w:pPr>
              <w:pStyle w:val="Bullettablesmall"/>
              <w:rPr>
                <w:rFonts w:cs="Arial"/>
                <w:lang w:val="en-AU"/>
              </w:rPr>
            </w:pPr>
            <w:r w:rsidRPr="00F27266">
              <w:rPr>
                <w:rFonts w:cs="Arial"/>
                <w:lang w:val="en-AU"/>
              </w:rPr>
              <w:t xml:space="preserve">Lack of political will </w:t>
            </w:r>
          </w:p>
          <w:p w14:paraId="23932B6F" w14:textId="77777777" w:rsidR="00C749B4" w:rsidRPr="00F27266" w:rsidRDefault="00C749B4" w:rsidP="00C749B4">
            <w:pPr>
              <w:pStyle w:val="Bullettablesmall"/>
              <w:rPr>
                <w:rFonts w:cs="Arial"/>
                <w:lang w:val="en-AU"/>
              </w:rPr>
            </w:pPr>
            <w:r w:rsidRPr="00F27266">
              <w:rPr>
                <w:rFonts w:cs="Arial"/>
                <w:lang w:val="en-AU"/>
              </w:rPr>
              <w:t>Able to ensure cooperation of all national agencies</w:t>
            </w:r>
          </w:p>
          <w:p w14:paraId="23932B70" w14:textId="77777777" w:rsidR="00C749B4" w:rsidRPr="00F27266" w:rsidRDefault="00C749B4" w:rsidP="00C749B4">
            <w:pPr>
              <w:pStyle w:val="Bullettablesmall"/>
              <w:rPr>
                <w:rFonts w:cs="Arial"/>
                <w:lang w:val="en-AU"/>
              </w:rPr>
            </w:pPr>
            <w:r w:rsidRPr="00F27266">
              <w:rPr>
                <w:rFonts w:cs="Arial"/>
                <w:lang w:val="en-AU"/>
              </w:rPr>
              <w:t>National Environment Coordinating Council (NECC) will complete approval process.</w:t>
            </w:r>
          </w:p>
        </w:tc>
      </w:tr>
      <w:tr w:rsidR="00C749B4" w:rsidRPr="00ED44DB" w14:paraId="23932B86" w14:textId="77777777" w:rsidTr="009C3351">
        <w:trPr>
          <w:trHeight w:val="1430"/>
        </w:trPr>
        <w:tc>
          <w:tcPr>
            <w:tcW w:w="3391" w:type="dxa"/>
            <w:vMerge w:val="restart"/>
            <w:shd w:val="clear" w:color="auto" w:fill="auto"/>
          </w:tcPr>
          <w:p w14:paraId="23932B72" w14:textId="77777777" w:rsidR="00C749B4" w:rsidRPr="00ED44DB" w:rsidRDefault="00C749B4" w:rsidP="00C749B4">
            <w:pPr>
              <w:jc w:val="left"/>
              <w:rPr>
                <w:rFonts w:cs="Arial"/>
                <w:b/>
                <w:bCs/>
                <w:sz w:val="18"/>
                <w:szCs w:val="18"/>
              </w:rPr>
            </w:pPr>
            <w:r w:rsidRPr="00ED44DB">
              <w:rPr>
                <w:rFonts w:cs="Arial"/>
                <w:b/>
                <w:bCs/>
                <w:sz w:val="18"/>
                <w:szCs w:val="18"/>
              </w:rPr>
              <w:t>Output 2.1.3</w:t>
            </w:r>
          </w:p>
          <w:p w14:paraId="23932B73" w14:textId="77777777" w:rsidR="00C749B4" w:rsidRPr="00ED44DB" w:rsidRDefault="00C749B4" w:rsidP="00C749B4">
            <w:pPr>
              <w:jc w:val="left"/>
              <w:rPr>
                <w:rFonts w:cs="Arial"/>
                <w:sz w:val="18"/>
                <w:szCs w:val="18"/>
              </w:rPr>
            </w:pPr>
            <w:r w:rsidRPr="00ED44DB">
              <w:rPr>
                <w:rFonts w:cs="Arial"/>
                <w:sz w:val="18"/>
                <w:szCs w:val="18"/>
              </w:rPr>
              <w:t>Soil and water conservation measures implemented, including through rehabilitation of degraded land in ‘ridge’ and topside areas using economic species such as fruit trees and increase of communal water storage facilities in the five water-stressed project districts to support home gardens and household water supply.</w:t>
            </w:r>
          </w:p>
          <w:p w14:paraId="23932B74" w14:textId="77777777" w:rsidR="00C749B4" w:rsidRPr="00ED44DB" w:rsidRDefault="00C749B4" w:rsidP="00C749B4">
            <w:pPr>
              <w:jc w:val="left"/>
              <w:rPr>
                <w:rFonts w:cs="Arial"/>
                <w:sz w:val="18"/>
                <w:szCs w:val="18"/>
              </w:rPr>
            </w:pPr>
          </w:p>
          <w:p w14:paraId="23932B75" w14:textId="77777777" w:rsidR="00C749B4" w:rsidRPr="00ED44DB" w:rsidRDefault="00C749B4" w:rsidP="00C749B4">
            <w:pPr>
              <w:jc w:val="left"/>
              <w:rPr>
                <w:rFonts w:cs="Arial"/>
                <w:sz w:val="18"/>
                <w:szCs w:val="18"/>
              </w:rPr>
            </w:pPr>
          </w:p>
        </w:tc>
        <w:tc>
          <w:tcPr>
            <w:tcW w:w="2244" w:type="dxa"/>
          </w:tcPr>
          <w:p w14:paraId="23932B76" w14:textId="77777777" w:rsidR="00C749B4" w:rsidRPr="00ED44DB" w:rsidRDefault="00C749B4" w:rsidP="00C749B4">
            <w:pPr>
              <w:jc w:val="left"/>
              <w:rPr>
                <w:rFonts w:cs="Arial"/>
                <w:bCs/>
                <w:sz w:val="18"/>
                <w:szCs w:val="18"/>
              </w:rPr>
            </w:pPr>
            <w:r w:rsidRPr="00ED44DB">
              <w:rPr>
                <w:rFonts w:cs="Arial"/>
                <w:bCs/>
                <w:sz w:val="18"/>
                <w:szCs w:val="18"/>
              </w:rPr>
              <w:t xml:space="preserve">2.1.3.1  Number of households growing fruit-trees to contribute to soil conservation measures  </w:t>
            </w:r>
          </w:p>
          <w:p w14:paraId="23932B77" w14:textId="77777777" w:rsidR="00C749B4" w:rsidRPr="00ED44DB" w:rsidRDefault="00C749B4" w:rsidP="00C749B4">
            <w:pPr>
              <w:jc w:val="left"/>
              <w:rPr>
                <w:rFonts w:cs="Arial"/>
                <w:bCs/>
                <w:sz w:val="18"/>
                <w:szCs w:val="18"/>
              </w:rPr>
            </w:pPr>
          </w:p>
          <w:p w14:paraId="23932B78" w14:textId="77777777" w:rsidR="00C749B4" w:rsidRPr="00ED44DB" w:rsidRDefault="00C749B4" w:rsidP="00C749B4">
            <w:pPr>
              <w:jc w:val="left"/>
              <w:rPr>
                <w:rFonts w:cs="Arial"/>
                <w:bCs/>
                <w:sz w:val="18"/>
                <w:szCs w:val="18"/>
              </w:rPr>
            </w:pPr>
          </w:p>
        </w:tc>
        <w:tc>
          <w:tcPr>
            <w:tcW w:w="1943" w:type="dxa"/>
          </w:tcPr>
          <w:p w14:paraId="23932B79" w14:textId="77777777" w:rsidR="00C749B4" w:rsidRPr="00ED44DB" w:rsidRDefault="00C749B4" w:rsidP="00C749B4">
            <w:pPr>
              <w:jc w:val="left"/>
              <w:rPr>
                <w:rFonts w:cs="Arial"/>
                <w:bCs/>
                <w:sz w:val="18"/>
                <w:szCs w:val="18"/>
              </w:rPr>
            </w:pPr>
            <w:r w:rsidRPr="00ED44DB">
              <w:rPr>
                <w:rFonts w:cs="Arial"/>
                <w:bCs/>
                <w:sz w:val="18"/>
                <w:szCs w:val="18"/>
              </w:rPr>
              <w:t xml:space="preserve">Less than 5% in each of the 5 districts growing fruit trees  (tbc during land-use planning)  </w:t>
            </w:r>
          </w:p>
          <w:p w14:paraId="23932B7A" w14:textId="77777777" w:rsidR="00C749B4" w:rsidRPr="00ED44DB" w:rsidRDefault="00C749B4" w:rsidP="00C749B4">
            <w:pPr>
              <w:jc w:val="left"/>
              <w:rPr>
                <w:rFonts w:cs="Arial"/>
                <w:bCs/>
                <w:sz w:val="18"/>
                <w:szCs w:val="18"/>
              </w:rPr>
            </w:pPr>
          </w:p>
          <w:p w14:paraId="23932B7B" w14:textId="77777777" w:rsidR="00C749B4" w:rsidRPr="00ED44DB" w:rsidRDefault="00C749B4" w:rsidP="00C749B4">
            <w:pPr>
              <w:jc w:val="left"/>
              <w:rPr>
                <w:rFonts w:cs="Arial"/>
                <w:bCs/>
                <w:sz w:val="18"/>
                <w:szCs w:val="18"/>
              </w:rPr>
            </w:pPr>
          </w:p>
        </w:tc>
        <w:tc>
          <w:tcPr>
            <w:tcW w:w="1744" w:type="dxa"/>
          </w:tcPr>
          <w:p w14:paraId="23932B7C" w14:textId="77777777" w:rsidR="00C749B4" w:rsidRPr="00ED44DB" w:rsidRDefault="00C749B4" w:rsidP="00C749B4">
            <w:pPr>
              <w:jc w:val="left"/>
              <w:rPr>
                <w:rFonts w:cs="Arial"/>
                <w:bCs/>
                <w:sz w:val="18"/>
                <w:szCs w:val="18"/>
              </w:rPr>
            </w:pPr>
            <w:r w:rsidRPr="00ED44DB">
              <w:rPr>
                <w:rFonts w:cs="Arial"/>
                <w:bCs/>
                <w:sz w:val="18"/>
                <w:szCs w:val="18"/>
              </w:rPr>
              <w:t>20% of households in each of the 5 districts.</w:t>
            </w:r>
          </w:p>
          <w:p w14:paraId="23932B7D" w14:textId="77777777" w:rsidR="00C749B4" w:rsidRPr="00ED44DB" w:rsidRDefault="00C749B4" w:rsidP="00C749B4">
            <w:pPr>
              <w:jc w:val="left"/>
              <w:rPr>
                <w:rFonts w:cs="Arial"/>
                <w:bCs/>
                <w:sz w:val="18"/>
                <w:szCs w:val="18"/>
              </w:rPr>
            </w:pPr>
          </w:p>
          <w:p w14:paraId="23932B7E" w14:textId="77777777" w:rsidR="00C749B4" w:rsidRPr="00ED44DB" w:rsidRDefault="00C749B4" w:rsidP="00C749B4">
            <w:pPr>
              <w:jc w:val="left"/>
              <w:rPr>
                <w:rFonts w:cs="Arial"/>
                <w:b/>
                <w:bCs/>
                <w:sz w:val="18"/>
                <w:szCs w:val="18"/>
              </w:rPr>
            </w:pPr>
          </w:p>
        </w:tc>
        <w:tc>
          <w:tcPr>
            <w:tcW w:w="2902" w:type="dxa"/>
            <w:vMerge w:val="restart"/>
          </w:tcPr>
          <w:p w14:paraId="23932B7F" w14:textId="77777777" w:rsidR="00C749B4" w:rsidRPr="00F27266" w:rsidRDefault="00C749B4" w:rsidP="00C749B4">
            <w:pPr>
              <w:pStyle w:val="Bullettablesmall"/>
              <w:rPr>
                <w:rFonts w:cs="Arial"/>
                <w:lang w:val="en-AU"/>
              </w:rPr>
            </w:pPr>
            <w:r w:rsidRPr="00F27266">
              <w:rPr>
                <w:rFonts w:cs="Arial"/>
                <w:lang w:val="en-AU"/>
              </w:rPr>
              <w:t xml:space="preserve">Operational MOU and LOA finalised and (R2R –GCCA-IWRM-Agriculture); </w:t>
            </w:r>
          </w:p>
          <w:p w14:paraId="23932B80" w14:textId="77777777" w:rsidR="00C749B4" w:rsidRPr="00F27266" w:rsidRDefault="00C749B4" w:rsidP="00C749B4">
            <w:pPr>
              <w:pStyle w:val="Bullettablesmall"/>
              <w:rPr>
                <w:rFonts w:cs="Arial"/>
                <w:lang w:val="en-AU"/>
              </w:rPr>
            </w:pPr>
            <w:r w:rsidRPr="00F27266">
              <w:rPr>
                <w:rFonts w:cs="Arial"/>
                <w:lang w:val="en-AU"/>
              </w:rPr>
              <w:t xml:space="preserve">Number of households with more rain water catchment systems; </w:t>
            </w:r>
          </w:p>
          <w:p w14:paraId="23932B81" w14:textId="77777777" w:rsidR="00C749B4" w:rsidRPr="00F27266" w:rsidRDefault="00C749B4" w:rsidP="00C749B4">
            <w:pPr>
              <w:pStyle w:val="Bullettablesmall"/>
              <w:rPr>
                <w:rFonts w:cs="Arial"/>
                <w:lang w:val="en-AU"/>
              </w:rPr>
            </w:pPr>
            <w:r w:rsidRPr="00F27266">
              <w:rPr>
                <w:rFonts w:cs="Arial"/>
                <w:lang w:val="en-AU"/>
              </w:rPr>
              <w:t xml:space="preserve">Report on safe household drinking water introduced; and </w:t>
            </w:r>
          </w:p>
          <w:p w14:paraId="23932B82" w14:textId="77777777" w:rsidR="00C749B4" w:rsidRPr="00F27266" w:rsidRDefault="00C749B4" w:rsidP="00C749B4">
            <w:pPr>
              <w:pStyle w:val="Bullettablesmall"/>
              <w:rPr>
                <w:rFonts w:cs="Arial"/>
                <w:lang w:val="en-AU"/>
              </w:rPr>
            </w:pPr>
            <w:r w:rsidRPr="00F27266">
              <w:rPr>
                <w:rFonts w:cs="Arial"/>
                <w:lang w:val="en-AU"/>
              </w:rPr>
              <w:t>Drought Management Strategy</w:t>
            </w:r>
          </w:p>
        </w:tc>
        <w:tc>
          <w:tcPr>
            <w:tcW w:w="2579" w:type="dxa"/>
            <w:gridSpan w:val="3"/>
            <w:vMerge w:val="restart"/>
          </w:tcPr>
          <w:p w14:paraId="23932B83" w14:textId="77777777" w:rsidR="00C749B4" w:rsidRPr="00F27266" w:rsidRDefault="00C749B4" w:rsidP="00C749B4">
            <w:pPr>
              <w:pStyle w:val="Bullettablesmall"/>
              <w:rPr>
                <w:rFonts w:cs="Arial"/>
                <w:lang w:val="en-AU"/>
              </w:rPr>
            </w:pPr>
            <w:r w:rsidRPr="00F27266">
              <w:rPr>
                <w:rFonts w:cs="Arial"/>
                <w:lang w:val="en-AU"/>
              </w:rPr>
              <w:t>Lack of access to water will result in failure of intervention.</w:t>
            </w:r>
          </w:p>
          <w:p w14:paraId="23932B84" w14:textId="77777777" w:rsidR="00C749B4" w:rsidRPr="00F27266" w:rsidRDefault="00C749B4" w:rsidP="00C749B4">
            <w:pPr>
              <w:pStyle w:val="Bullettablesmall"/>
              <w:rPr>
                <w:rFonts w:cs="Arial"/>
                <w:lang w:val="en-AU"/>
              </w:rPr>
            </w:pPr>
            <w:r w:rsidRPr="00F27266">
              <w:rPr>
                <w:rFonts w:cs="Arial"/>
                <w:lang w:val="en-AU"/>
              </w:rPr>
              <w:t>Advance planning for access to funding to ensure that water is available and supply is consistent for this intervention.</w:t>
            </w:r>
          </w:p>
          <w:p w14:paraId="23932B85" w14:textId="77777777" w:rsidR="00C749B4" w:rsidRPr="00F27266" w:rsidRDefault="00C749B4" w:rsidP="00C749B4">
            <w:pPr>
              <w:pStyle w:val="Bullettablesmall"/>
              <w:rPr>
                <w:rFonts w:cs="Arial"/>
                <w:lang w:val="en-AU"/>
              </w:rPr>
            </w:pPr>
            <w:r w:rsidRPr="00F27266">
              <w:rPr>
                <w:rFonts w:cs="Arial"/>
                <w:lang w:val="en-AU"/>
              </w:rPr>
              <w:t xml:space="preserve">Households are interested to participate </w:t>
            </w:r>
          </w:p>
        </w:tc>
      </w:tr>
      <w:tr w:rsidR="00C749B4" w:rsidRPr="00ED44DB" w14:paraId="23932B8E" w14:textId="77777777" w:rsidTr="00314853">
        <w:trPr>
          <w:trHeight w:val="1026"/>
        </w:trPr>
        <w:tc>
          <w:tcPr>
            <w:tcW w:w="3391" w:type="dxa"/>
            <w:vMerge/>
            <w:shd w:val="clear" w:color="auto" w:fill="auto"/>
          </w:tcPr>
          <w:p w14:paraId="23932B87" w14:textId="77777777" w:rsidR="00C749B4" w:rsidRPr="00ED44DB" w:rsidRDefault="00C749B4" w:rsidP="00C749B4">
            <w:pPr>
              <w:jc w:val="left"/>
              <w:rPr>
                <w:rFonts w:cs="Arial"/>
                <w:b/>
                <w:bCs/>
                <w:sz w:val="18"/>
                <w:szCs w:val="18"/>
              </w:rPr>
            </w:pPr>
          </w:p>
        </w:tc>
        <w:tc>
          <w:tcPr>
            <w:tcW w:w="2244" w:type="dxa"/>
          </w:tcPr>
          <w:p w14:paraId="23932B88" w14:textId="77777777" w:rsidR="00C749B4" w:rsidRPr="00ED44DB" w:rsidRDefault="00C749B4" w:rsidP="00C749B4">
            <w:pPr>
              <w:jc w:val="left"/>
              <w:rPr>
                <w:rFonts w:cs="Arial"/>
                <w:bCs/>
                <w:sz w:val="18"/>
                <w:szCs w:val="18"/>
              </w:rPr>
            </w:pPr>
            <w:r w:rsidRPr="00ED44DB">
              <w:rPr>
                <w:rFonts w:cs="Arial"/>
                <w:bCs/>
                <w:sz w:val="18"/>
                <w:szCs w:val="18"/>
              </w:rPr>
              <w:t xml:space="preserve">2.1.3.2 Water storage enhanced in selected communities </w:t>
            </w:r>
          </w:p>
        </w:tc>
        <w:tc>
          <w:tcPr>
            <w:tcW w:w="1943" w:type="dxa"/>
          </w:tcPr>
          <w:p w14:paraId="23932B89" w14:textId="77777777" w:rsidR="00C749B4" w:rsidRPr="00ED44DB" w:rsidRDefault="00C749B4" w:rsidP="00C749B4">
            <w:pPr>
              <w:jc w:val="left"/>
              <w:rPr>
                <w:rFonts w:cs="Arial"/>
                <w:bCs/>
                <w:sz w:val="18"/>
                <w:szCs w:val="18"/>
              </w:rPr>
            </w:pPr>
            <w:r>
              <w:rPr>
                <w:rFonts w:cs="Arial"/>
                <w:bCs/>
                <w:sz w:val="18"/>
                <w:szCs w:val="18"/>
              </w:rPr>
              <w:t xml:space="preserve">Approximately 195 </w:t>
            </w:r>
            <w:r w:rsidRPr="00ED44DB">
              <w:rPr>
                <w:rFonts w:cs="Arial"/>
                <w:bCs/>
                <w:sz w:val="18"/>
                <w:szCs w:val="18"/>
              </w:rPr>
              <w:t>water harvesting / storage facilities</w:t>
            </w:r>
            <w:r>
              <w:rPr>
                <w:rFonts w:cs="Arial"/>
                <w:bCs/>
                <w:sz w:val="18"/>
                <w:szCs w:val="18"/>
              </w:rPr>
              <w:t xml:space="preserve"> (with 3,000m</w:t>
            </w:r>
            <w:r w:rsidRPr="00C8418B">
              <w:rPr>
                <w:rFonts w:cs="Arial"/>
                <w:bCs/>
                <w:sz w:val="18"/>
                <w:szCs w:val="18"/>
                <w:vertAlign w:val="superscript"/>
              </w:rPr>
              <w:t>3</w:t>
            </w:r>
            <w:r>
              <w:rPr>
                <w:rFonts w:cs="Arial"/>
                <w:bCs/>
                <w:sz w:val="18"/>
                <w:szCs w:val="18"/>
              </w:rPr>
              <w:t xml:space="preserve"> capacity)</w:t>
            </w:r>
            <w:r w:rsidRPr="00ED44DB">
              <w:rPr>
                <w:rFonts w:cs="Arial"/>
                <w:bCs/>
                <w:sz w:val="18"/>
                <w:szCs w:val="18"/>
              </w:rPr>
              <w:t xml:space="preserve"> in place </w:t>
            </w:r>
            <w:r>
              <w:rPr>
                <w:rStyle w:val="FootnoteReference"/>
                <w:bCs/>
                <w:szCs w:val="18"/>
              </w:rPr>
              <w:footnoteReference w:id="8"/>
            </w:r>
          </w:p>
          <w:p w14:paraId="23932B8A" w14:textId="77777777" w:rsidR="00C749B4" w:rsidRPr="00ED44DB" w:rsidRDefault="00C749B4" w:rsidP="00C749B4">
            <w:pPr>
              <w:jc w:val="left"/>
              <w:rPr>
                <w:rFonts w:cs="Arial"/>
                <w:bCs/>
                <w:sz w:val="18"/>
                <w:szCs w:val="18"/>
                <w:highlight w:val="yellow"/>
              </w:rPr>
            </w:pPr>
            <w:r w:rsidRPr="00ED44DB">
              <w:rPr>
                <w:rFonts w:cs="Arial"/>
                <w:bCs/>
                <w:sz w:val="18"/>
                <w:szCs w:val="18"/>
              </w:rPr>
              <w:t xml:space="preserve"> </w:t>
            </w:r>
          </w:p>
        </w:tc>
        <w:tc>
          <w:tcPr>
            <w:tcW w:w="1744" w:type="dxa"/>
          </w:tcPr>
          <w:p w14:paraId="23932B8B" w14:textId="77777777" w:rsidR="00C749B4" w:rsidRPr="00ED44DB" w:rsidRDefault="00C749B4" w:rsidP="00C749B4">
            <w:pPr>
              <w:jc w:val="left"/>
              <w:rPr>
                <w:rFonts w:cs="Arial"/>
                <w:bCs/>
                <w:sz w:val="18"/>
                <w:szCs w:val="18"/>
                <w:highlight w:val="yellow"/>
              </w:rPr>
            </w:pPr>
            <w:r w:rsidRPr="00ED44DB">
              <w:rPr>
                <w:rFonts w:cs="Arial"/>
                <w:bCs/>
                <w:sz w:val="18"/>
                <w:szCs w:val="18"/>
              </w:rPr>
              <w:t xml:space="preserve"> </w:t>
            </w:r>
            <w:r>
              <w:rPr>
                <w:rFonts w:cs="Arial"/>
                <w:bCs/>
                <w:sz w:val="18"/>
                <w:szCs w:val="18"/>
              </w:rPr>
              <w:t>43</w:t>
            </w:r>
            <w:r w:rsidRPr="00ED44DB">
              <w:rPr>
                <w:rFonts w:cs="Arial"/>
                <w:bCs/>
                <w:sz w:val="18"/>
                <w:szCs w:val="18"/>
              </w:rPr>
              <w:t xml:space="preserve"> additional water harvesting / storage facilities established </w:t>
            </w:r>
          </w:p>
        </w:tc>
        <w:tc>
          <w:tcPr>
            <w:tcW w:w="2902" w:type="dxa"/>
            <w:vMerge/>
          </w:tcPr>
          <w:p w14:paraId="23932B8C" w14:textId="77777777" w:rsidR="00C749B4" w:rsidRPr="00ED44DB" w:rsidRDefault="00C749B4" w:rsidP="00C749B4">
            <w:pPr>
              <w:jc w:val="left"/>
              <w:rPr>
                <w:rFonts w:cs="Arial"/>
                <w:bCs/>
                <w:color w:val="2F5496"/>
                <w:sz w:val="18"/>
                <w:szCs w:val="18"/>
              </w:rPr>
            </w:pPr>
          </w:p>
        </w:tc>
        <w:tc>
          <w:tcPr>
            <w:tcW w:w="2579" w:type="dxa"/>
            <w:gridSpan w:val="3"/>
            <w:vMerge/>
          </w:tcPr>
          <w:p w14:paraId="23932B8D" w14:textId="77777777" w:rsidR="00C749B4" w:rsidRPr="00ED44DB" w:rsidRDefault="00C749B4" w:rsidP="00C749B4">
            <w:pPr>
              <w:jc w:val="left"/>
              <w:rPr>
                <w:rFonts w:cs="Arial"/>
                <w:bCs/>
                <w:color w:val="2F5496"/>
                <w:sz w:val="18"/>
                <w:szCs w:val="18"/>
              </w:rPr>
            </w:pPr>
          </w:p>
        </w:tc>
      </w:tr>
      <w:tr w:rsidR="00C749B4" w:rsidRPr="00ED44DB" w14:paraId="23932BA1" w14:textId="77777777" w:rsidTr="00D23782">
        <w:trPr>
          <w:trHeight w:val="1911"/>
        </w:trPr>
        <w:tc>
          <w:tcPr>
            <w:tcW w:w="3391" w:type="dxa"/>
            <w:shd w:val="clear" w:color="auto" w:fill="auto"/>
          </w:tcPr>
          <w:p w14:paraId="23932B8F" w14:textId="77777777" w:rsidR="00C749B4" w:rsidRPr="00ED44DB" w:rsidRDefault="00C749B4" w:rsidP="00C749B4">
            <w:pPr>
              <w:jc w:val="left"/>
              <w:rPr>
                <w:rFonts w:cs="Arial"/>
                <w:b/>
                <w:bCs/>
                <w:sz w:val="18"/>
                <w:szCs w:val="18"/>
              </w:rPr>
            </w:pPr>
            <w:r w:rsidRPr="00ED44DB">
              <w:rPr>
                <w:rFonts w:cs="Arial"/>
                <w:b/>
                <w:bCs/>
                <w:sz w:val="18"/>
                <w:szCs w:val="18"/>
              </w:rPr>
              <w:lastRenderedPageBreak/>
              <w:t xml:space="preserve">Output 2.1.4 </w:t>
            </w:r>
          </w:p>
          <w:p w14:paraId="23932B90" w14:textId="77777777" w:rsidR="00C749B4" w:rsidRPr="00ED44DB" w:rsidRDefault="00C749B4" w:rsidP="00C749B4">
            <w:pPr>
              <w:jc w:val="left"/>
              <w:rPr>
                <w:rFonts w:cs="Arial"/>
                <w:sz w:val="18"/>
                <w:szCs w:val="18"/>
              </w:rPr>
            </w:pPr>
            <w:r w:rsidRPr="00ED44DB">
              <w:rPr>
                <w:rFonts w:cs="Arial"/>
                <w:sz w:val="18"/>
                <w:szCs w:val="18"/>
              </w:rPr>
              <w:t>Drought- and salt-tolerant food crops tested and practices disseminated to districts (communities and households) building on initiatives of bilateral and multilateral organizations.</w:t>
            </w:r>
          </w:p>
        </w:tc>
        <w:tc>
          <w:tcPr>
            <w:tcW w:w="2244" w:type="dxa"/>
          </w:tcPr>
          <w:p w14:paraId="23932B91" w14:textId="77777777" w:rsidR="00C749B4" w:rsidRPr="00ED44DB" w:rsidRDefault="00C749B4" w:rsidP="00C749B4">
            <w:pPr>
              <w:jc w:val="left"/>
              <w:rPr>
                <w:rFonts w:cs="Arial"/>
                <w:bCs/>
                <w:sz w:val="18"/>
                <w:szCs w:val="18"/>
              </w:rPr>
            </w:pPr>
            <w:r w:rsidRPr="00ED44DB">
              <w:rPr>
                <w:rFonts w:cs="Arial"/>
                <w:bCs/>
                <w:sz w:val="18"/>
                <w:szCs w:val="18"/>
              </w:rPr>
              <w:t xml:space="preserve">2.1.4.1 Number of participating households using new crop varieties in all 5 districts </w:t>
            </w:r>
          </w:p>
          <w:p w14:paraId="23932B92" w14:textId="77777777" w:rsidR="00C749B4" w:rsidRPr="00ED44DB" w:rsidRDefault="00C749B4" w:rsidP="00C749B4">
            <w:pPr>
              <w:jc w:val="left"/>
              <w:rPr>
                <w:rFonts w:cs="Arial"/>
                <w:bCs/>
                <w:sz w:val="18"/>
                <w:szCs w:val="18"/>
              </w:rPr>
            </w:pPr>
            <w:r w:rsidRPr="00ED44DB">
              <w:rPr>
                <w:rFonts w:cs="Arial"/>
                <w:bCs/>
                <w:sz w:val="18"/>
                <w:szCs w:val="18"/>
              </w:rPr>
              <w:t xml:space="preserve">  </w:t>
            </w:r>
          </w:p>
        </w:tc>
        <w:tc>
          <w:tcPr>
            <w:tcW w:w="1943" w:type="dxa"/>
          </w:tcPr>
          <w:p w14:paraId="23932B93" w14:textId="77777777" w:rsidR="00C749B4" w:rsidRPr="00ED44DB" w:rsidRDefault="00C749B4" w:rsidP="00C749B4">
            <w:pPr>
              <w:jc w:val="left"/>
              <w:rPr>
                <w:rFonts w:cs="Arial"/>
                <w:bCs/>
                <w:sz w:val="18"/>
                <w:szCs w:val="18"/>
              </w:rPr>
            </w:pPr>
            <w:r w:rsidRPr="00ED44DB">
              <w:rPr>
                <w:rFonts w:cs="Arial"/>
                <w:bCs/>
                <w:sz w:val="18"/>
                <w:szCs w:val="18"/>
              </w:rPr>
              <w:t xml:space="preserve">Zero households using “ New” drought and salt-tolerant crops not currently available </w:t>
            </w:r>
          </w:p>
          <w:p w14:paraId="23932B94" w14:textId="77777777" w:rsidR="00C749B4" w:rsidRPr="00ED44DB" w:rsidRDefault="00C749B4" w:rsidP="00C749B4">
            <w:pPr>
              <w:jc w:val="left"/>
              <w:rPr>
                <w:rFonts w:cs="Arial"/>
                <w:bCs/>
                <w:sz w:val="18"/>
                <w:szCs w:val="18"/>
              </w:rPr>
            </w:pPr>
            <w:r w:rsidRPr="00ED44DB">
              <w:rPr>
                <w:rFonts w:cs="Arial"/>
                <w:bCs/>
                <w:sz w:val="18"/>
                <w:szCs w:val="18"/>
              </w:rPr>
              <w:t xml:space="preserve"> </w:t>
            </w:r>
          </w:p>
        </w:tc>
        <w:tc>
          <w:tcPr>
            <w:tcW w:w="1744" w:type="dxa"/>
          </w:tcPr>
          <w:p w14:paraId="23932B95" w14:textId="77777777" w:rsidR="00C749B4" w:rsidRPr="00ED44DB" w:rsidRDefault="00C749B4" w:rsidP="00C749B4">
            <w:pPr>
              <w:jc w:val="left"/>
              <w:rPr>
                <w:rFonts w:cs="Arial"/>
                <w:bCs/>
                <w:sz w:val="18"/>
                <w:szCs w:val="18"/>
              </w:rPr>
            </w:pPr>
            <w:r w:rsidRPr="00ED44DB">
              <w:rPr>
                <w:rFonts w:cs="Arial"/>
                <w:bCs/>
                <w:sz w:val="18"/>
                <w:szCs w:val="18"/>
              </w:rPr>
              <w:t xml:space="preserve">20% of households in each of the 5 districts </w:t>
            </w:r>
          </w:p>
          <w:p w14:paraId="23932B96" w14:textId="77777777" w:rsidR="00C749B4" w:rsidRPr="00ED44DB" w:rsidRDefault="00C749B4" w:rsidP="00C749B4">
            <w:pPr>
              <w:jc w:val="left"/>
              <w:rPr>
                <w:rFonts w:cs="Arial"/>
                <w:bCs/>
                <w:sz w:val="18"/>
                <w:szCs w:val="18"/>
              </w:rPr>
            </w:pPr>
            <w:r w:rsidRPr="00ED44DB">
              <w:rPr>
                <w:rFonts w:cs="Arial"/>
                <w:bCs/>
                <w:sz w:val="18"/>
                <w:szCs w:val="18"/>
                <w:highlight w:val="green"/>
              </w:rPr>
              <w:t xml:space="preserve"> </w:t>
            </w:r>
          </w:p>
        </w:tc>
        <w:tc>
          <w:tcPr>
            <w:tcW w:w="2902" w:type="dxa"/>
          </w:tcPr>
          <w:p w14:paraId="23932B97" w14:textId="77777777" w:rsidR="00C749B4" w:rsidRPr="00F27266" w:rsidRDefault="00C749B4" w:rsidP="00C749B4">
            <w:pPr>
              <w:pStyle w:val="Bullettablesmall"/>
              <w:rPr>
                <w:rFonts w:cs="Arial"/>
                <w:lang w:val="en-AU"/>
              </w:rPr>
            </w:pPr>
            <w:r w:rsidRPr="00F27266">
              <w:rPr>
                <w:rFonts w:cs="Arial"/>
                <w:lang w:val="en-AU"/>
              </w:rPr>
              <w:t xml:space="preserve">Reports for community / stakeholder consultations; </w:t>
            </w:r>
          </w:p>
          <w:p w14:paraId="23932B98" w14:textId="77777777" w:rsidR="00C749B4" w:rsidRPr="00F27266" w:rsidRDefault="00C749B4" w:rsidP="00C749B4">
            <w:pPr>
              <w:pStyle w:val="Bullettablesmall"/>
              <w:rPr>
                <w:rFonts w:cs="Arial"/>
                <w:lang w:val="en-AU"/>
              </w:rPr>
            </w:pPr>
            <w:r w:rsidRPr="00F27266">
              <w:rPr>
                <w:rFonts w:cs="Arial"/>
                <w:lang w:val="en-AU"/>
              </w:rPr>
              <w:t xml:space="preserve">Nursery reports </w:t>
            </w:r>
          </w:p>
          <w:p w14:paraId="23932B99" w14:textId="77777777" w:rsidR="00C749B4" w:rsidRPr="00F27266" w:rsidRDefault="00C749B4" w:rsidP="00C749B4">
            <w:pPr>
              <w:pStyle w:val="Bullettablesmall"/>
              <w:rPr>
                <w:rFonts w:cs="Arial"/>
                <w:lang w:val="en-AU"/>
              </w:rPr>
            </w:pPr>
            <w:r w:rsidRPr="00F27266">
              <w:rPr>
                <w:rFonts w:cs="Arial"/>
                <w:lang w:val="en-AU"/>
              </w:rPr>
              <w:t xml:space="preserve">Training reports </w:t>
            </w:r>
          </w:p>
          <w:p w14:paraId="23932B9A" w14:textId="77777777" w:rsidR="00C749B4" w:rsidRPr="00F27266" w:rsidRDefault="00C749B4" w:rsidP="00C749B4">
            <w:pPr>
              <w:pStyle w:val="Bullettablesmall"/>
              <w:rPr>
                <w:rFonts w:cs="Arial"/>
                <w:lang w:val="en-AU"/>
              </w:rPr>
            </w:pPr>
            <w:r w:rsidRPr="00F27266">
              <w:rPr>
                <w:rFonts w:cs="Arial"/>
                <w:lang w:val="en-AU"/>
              </w:rPr>
              <w:t>Activity monitoring report.</w:t>
            </w:r>
          </w:p>
          <w:p w14:paraId="23932B9B" w14:textId="77777777" w:rsidR="00C749B4" w:rsidRPr="00F27266" w:rsidRDefault="00C749B4" w:rsidP="00C749B4">
            <w:pPr>
              <w:pStyle w:val="Bullettablesmall"/>
              <w:rPr>
                <w:rFonts w:cs="Arial"/>
                <w:lang w:val="en-AU"/>
              </w:rPr>
            </w:pPr>
            <w:r w:rsidRPr="00F27266">
              <w:rPr>
                <w:rFonts w:cs="Arial"/>
                <w:lang w:val="en-AU"/>
              </w:rPr>
              <w:t>Able to view growing crops</w:t>
            </w:r>
          </w:p>
          <w:p w14:paraId="23932B9C" w14:textId="77777777" w:rsidR="00C749B4" w:rsidRPr="00F27266" w:rsidRDefault="00C749B4" w:rsidP="00C749B4">
            <w:pPr>
              <w:pStyle w:val="Bullettablesmall"/>
              <w:rPr>
                <w:rFonts w:cs="Arial"/>
                <w:lang w:val="en-AU"/>
              </w:rPr>
            </w:pPr>
            <w:r w:rsidRPr="00F27266">
              <w:rPr>
                <w:rFonts w:cs="Arial"/>
                <w:lang w:val="en-AU"/>
              </w:rPr>
              <w:t xml:space="preserve">Household surveys </w:t>
            </w:r>
          </w:p>
        </w:tc>
        <w:tc>
          <w:tcPr>
            <w:tcW w:w="2579" w:type="dxa"/>
            <w:gridSpan w:val="3"/>
          </w:tcPr>
          <w:p w14:paraId="23932B9D" w14:textId="77777777" w:rsidR="00C749B4" w:rsidRPr="00F27266" w:rsidRDefault="00C749B4" w:rsidP="00C749B4">
            <w:pPr>
              <w:pStyle w:val="Bullettablesmall"/>
              <w:rPr>
                <w:rFonts w:cs="Arial"/>
                <w:lang w:val="en-AU"/>
              </w:rPr>
            </w:pPr>
            <w:r w:rsidRPr="00F27266">
              <w:rPr>
                <w:rFonts w:cs="Arial"/>
                <w:lang w:val="en-AU"/>
              </w:rPr>
              <w:t xml:space="preserve">Species of agricultural crop not able to be identified </w:t>
            </w:r>
          </w:p>
          <w:p w14:paraId="23932B9E" w14:textId="77777777" w:rsidR="00C749B4" w:rsidRPr="00F27266" w:rsidRDefault="00C749B4" w:rsidP="00C749B4">
            <w:pPr>
              <w:pStyle w:val="Bullettablesmall"/>
              <w:rPr>
                <w:rFonts w:cs="Arial"/>
                <w:lang w:val="en-AU"/>
              </w:rPr>
            </w:pPr>
            <w:r w:rsidRPr="00F27266">
              <w:rPr>
                <w:rFonts w:cs="Arial"/>
                <w:lang w:val="en-AU"/>
              </w:rPr>
              <w:t xml:space="preserve">Lack of community support; </w:t>
            </w:r>
          </w:p>
          <w:p w14:paraId="23932B9F" w14:textId="77777777" w:rsidR="00C749B4" w:rsidRPr="00F27266" w:rsidRDefault="00C749B4" w:rsidP="00C749B4">
            <w:pPr>
              <w:pStyle w:val="Bullettablesmall"/>
              <w:rPr>
                <w:rFonts w:cs="Arial"/>
                <w:lang w:val="en-AU"/>
              </w:rPr>
            </w:pPr>
            <w:r w:rsidRPr="00F27266">
              <w:rPr>
                <w:rFonts w:cs="Arial"/>
                <w:lang w:val="en-AU"/>
              </w:rPr>
              <w:t>Lack of capacity.</w:t>
            </w:r>
          </w:p>
          <w:p w14:paraId="23932BA0" w14:textId="77777777" w:rsidR="00C749B4" w:rsidRPr="00F27266" w:rsidRDefault="00C749B4" w:rsidP="00C749B4">
            <w:pPr>
              <w:pStyle w:val="Bullettablesmall"/>
              <w:rPr>
                <w:rFonts w:cs="Arial"/>
                <w:lang w:val="en-AU"/>
              </w:rPr>
            </w:pPr>
            <w:r w:rsidRPr="00F27266">
              <w:rPr>
                <w:rFonts w:cs="Arial"/>
                <w:lang w:val="en-AU"/>
              </w:rPr>
              <w:t xml:space="preserve">Communication and extension materials are not available </w:t>
            </w:r>
          </w:p>
        </w:tc>
      </w:tr>
      <w:tr w:rsidR="00C749B4" w:rsidRPr="00ED44DB" w14:paraId="23932BAB" w14:textId="77777777" w:rsidTr="009C3351">
        <w:trPr>
          <w:trHeight w:val="1035"/>
        </w:trPr>
        <w:tc>
          <w:tcPr>
            <w:tcW w:w="3391" w:type="dxa"/>
            <w:shd w:val="clear" w:color="auto" w:fill="auto"/>
          </w:tcPr>
          <w:p w14:paraId="23932BA2" w14:textId="77777777" w:rsidR="00C749B4" w:rsidRPr="00ED44DB" w:rsidRDefault="00C749B4" w:rsidP="00C749B4">
            <w:pPr>
              <w:jc w:val="left"/>
              <w:rPr>
                <w:rFonts w:cs="Arial"/>
                <w:b/>
                <w:bCs/>
                <w:sz w:val="18"/>
                <w:szCs w:val="18"/>
              </w:rPr>
            </w:pPr>
            <w:r w:rsidRPr="00ED44DB">
              <w:rPr>
                <w:rFonts w:cs="Arial"/>
                <w:b/>
                <w:bCs/>
                <w:sz w:val="18"/>
                <w:szCs w:val="18"/>
              </w:rPr>
              <w:t>Output 2.1.5</w:t>
            </w:r>
          </w:p>
          <w:p w14:paraId="23932BA3" w14:textId="77777777" w:rsidR="00C749B4" w:rsidRPr="00ED44DB" w:rsidRDefault="00C749B4" w:rsidP="00C749B4">
            <w:pPr>
              <w:jc w:val="left"/>
              <w:rPr>
                <w:rFonts w:cs="Arial"/>
                <w:color w:val="2F5496"/>
                <w:sz w:val="18"/>
                <w:szCs w:val="18"/>
              </w:rPr>
            </w:pPr>
            <w:r w:rsidRPr="00ED44DB">
              <w:rPr>
                <w:rFonts w:cs="Arial"/>
                <w:sz w:val="18"/>
                <w:szCs w:val="18"/>
              </w:rPr>
              <w:t>Innovative measures implemented (e.g. composting toilets</w:t>
            </w:r>
            <w:r>
              <w:rPr>
                <w:rFonts w:cs="Arial"/>
                <w:sz w:val="18"/>
                <w:szCs w:val="18"/>
              </w:rPr>
              <w:t>)</w:t>
            </w:r>
            <w:r w:rsidRPr="00ED44DB">
              <w:rPr>
                <w:rFonts w:cs="Arial"/>
                <w:sz w:val="18"/>
                <w:szCs w:val="18"/>
              </w:rPr>
              <w:t xml:space="preserve"> to reduce pollution loads by at least 10% on LMMAs to improve ecosystem health and sustain ecosystem services. This is based on successes of pilot demonstrations of the IWRM project and as a way of implementing the national IWRM plan.</w:t>
            </w:r>
          </w:p>
        </w:tc>
        <w:tc>
          <w:tcPr>
            <w:tcW w:w="2244" w:type="dxa"/>
          </w:tcPr>
          <w:p w14:paraId="23932BA4" w14:textId="77777777" w:rsidR="00C749B4" w:rsidRPr="00ED44DB" w:rsidRDefault="00C749B4" w:rsidP="00C749B4">
            <w:pPr>
              <w:jc w:val="left"/>
              <w:rPr>
                <w:rFonts w:cs="Arial"/>
                <w:bCs/>
                <w:sz w:val="18"/>
                <w:szCs w:val="18"/>
              </w:rPr>
            </w:pPr>
            <w:r w:rsidRPr="00ED44DB">
              <w:rPr>
                <w:rFonts w:cs="Arial"/>
                <w:bCs/>
                <w:sz w:val="18"/>
                <w:szCs w:val="18"/>
              </w:rPr>
              <w:t xml:space="preserve">2.1.5.1 Number of waste water treatment systems (compositing toilets) for reducing pollution established. </w:t>
            </w:r>
          </w:p>
        </w:tc>
        <w:tc>
          <w:tcPr>
            <w:tcW w:w="1943" w:type="dxa"/>
          </w:tcPr>
          <w:p w14:paraId="23932BA5" w14:textId="77777777" w:rsidR="00C749B4" w:rsidRPr="00ED44DB" w:rsidRDefault="00C749B4" w:rsidP="00C749B4">
            <w:pPr>
              <w:jc w:val="left"/>
              <w:rPr>
                <w:rFonts w:cs="Arial"/>
                <w:bCs/>
                <w:sz w:val="18"/>
                <w:szCs w:val="18"/>
              </w:rPr>
            </w:pPr>
            <w:r w:rsidRPr="00ED44DB">
              <w:rPr>
                <w:rFonts w:cs="Arial"/>
                <w:bCs/>
                <w:sz w:val="18"/>
                <w:szCs w:val="18"/>
              </w:rPr>
              <w:t xml:space="preserve">6 composting toilets operational in 5 districts </w:t>
            </w:r>
          </w:p>
        </w:tc>
        <w:tc>
          <w:tcPr>
            <w:tcW w:w="1744" w:type="dxa"/>
          </w:tcPr>
          <w:p w14:paraId="23932BA6" w14:textId="77777777" w:rsidR="00C749B4" w:rsidRPr="00ED44DB" w:rsidRDefault="00C749B4" w:rsidP="00C749B4">
            <w:pPr>
              <w:jc w:val="left"/>
              <w:rPr>
                <w:rFonts w:cs="Arial"/>
                <w:bCs/>
                <w:sz w:val="18"/>
                <w:szCs w:val="18"/>
              </w:rPr>
            </w:pPr>
            <w:r w:rsidRPr="00ED44DB">
              <w:rPr>
                <w:rFonts w:cs="Arial"/>
                <w:bCs/>
                <w:sz w:val="18"/>
                <w:szCs w:val="18"/>
              </w:rPr>
              <w:t>28 new composting toilets  operational in 5 districts</w:t>
            </w:r>
          </w:p>
        </w:tc>
        <w:tc>
          <w:tcPr>
            <w:tcW w:w="2902" w:type="dxa"/>
          </w:tcPr>
          <w:p w14:paraId="23932BA7" w14:textId="77777777" w:rsidR="00C749B4" w:rsidRPr="00F27266" w:rsidRDefault="00C749B4" w:rsidP="00C749B4">
            <w:pPr>
              <w:pStyle w:val="Bullettablesmall"/>
              <w:rPr>
                <w:rFonts w:cs="Arial"/>
                <w:lang w:val="en-AU"/>
              </w:rPr>
            </w:pPr>
            <w:r w:rsidRPr="00F27266">
              <w:rPr>
                <w:rFonts w:cs="Arial"/>
                <w:lang w:val="en-AU"/>
              </w:rPr>
              <w:t xml:space="preserve">Monitoring reports on implementation of new waste management systems by households and farmers. </w:t>
            </w:r>
          </w:p>
          <w:p w14:paraId="23932BA8" w14:textId="77777777" w:rsidR="00C749B4" w:rsidRPr="00F27266" w:rsidRDefault="00C749B4" w:rsidP="00C749B4">
            <w:pPr>
              <w:pStyle w:val="Bullettablesmall"/>
              <w:rPr>
                <w:rFonts w:cs="Arial"/>
                <w:lang w:val="en-AU"/>
              </w:rPr>
            </w:pPr>
            <w:r w:rsidRPr="00F27266">
              <w:rPr>
                <w:rFonts w:cs="Arial"/>
                <w:lang w:val="en-AU"/>
              </w:rPr>
              <w:t>Reports of number of systems being implemented.</w:t>
            </w:r>
          </w:p>
          <w:p w14:paraId="23932BA9" w14:textId="77777777" w:rsidR="00C749B4" w:rsidRPr="00F27266" w:rsidRDefault="00C749B4" w:rsidP="00C749B4">
            <w:pPr>
              <w:pStyle w:val="Bullettablesmall"/>
              <w:rPr>
                <w:rFonts w:cs="Arial"/>
                <w:lang w:val="en-AU"/>
              </w:rPr>
            </w:pPr>
            <w:r w:rsidRPr="00F27266">
              <w:rPr>
                <w:rFonts w:cs="Arial"/>
                <w:lang w:val="en-AU"/>
              </w:rPr>
              <w:t>Activity monitoring reports.</w:t>
            </w:r>
          </w:p>
        </w:tc>
        <w:tc>
          <w:tcPr>
            <w:tcW w:w="2579" w:type="dxa"/>
            <w:gridSpan w:val="3"/>
          </w:tcPr>
          <w:p w14:paraId="23932BAA" w14:textId="77777777" w:rsidR="00C749B4" w:rsidRPr="00F27266" w:rsidRDefault="00C749B4" w:rsidP="00C749B4">
            <w:pPr>
              <w:pStyle w:val="Bullettablesmall"/>
              <w:rPr>
                <w:rFonts w:cs="Arial"/>
                <w:lang w:val="en-AU"/>
              </w:rPr>
            </w:pPr>
            <w:r w:rsidRPr="00F27266">
              <w:rPr>
                <w:rFonts w:cs="Arial"/>
                <w:lang w:val="en-AU"/>
              </w:rPr>
              <w:t>Community commitments; overflow of waste; lack of support from stakeholders; and limited resources.</w:t>
            </w:r>
          </w:p>
        </w:tc>
      </w:tr>
      <w:tr w:rsidR="00C749B4" w:rsidRPr="00ED44DB" w14:paraId="23932BAE" w14:textId="77777777" w:rsidTr="00BE183D">
        <w:tc>
          <w:tcPr>
            <w:tcW w:w="14803" w:type="dxa"/>
            <w:gridSpan w:val="8"/>
            <w:shd w:val="clear" w:color="auto" w:fill="auto"/>
          </w:tcPr>
          <w:p w14:paraId="23932BAC" w14:textId="77777777" w:rsidR="00C749B4" w:rsidRPr="00ED44DB" w:rsidRDefault="00C749B4" w:rsidP="00C749B4">
            <w:pPr>
              <w:rPr>
                <w:b/>
                <w:sz w:val="24"/>
              </w:rPr>
            </w:pPr>
            <w:r w:rsidRPr="00ED44DB">
              <w:rPr>
                <w:b/>
                <w:sz w:val="24"/>
              </w:rPr>
              <w:t xml:space="preserve">Component 3:  Governance and institutions </w:t>
            </w:r>
          </w:p>
          <w:p w14:paraId="23932BAD" w14:textId="77777777" w:rsidR="00C749B4" w:rsidRPr="00ED44DB" w:rsidRDefault="00C749B4" w:rsidP="00C749B4">
            <w:pPr>
              <w:rPr>
                <w:rFonts w:cs="Arial"/>
                <w:b/>
                <w:bCs/>
                <w:sz w:val="24"/>
                <w:szCs w:val="18"/>
              </w:rPr>
            </w:pPr>
          </w:p>
        </w:tc>
      </w:tr>
      <w:tr w:rsidR="00C749B4" w:rsidRPr="00ED44DB" w14:paraId="23932BB7" w14:textId="77777777" w:rsidTr="009C3351">
        <w:tc>
          <w:tcPr>
            <w:tcW w:w="3391" w:type="dxa"/>
            <w:shd w:val="clear" w:color="auto" w:fill="auto"/>
          </w:tcPr>
          <w:p w14:paraId="23932BAF" w14:textId="77777777" w:rsidR="00C749B4" w:rsidRPr="00ED44DB" w:rsidRDefault="00C749B4" w:rsidP="00C749B4">
            <w:pPr>
              <w:jc w:val="left"/>
              <w:rPr>
                <w:rFonts w:cs="Arial"/>
                <w:b/>
                <w:bCs/>
                <w:sz w:val="18"/>
                <w:szCs w:val="18"/>
              </w:rPr>
            </w:pPr>
            <w:r w:rsidRPr="00ED44DB">
              <w:rPr>
                <w:rFonts w:cs="Arial"/>
                <w:b/>
                <w:bCs/>
                <w:sz w:val="18"/>
                <w:szCs w:val="18"/>
              </w:rPr>
              <w:t>OUTCOME 3.1</w:t>
            </w:r>
          </w:p>
          <w:p w14:paraId="23932BB0" w14:textId="77777777" w:rsidR="00C749B4" w:rsidRPr="00ED44DB" w:rsidRDefault="00C749B4" w:rsidP="00C749B4">
            <w:pPr>
              <w:jc w:val="left"/>
              <w:rPr>
                <w:rFonts w:cs="Arial"/>
                <w:b/>
                <w:bCs/>
                <w:color w:val="2F5496"/>
                <w:sz w:val="18"/>
                <w:szCs w:val="18"/>
              </w:rPr>
            </w:pPr>
            <w:r w:rsidRPr="00ED44DB">
              <w:rPr>
                <w:sz w:val="18"/>
                <w:szCs w:val="18"/>
              </w:rPr>
              <w:t>Biodiversity conservation and SLM mainstreamed in policy and regulatory frameworks.</w:t>
            </w:r>
          </w:p>
        </w:tc>
        <w:tc>
          <w:tcPr>
            <w:tcW w:w="2244" w:type="dxa"/>
          </w:tcPr>
          <w:p w14:paraId="23932BB1" w14:textId="77777777" w:rsidR="00C749B4" w:rsidRPr="005251F3" w:rsidRDefault="00C749B4" w:rsidP="00C749B4">
            <w:pPr>
              <w:jc w:val="left"/>
              <w:rPr>
                <w:rFonts w:cs="Arial"/>
                <w:bCs/>
                <w:i/>
                <w:sz w:val="18"/>
                <w:szCs w:val="18"/>
              </w:rPr>
            </w:pPr>
            <w:r w:rsidRPr="005251F3">
              <w:rPr>
                <w:rFonts w:cs="Arial"/>
                <w:bCs/>
                <w:i/>
                <w:sz w:val="18"/>
                <w:szCs w:val="18"/>
              </w:rPr>
              <w:t>Same as Output 3.1.1</w:t>
            </w:r>
          </w:p>
          <w:p w14:paraId="23932BB2" w14:textId="77777777" w:rsidR="00C749B4" w:rsidRPr="00ED44DB" w:rsidRDefault="00C749B4" w:rsidP="00C749B4">
            <w:pPr>
              <w:jc w:val="left"/>
              <w:rPr>
                <w:color w:val="2F5496"/>
                <w:sz w:val="18"/>
                <w:szCs w:val="18"/>
              </w:rPr>
            </w:pPr>
          </w:p>
        </w:tc>
        <w:tc>
          <w:tcPr>
            <w:tcW w:w="1943" w:type="dxa"/>
          </w:tcPr>
          <w:p w14:paraId="23932BB3" w14:textId="77777777" w:rsidR="00C749B4" w:rsidRPr="00ED44DB" w:rsidRDefault="00C749B4" w:rsidP="00C749B4">
            <w:pPr>
              <w:pStyle w:val="FootnoteText"/>
              <w:rPr>
                <w:rFonts w:cs="Arial"/>
                <w:color w:val="2F5496"/>
                <w:sz w:val="18"/>
                <w:szCs w:val="18"/>
                <w:lang w:val="en-AU" w:eastAsia="en-US"/>
              </w:rPr>
            </w:pPr>
          </w:p>
        </w:tc>
        <w:tc>
          <w:tcPr>
            <w:tcW w:w="1744" w:type="dxa"/>
          </w:tcPr>
          <w:p w14:paraId="23932BB4" w14:textId="77777777" w:rsidR="00C749B4" w:rsidRPr="00ED44DB" w:rsidRDefault="00C749B4" w:rsidP="005251F3">
            <w:pPr>
              <w:jc w:val="left"/>
              <w:rPr>
                <w:rFonts w:cs="Arial"/>
                <w:color w:val="2F5496"/>
                <w:sz w:val="18"/>
                <w:szCs w:val="18"/>
              </w:rPr>
            </w:pPr>
          </w:p>
        </w:tc>
        <w:tc>
          <w:tcPr>
            <w:tcW w:w="2992" w:type="dxa"/>
            <w:gridSpan w:val="2"/>
          </w:tcPr>
          <w:p w14:paraId="23932BB5" w14:textId="77777777" w:rsidR="00C749B4" w:rsidRPr="00ED44DB" w:rsidRDefault="00C749B4" w:rsidP="00C749B4">
            <w:pPr>
              <w:jc w:val="left"/>
              <w:rPr>
                <w:rFonts w:cs="Arial"/>
                <w:color w:val="2F5496"/>
                <w:sz w:val="18"/>
                <w:szCs w:val="18"/>
              </w:rPr>
            </w:pPr>
          </w:p>
        </w:tc>
        <w:tc>
          <w:tcPr>
            <w:tcW w:w="2489" w:type="dxa"/>
            <w:gridSpan w:val="2"/>
          </w:tcPr>
          <w:p w14:paraId="23932BB6" w14:textId="77777777" w:rsidR="00C749B4" w:rsidRPr="00F27266" w:rsidRDefault="00C749B4" w:rsidP="005251F3">
            <w:pPr>
              <w:pStyle w:val="Bullettablesmall"/>
              <w:numPr>
                <w:ilvl w:val="0"/>
                <w:numId w:val="0"/>
              </w:numPr>
              <w:ind w:left="317" w:hanging="317"/>
              <w:rPr>
                <w:rFonts w:cs="Arial"/>
                <w:color w:val="2F5496"/>
                <w:lang w:val="en-AU"/>
              </w:rPr>
            </w:pPr>
          </w:p>
        </w:tc>
      </w:tr>
      <w:tr w:rsidR="00C749B4" w:rsidRPr="00ED44DB" w14:paraId="23932BC7" w14:textId="77777777" w:rsidTr="009C3351">
        <w:trPr>
          <w:trHeight w:val="2402"/>
        </w:trPr>
        <w:tc>
          <w:tcPr>
            <w:tcW w:w="3391" w:type="dxa"/>
            <w:shd w:val="clear" w:color="auto" w:fill="auto"/>
          </w:tcPr>
          <w:p w14:paraId="23932BB8" w14:textId="77777777" w:rsidR="00C749B4" w:rsidRPr="00ED44DB" w:rsidRDefault="00C749B4" w:rsidP="00C749B4">
            <w:pPr>
              <w:jc w:val="left"/>
              <w:rPr>
                <w:rFonts w:cs="Arial"/>
                <w:b/>
                <w:bCs/>
                <w:sz w:val="18"/>
                <w:szCs w:val="18"/>
              </w:rPr>
            </w:pPr>
            <w:r w:rsidRPr="00ED44DB">
              <w:rPr>
                <w:rFonts w:cs="Arial"/>
                <w:b/>
                <w:bCs/>
                <w:sz w:val="18"/>
                <w:szCs w:val="18"/>
              </w:rPr>
              <w:t>Output 3.1.1</w:t>
            </w:r>
          </w:p>
          <w:p w14:paraId="23932BB9" w14:textId="77777777" w:rsidR="00C749B4" w:rsidRPr="00ED44DB" w:rsidRDefault="00C749B4" w:rsidP="00C749B4">
            <w:pPr>
              <w:jc w:val="left"/>
              <w:rPr>
                <w:sz w:val="18"/>
                <w:szCs w:val="18"/>
              </w:rPr>
            </w:pPr>
            <w:r w:rsidRPr="00ED44DB">
              <w:rPr>
                <w:sz w:val="18"/>
                <w:szCs w:val="18"/>
              </w:rPr>
              <w:t xml:space="preserve">Relevant </w:t>
            </w:r>
            <w:r w:rsidRPr="00082DE8">
              <w:rPr>
                <w:rFonts w:eastAsia="Calibri"/>
                <w:sz w:val="18"/>
                <w:szCs w:val="18"/>
              </w:rPr>
              <w:t xml:space="preserve">policies developed for key sectors such as environment, waste management, natural resource management, coastal fisheries, and agricultural land-use” </w:t>
            </w:r>
            <w:r w:rsidRPr="00ED44DB">
              <w:rPr>
                <w:sz w:val="18"/>
                <w:szCs w:val="18"/>
              </w:rPr>
              <w:t xml:space="preserve">developed. </w:t>
            </w:r>
          </w:p>
        </w:tc>
        <w:tc>
          <w:tcPr>
            <w:tcW w:w="2244" w:type="dxa"/>
          </w:tcPr>
          <w:p w14:paraId="23932BBA" w14:textId="77777777" w:rsidR="00C749B4" w:rsidRPr="00ED44DB" w:rsidRDefault="00C749B4" w:rsidP="00C749B4">
            <w:pPr>
              <w:jc w:val="left"/>
              <w:rPr>
                <w:rFonts w:cs="Arial"/>
                <w:bCs/>
                <w:sz w:val="18"/>
                <w:szCs w:val="18"/>
              </w:rPr>
            </w:pPr>
            <w:r w:rsidRPr="00ED44DB">
              <w:rPr>
                <w:rFonts w:cs="Arial"/>
                <w:bCs/>
                <w:sz w:val="18"/>
                <w:szCs w:val="18"/>
              </w:rPr>
              <w:t>3.1.1.1. Number of policies developed for key sectors incorporating R2R considerations.</w:t>
            </w:r>
          </w:p>
          <w:p w14:paraId="23932BBB" w14:textId="77777777" w:rsidR="00C749B4" w:rsidRPr="00ED44DB" w:rsidRDefault="00C749B4" w:rsidP="00C749B4">
            <w:pPr>
              <w:jc w:val="left"/>
              <w:rPr>
                <w:rFonts w:cs="Arial"/>
                <w:bCs/>
                <w:sz w:val="18"/>
                <w:szCs w:val="18"/>
              </w:rPr>
            </w:pPr>
          </w:p>
        </w:tc>
        <w:tc>
          <w:tcPr>
            <w:tcW w:w="1943" w:type="dxa"/>
          </w:tcPr>
          <w:p w14:paraId="23932BBC" w14:textId="77777777" w:rsidR="00C749B4" w:rsidRPr="00ED44DB" w:rsidRDefault="00C749B4" w:rsidP="00C749B4">
            <w:pPr>
              <w:jc w:val="left"/>
              <w:rPr>
                <w:rFonts w:cs="Arial"/>
                <w:bCs/>
                <w:sz w:val="18"/>
                <w:szCs w:val="18"/>
              </w:rPr>
            </w:pPr>
            <w:r w:rsidRPr="00ED44DB">
              <w:rPr>
                <w:rFonts w:cs="Arial"/>
                <w:bCs/>
                <w:sz w:val="18"/>
                <w:szCs w:val="18"/>
              </w:rPr>
              <w:t xml:space="preserve">Various old and draft plans exist, but need urgent re-validation and revision to support JNAP and NBSAP implementation </w:t>
            </w:r>
          </w:p>
          <w:p w14:paraId="23932BBD" w14:textId="77777777" w:rsidR="00C749B4" w:rsidRPr="00ED44DB" w:rsidRDefault="00C749B4" w:rsidP="00C749B4">
            <w:pPr>
              <w:jc w:val="left"/>
              <w:rPr>
                <w:rFonts w:cs="Arial"/>
                <w:bCs/>
                <w:sz w:val="18"/>
                <w:szCs w:val="18"/>
              </w:rPr>
            </w:pPr>
            <w:r w:rsidRPr="00ED44DB">
              <w:rPr>
                <w:rFonts w:cs="Arial"/>
                <w:bCs/>
                <w:sz w:val="18"/>
                <w:szCs w:val="18"/>
              </w:rPr>
              <w:t xml:space="preserve"> </w:t>
            </w:r>
          </w:p>
          <w:p w14:paraId="23932BBE" w14:textId="77777777" w:rsidR="00C749B4" w:rsidRPr="00ED44DB" w:rsidRDefault="00C749B4" w:rsidP="00C749B4">
            <w:pPr>
              <w:jc w:val="left"/>
              <w:rPr>
                <w:rFonts w:cs="Arial"/>
                <w:bCs/>
                <w:sz w:val="18"/>
                <w:szCs w:val="18"/>
              </w:rPr>
            </w:pPr>
          </w:p>
        </w:tc>
        <w:tc>
          <w:tcPr>
            <w:tcW w:w="1744" w:type="dxa"/>
          </w:tcPr>
          <w:p w14:paraId="23932BBF" w14:textId="77777777" w:rsidR="00C749B4" w:rsidRPr="00ED44DB" w:rsidRDefault="00C749B4" w:rsidP="00C749B4">
            <w:pPr>
              <w:jc w:val="left"/>
              <w:rPr>
                <w:rFonts w:cs="Arial"/>
                <w:bCs/>
                <w:sz w:val="18"/>
                <w:szCs w:val="18"/>
              </w:rPr>
            </w:pPr>
            <w:r w:rsidRPr="00ED44DB">
              <w:rPr>
                <w:rFonts w:cs="Arial"/>
                <w:bCs/>
                <w:sz w:val="18"/>
                <w:szCs w:val="18"/>
              </w:rPr>
              <w:t>4 sectoral plans / strategies developed</w:t>
            </w:r>
          </w:p>
          <w:p w14:paraId="23932BC0" w14:textId="77777777" w:rsidR="00C749B4" w:rsidRPr="00ED44DB" w:rsidRDefault="00C749B4" w:rsidP="00C749B4">
            <w:pPr>
              <w:jc w:val="left"/>
              <w:rPr>
                <w:rFonts w:cs="Arial"/>
                <w:bCs/>
                <w:sz w:val="18"/>
                <w:szCs w:val="18"/>
              </w:rPr>
            </w:pPr>
            <w:r w:rsidRPr="00ED44DB">
              <w:rPr>
                <w:rFonts w:cs="Arial"/>
                <w:bCs/>
                <w:sz w:val="18"/>
                <w:szCs w:val="18"/>
              </w:rPr>
              <w:t>e.g. Waste Management; Integrated Agriculture Land Use; NBSAP implementation; Environmental &amp; Social Safeguards Policy &amp; Guidelines</w:t>
            </w:r>
          </w:p>
        </w:tc>
        <w:tc>
          <w:tcPr>
            <w:tcW w:w="2992" w:type="dxa"/>
            <w:gridSpan w:val="2"/>
          </w:tcPr>
          <w:p w14:paraId="23932BC1" w14:textId="77777777" w:rsidR="00C749B4" w:rsidRPr="00F27266" w:rsidRDefault="00C749B4" w:rsidP="00C749B4">
            <w:pPr>
              <w:pStyle w:val="Bullettablesmall"/>
              <w:rPr>
                <w:rFonts w:cs="Arial"/>
                <w:lang w:val="en-AU"/>
              </w:rPr>
            </w:pPr>
            <w:r w:rsidRPr="00F27266">
              <w:rPr>
                <w:rFonts w:cs="Arial"/>
                <w:lang w:val="en-AU"/>
              </w:rPr>
              <w:t>Policy and framework documents</w:t>
            </w:r>
          </w:p>
          <w:p w14:paraId="23932BC2" w14:textId="77777777" w:rsidR="00C749B4" w:rsidRPr="00F27266" w:rsidRDefault="00C749B4" w:rsidP="00C749B4">
            <w:pPr>
              <w:pStyle w:val="Bullettablesmall"/>
              <w:rPr>
                <w:rFonts w:cs="Arial"/>
                <w:lang w:val="en-AU"/>
              </w:rPr>
            </w:pPr>
            <w:r w:rsidRPr="00F27266">
              <w:rPr>
                <w:rFonts w:cs="Arial"/>
                <w:lang w:val="en-AU"/>
              </w:rPr>
              <w:t xml:space="preserve">Policy advice reports </w:t>
            </w:r>
          </w:p>
          <w:p w14:paraId="23932BC3" w14:textId="77777777" w:rsidR="00C749B4" w:rsidRPr="00F27266" w:rsidRDefault="00C749B4" w:rsidP="00C749B4">
            <w:pPr>
              <w:pStyle w:val="Bullettablesmall"/>
              <w:rPr>
                <w:rFonts w:cs="Arial"/>
                <w:lang w:val="en-AU"/>
              </w:rPr>
            </w:pPr>
            <w:r w:rsidRPr="00F27266">
              <w:rPr>
                <w:rFonts w:cs="Arial"/>
                <w:lang w:val="en-AU"/>
              </w:rPr>
              <w:t xml:space="preserve">Meetings / review discussions. </w:t>
            </w:r>
          </w:p>
          <w:p w14:paraId="23932BC4" w14:textId="77777777" w:rsidR="00C749B4" w:rsidRPr="00F27266" w:rsidRDefault="00C749B4" w:rsidP="00C749B4">
            <w:pPr>
              <w:pStyle w:val="Bullettablesmall"/>
              <w:numPr>
                <w:ilvl w:val="0"/>
                <w:numId w:val="0"/>
              </w:numPr>
              <w:ind w:left="317"/>
              <w:rPr>
                <w:rFonts w:cs="Arial"/>
                <w:lang w:val="en-AU"/>
              </w:rPr>
            </w:pPr>
          </w:p>
        </w:tc>
        <w:tc>
          <w:tcPr>
            <w:tcW w:w="2489" w:type="dxa"/>
            <w:gridSpan w:val="2"/>
          </w:tcPr>
          <w:p w14:paraId="23932BC5" w14:textId="77777777" w:rsidR="00C749B4" w:rsidRPr="00F27266" w:rsidRDefault="00C749B4" w:rsidP="00C749B4">
            <w:pPr>
              <w:pStyle w:val="Bullettablesmall"/>
              <w:rPr>
                <w:rFonts w:cs="Arial"/>
                <w:lang w:val="en-AU"/>
              </w:rPr>
            </w:pPr>
            <w:r w:rsidRPr="00F27266">
              <w:rPr>
                <w:rFonts w:cs="Arial"/>
                <w:lang w:val="en-AU"/>
              </w:rPr>
              <w:t>Delay of approval of policy and framework documents.</w:t>
            </w:r>
          </w:p>
          <w:p w14:paraId="23932BC6" w14:textId="77777777" w:rsidR="00C749B4" w:rsidRPr="00F27266" w:rsidRDefault="00C749B4" w:rsidP="00C749B4">
            <w:pPr>
              <w:pStyle w:val="Bullettablesmall"/>
              <w:rPr>
                <w:rFonts w:cs="Arial"/>
                <w:lang w:val="en-AU"/>
              </w:rPr>
            </w:pPr>
            <w:r w:rsidRPr="00F27266">
              <w:rPr>
                <w:rFonts w:cs="Arial"/>
                <w:lang w:val="en-AU"/>
              </w:rPr>
              <w:t xml:space="preserve">Requires revival of National Environment Coordinating Council (NECC)  </w:t>
            </w:r>
          </w:p>
        </w:tc>
      </w:tr>
      <w:tr w:rsidR="00C749B4" w:rsidRPr="00ED44DB" w14:paraId="23932BD8" w14:textId="77777777" w:rsidTr="009C3351">
        <w:trPr>
          <w:trHeight w:val="1863"/>
        </w:trPr>
        <w:tc>
          <w:tcPr>
            <w:tcW w:w="3391" w:type="dxa"/>
            <w:shd w:val="clear" w:color="auto" w:fill="auto"/>
          </w:tcPr>
          <w:p w14:paraId="23932BC8" w14:textId="77777777" w:rsidR="00C749B4" w:rsidRPr="00ED44DB" w:rsidRDefault="00C749B4" w:rsidP="00C749B4">
            <w:pPr>
              <w:jc w:val="left"/>
              <w:rPr>
                <w:rFonts w:cs="Arial"/>
                <w:b/>
                <w:bCs/>
                <w:sz w:val="18"/>
                <w:szCs w:val="18"/>
              </w:rPr>
            </w:pPr>
            <w:r w:rsidRPr="00ED44DB">
              <w:rPr>
                <w:rFonts w:cs="Arial"/>
                <w:b/>
                <w:bCs/>
                <w:sz w:val="18"/>
                <w:szCs w:val="18"/>
              </w:rPr>
              <w:t>Output 3.1.2</w:t>
            </w:r>
          </w:p>
          <w:p w14:paraId="23932BC9" w14:textId="77777777" w:rsidR="00C749B4" w:rsidRDefault="00C749B4" w:rsidP="00C749B4">
            <w:pPr>
              <w:jc w:val="left"/>
              <w:rPr>
                <w:sz w:val="18"/>
                <w:szCs w:val="18"/>
              </w:rPr>
            </w:pPr>
            <w:r w:rsidRPr="00ED44DB">
              <w:rPr>
                <w:sz w:val="18"/>
                <w:szCs w:val="18"/>
              </w:rPr>
              <w:t>Capacity strengthening of national agencies associated with new policies and</w:t>
            </w:r>
            <w:r>
              <w:rPr>
                <w:sz w:val="18"/>
                <w:szCs w:val="18"/>
              </w:rPr>
              <w:t xml:space="preserve"> framework process development </w:t>
            </w:r>
            <w:r w:rsidRPr="00ED44DB">
              <w:rPr>
                <w:sz w:val="18"/>
                <w:szCs w:val="18"/>
              </w:rPr>
              <w:t>and formulation, inc</w:t>
            </w:r>
            <w:r>
              <w:rPr>
                <w:sz w:val="18"/>
                <w:szCs w:val="18"/>
              </w:rPr>
              <w:t xml:space="preserve">luding drafting of legislation, </w:t>
            </w:r>
            <w:r w:rsidRPr="00ED44DB">
              <w:rPr>
                <w:sz w:val="18"/>
                <w:szCs w:val="18"/>
              </w:rPr>
              <w:t>monitoring and evaluation</w:t>
            </w:r>
            <w:r>
              <w:rPr>
                <w:sz w:val="18"/>
                <w:szCs w:val="18"/>
              </w:rPr>
              <w:t xml:space="preserve"> (impacts, water quality, etc.),</w:t>
            </w:r>
            <w:r w:rsidRPr="00ED44DB">
              <w:rPr>
                <w:sz w:val="18"/>
                <w:szCs w:val="18"/>
              </w:rPr>
              <w:t xml:space="preserve"> project implement</w:t>
            </w:r>
            <w:r>
              <w:rPr>
                <w:sz w:val="18"/>
                <w:szCs w:val="18"/>
              </w:rPr>
              <w:t xml:space="preserve">ation/ management and oversight, GIS, land-use planning; participation in relevant trainings </w:t>
            </w:r>
            <w:r>
              <w:rPr>
                <w:sz w:val="18"/>
                <w:szCs w:val="18"/>
              </w:rPr>
              <w:lastRenderedPageBreak/>
              <w:t>organized through the regional R2R project.</w:t>
            </w:r>
          </w:p>
          <w:p w14:paraId="23932BCA" w14:textId="77777777" w:rsidR="00C749B4" w:rsidRPr="00ED44DB" w:rsidRDefault="00C749B4" w:rsidP="00C749B4">
            <w:pPr>
              <w:jc w:val="left"/>
              <w:rPr>
                <w:sz w:val="18"/>
                <w:szCs w:val="18"/>
              </w:rPr>
            </w:pPr>
          </w:p>
        </w:tc>
        <w:tc>
          <w:tcPr>
            <w:tcW w:w="2244" w:type="dxa"/>
          </w:tcPr>
          <w:p w14:paraId="23932BCB" w14:textId="77777777" w:rsidR="00C749B4" w:rsidRPr="00ED44DB" w:rsidRDefault="00C749B4" w:rsidP="00C749B4">
            <w:pPr>
              <w:jc w:val="left"/>
              <w:rPr>
                <w:rFonts w:cs="Arial"/>
                <w:bCs/>
                <w:sz w:val="18"/>
                <w:szCs w:val="18"/>
              </w:rPr>
            </w:pPr>
            <w:r w:rsidRPr="00ED44DB">
              <w:rPr>
                <w:rFonts w:cs="Arial"/>
                <w:bCs/>
                <w:sz w:val="18"/>
                <w:szCs w:val="18"/>
              </w:rPr>
              <w:lastRenderedPageBreak/>
              <w:t xml:space="preserve">3.1.2.1 Number of trained government personnel on integrated R2R approaches (gender disaggregated data) </w:t>
            </w:r>
          </w:p>
        </w:tc>
        <w:tc>
          <w:tcPr>
            <w:tcW w:w="1943" w:type="dxa"/>
          </w:tcPr>
          <w:p w14:paraId="23932BCC" w14:textId="77777777" w:rsidR="00C749B4" w:rsidRPr="005251F3" w:rsidRDefault="00C749B4" w:rsidP="00C749B4">
            <w:pPr>
              <w:jc w:val="left"/>
              <w:rPr>
                <w:rFonts w:cs="Arial"/>
                <w:bCs/>
                <w:sz w:val="18"/>
                <w:szCs w:val="18"/>
              </w:rPr>
            </w:pPr>
            <w:r w:rsidRPr="005251F3">
              <w:rPr>
                <w:rFonts w:cs="Arial"/>
                <w:bCs/>
                <w:sz w:val="18"/>
                <w:szCs w:val="18"/>
              </w:rPr>
              <w:t>Limited –</w:t>
            </w:r>
          </w:p>
          <w:p w14:paraId="23932BCD" w14:textId="77777777" w:rsidR="00C749B4" w:rsidRPr="00ED44DB" w:rsidRDefault="00C749B4" w:rsidP="00C749B4">
            <w:pPr>
              <w:jc w:val="left"/>
              <w:rPr>
                <w:rFonts w:cs="Arial"/>
                <w:bCs/>
                <w:sz w:val="18"/>
                <w:szCs w:val="18"/>
              </w:rPr>
            </w:pPr>
            <w:r w:rsidRPr="005251F3">
              <w:rPr>
                <w:rFonts w:cs="Arial"/>
                <w:bCs/>
                <w:sz w:val="18"/>
                <w:szCs w:val="18"/>
              </w:rPr>
              <w:t>Zero</w:t>
            </w:r>
            <w:r w:rsidRPr="00ED44DB">
              <w:rPr>
                <w:rFonts w:cs="Arial"/>
                <w:bCs/>
                <w:sz w:val="18"/>
                <w:szCs w:val="18"/>
              </w:rPr>
              <w:t xml:space="preserve"> </w:t>
            </w:r>
          </w:p>
          <w:p w14:paraId="23932BCE" w14:textId="77777777" w:rsidR="00C749B4" w:rsidRPr="00ED44DB" w:rsidRDefault="00C749B4" w:rsidP="00C749B4">
            <w:pPr>
              <w:jc w:val="left"/>
              <w:rPr>
                <w:rFonts w:cs="Arial"/>
                <w:b/>
                <w:bCs/>
                <w:sz w:val="18"/>
                <w:szCs w:val="18"/>
              </w:rPr>
            </w:pPr>
            <w:r w:rsidRPr="00ED44DB">
              <w:rPr>
                <w:rFonts w:cs="Arial"/>
                <w:bCs/>
                <w:sz w:val="18"/>
                <w:szCs w:val="18"/>
              </w:rPr>
              <w:t xml:space="preserve"> Training on GIS, project implementation / management and oversight in 2007 and 2008) and on Vulnerable &amp; Adaptation </w:t>
            </w:r>
            <w:r w:rsidRPr="00ED44DB">
              <w:rPr>
                <w:rFonts w:cs="Arial"/>
                <w:bCs/>
                <w:sz w:val="18"/>
                <w:szCs w:val="18"/>
              </w:rPr>
              <w:lastRenderedPageBreak/>
              <w:t>assessment for JNAP.</w:t>
            </w:r>
          </w:p>
        </w:tc>
        <w:tc>
          <w:tcPr>
            <w:tcW w:w="1744" w:type="dxa"/>
          </w:tcPr>
          <w:p w14:paraId="23932BCF" w14:textId="77777777" w:rsidR="00C749B4" w:rsidRPr="00ED44DB" w:rsidRDefault="00C749B4" w:rsidP="00C749B4">
            <w:pPr>
              <w:jc w:val="left"/>
              <w:rPr>
                <w:rFonts w:cs="Arial"/>
                <w:bCs/>
                <w:sz w:val="18"/>
                <w:szCs w:val="18"/>
              </w:rPr>
            </w:pPr>
            <w:r w:rsidRPr="00ED44DB">
              <w:rPr>
                <w:rFonts w:cs="Arial"/>
                <w:bCs/>
                <w:sz w:val="18"/>
                <w:szCs w:val="18"/>
              </w:rPr>
              <w:lastRenderedPageBreak/>
              <w:t>45 staff from across ministries and fisheries authority.</w:t>
            </w:r>
          </w:p>
          <w:p w14:paraId="23932BD0" w14:textId="77777777" w:rsidR="00C749B4" w:rsidRPr="00ED44DB" w:rsidRDefault="00C749B4" w:rsidP="00C749B4">
            <w:pPr>
              <w:jc w:val="left"/>
              <w:rPr>
                <w:rFonts w:cs="Arial"/>
                <w:bCs/>
                <w:sz w:val="18"/>
                <w:szCs w:val="18"/>
              </w:rPr>
            </w:pPr>
          </w:p>
          <w:p w14:paraId="23932BD1" w14:textId="77777777" w:rsidR="00C749B4" w:rsidRPr="00ED44DB" w:rsidRDefault="00C749B4" w:rsidP="00C749B4">
            <w:pPr>
              <w:jc w:val="left"/>
              <w:rPr>
                <w:rFonts w:cs="Arial"/>
                <w:bCs/>
                <w:sz w:val="18"/>
                <w:szCs w:val="18"/>
              </w:rPr>
            </w:pPr>
          </w:p>
        </w:tc>
        <w:tc>
          <w:tcPr>
            <w:tcW w:w="2992" w:type="dxa"/>
            <w:gridSpan w:val="2"/>
          </w:tcPr>
          <w:p w14:paraId="23932BD2" w14:textId="77777777" w:rsidR="00C749B4" w:rsidRPr="00ED44DB" w:rsidRDefault="00C749B4" w:rsidP="00C749B4">
            <w:pPr>
              <w:jc w:val="left"/>
              <w:rPr>
                <w:rFonts w:cs="Arial"/>
                <w:bCs/>
                <w:sz w:val="18"/>
                <w:szCs w:val="18"/>
              </w:rPr>
            </w:pPr>
            <w:r w:rsidRPr="00ED44DB">
              <w:rPr>
                <w:rFonts w:cs="Arial"/>
                <w:bCs/>
                <w:sz w:val="18"/>
                <w:szCs w:val="18"/>
              </w:rPr>
              <w:t xml:space="preserve">Training TORs; training reports &amp; evaluation; records of training sessions by training institutions; annual faculty reports; list of certificates awarded. </w:t>
            </w:r>
          </w:p>
          <w:p w14:paraId="23932BD3" w14:textId="77777777" w:rsidR="00C749B4" w:rsidRPr="00ED44DB" w:rsidRDefault="00C749B4" w:rsidP="00C749B4">
            <w:pPr>
              <w:jc w:val="left"/>
              <w:rPr>
                <w:rFonts w:cs="Arial"/>
                <w:bCs/>
                <w:sz w:val="18"/>
                <w:szCs w:val="18"/>
              </w:rPr>
            </w:pPr>
          </w:p>
          <w:p w14:paraId="23932BD4" w14:textId="77777777" w:rsidR="00C749B4" w:rsidRPr="00ED44DB" w:rsidRDefault="00C749B4" w:rsidP="00C749B4">
            <w:pPr>
              <w:jc w:val="left"/>
              <w:rPr>
                <w:rFonts w:cs="Arial"/>
                <w:bCs/>
                <w:sz w:val="18"/>
                <w:szCs w:val="18"/>
              </w:rPr>
            </w:pPr>
            <w:r w:rsidRPr="00ED44DB">
              <w:rPr>
                <w:rFonts w:cs="Arial"/>
                <w:bCs/>
                <w:sz w:val="18"/>
                <w:szCs w:val="18"/>
              </w:rPr>
              <w:t>.</w:t>
            </w:r>
          </w:p>
        </w:tc>
        <w:tc>
          <w:tcPr>
            <w:tcW w:w="2489" w:type="dxa"/>
            <w:gridSpan w:val="2"/>
          </w:tcPr>
          <w:p w14:paraId="23932BD5" w14:textId="77777777" w:rsidR="00C749B4" w:rsidRPr="00ED44DB" w:rsidRDefault="00C749B4" w:rsidP="00C749B4">
            <w:pPr>
              <w:jc w:val="left"/>
              <w:rPr>
                <w:rFonts w:cs="Arial"/>
                <w:bCs/>
                <w:sz w:val="18"/>
                <w:szCs w:val="18"/>
              </w:rPr>
            </w:pPr>
            <w:r w:rsidRPr="00ED44DB">
              <w:rPr>
                <w:rFonts w:cs="Arial"/>
                <w:bCs/>
                <w:sz w:val="18"/>
                <w:szCs w:val="18"/>
              </w:rPr>
              <w:t xml:space="preserve">Lack of interest and participation in training; no training follow-up. </w:t>
            </w:r>
          </w:p>
          <w:p w14:paraId="23932BD6" w14:textId="77777777" w:rsidR="00C749B4" w:rsidRPr="00ED44DB" w:rsidRDefault="00C749B4" w:rsidP="00C749B4">
            <w:pPr>
              <w:jc w:val="left"/>
              <w:rPr>
                <w:rFonts w:cs="Arial"/>
                <w:bCs/>
                <w:sz w:val="18"/>
                <w:szCs w:val="18"/>
              </w:rPr>
            </w:pPr>
          </w:p>
          <w:p w14:paraId="23932BD7" w14:textId="77777777" w:rsidR="00C749B4" w:rsidRPr="00ED44DB" w:rsidRDefault="00C749B4" w:rsidP="00C749B4">
            <w:pPr>
              <w:jc w:val="left"/>
              <w:rPr>
                <w:rFonts w:cs="Arial"/>
                <w:bCs/>
                <w:sz w:val="18"/>
                <w:szCs w:val="18"/>
              </w:rPr>
            </w:pPr>
            <w:r w:rsidRPr="00ED44DB">
              <w:rPr>
                <w:rFonts w:cs="Arial"/>
                <w:bCs/>
                <w:sz w:val="18"/>
                <w:szCs w:val="18"/>
              </w:rPr>
              <w:t>Advance planning and advocacy for training activities as well as follow-up.</w:t>
            </w:r>
          </w:p>
        </w:tc>
      </w:tr>
      <w:tr w:rsidR="00C749B4" w:rsidRPr="00ED44DB" w14:paraId="23932BE6" w14:textId="77777777" w:rsidTr="009C3351">
        <w:tc>
          <w:tcPr>
            <w:tcW w:w="3391" w:type="dxa"/>
            <w:vMerge w:val="restart"/>
            <w:shd w:val="clear" w:color="auto" w:fill="auto"/>
          </w:tcPr>
          <w:p w14:paraId="23932BD9" w14:textId="77777777" w:rsidR="00C749B4" w:rsidRPr="00ED44DB" w:rsidRDefault="00C749B4" w:rsidP="00C749B4">
            <w:pPr>
              <w:jc w:val="left"/>
              <w:rPr>
                <w:rFonts w:cs="Arial"/>
                <w:b/>
                <w:bCs/>
                <w:sz w:val="18"/>
                <w:szCs w:val="18"/>
              </w:rPr>
            </w:pPr>
            <w:r w:rsidRPr="00ED44DB">
              <w:rPr>
                <w:rFonts w:cs="Arial"/>
                <w:b/>
                <w:bCs/>
                <w:sz w:val="18"/>
                <w:szCs w:val="18"/>
              </w:rPr>
              <w:lastRenderedPageBreak/>
              <w:t>Output 3.1.3</w:t>
            </w:r>
          </w:p>
          <w:p w14:paraId="23932BDA" w14:textId="77777777" w:rsidR="00C749B4" w:rsidRPr="00ED44DB" w:rsidRDefault="00C749B4" w:rsidP="00C749B4">
            <w:pPr>
              <w:jc w:val="left"/>
              <w:rPr>
                <w:rFonts w:cs="Arial"/>
                <w:b/>
                <w:bCs/>
                <w:sz w:val="18"/>
                <w:szCs w:val="18"/>
              </w:rPr>
            </w:pPr>
            <w:r w:rsidRPr="00ED44DB">
              <w:rPr>
                <w:sz w:val="18"/>
                <w:szCs w:val="18"/>
              </w:rPr>
              <w:t>Community leaders in 5 districts capacitated towards biodiversity conservation, sustainable land management and climate change adaptation through appropriate trainings and other capacity building activities focusing on: project management, land-use planning, waste management, and marine management.</w:t>
            </w:r>
            <w:r w:rsidRPr="00ED44DB">
              <w:rPr>
                <w:szCs w:val="22"/>
              </w:rPr>
              <w:t xml:space="preserve"> </w:t>
            </w:r>
          </w:p>
        </w:tc>
        <w:tc>
          <w:tcPr>
            <w:tcW w:w="2244" w:type="dxa"/>
          </w:tcPr>
          <w:p w14:paraId="23932BDB" w14:textId="77777777" w:rsidR="00C749B4" w:rsidRPr="00ED44DB" w:rsidRDefault="00C749B4" w:rsidP="00C749B4">
            <w:pPr>
              <w:jc w:val="left"/>
              <w:rPr>
                <w:rFonts w:cs="Arial"/>
                <w:bCs/>
                <w:sz w:val="18"/>
                <w:szCs w:val="18"/>
              </w:rPr>
            </w:pPr>
            <w:r w:rsidRPr="00ED44DB">
              <w:rPr>
                <w:rFonts w:cs="Arial"/>
                <w:bCs/>
                <w:sz w:val="18"/>
                <w:szCs w:val="18"/>
              </w:rPr>
              <w:t>3.1.3.1. Number of district leaders trained on applying and enforcing skills in integrated R2R approaches with due consideration for gender distribution</w:t>
            </w:r>
          </w:p>
        </w:tc>
        <w:tc>
          <w:tcPr>
            <w:tcW w:w="1943" w:type="dxa"/>
          </w:tcPr>
          <w:p w14:paraId="23932BDC" w14:textId="77777777" w:rsidR="00C749B4" w:rsidRPr="00ED44DB" w:rsidRDefault="00C749B4" w:rsidP="00C749B4">
            <w:pPr>
              <w:jc w:val="left"/>
              <w:rPr>
                <w:rFonts w:cs="Arial"/>
                <w:bCs/>
                <w:sz w:val="18"/>
                <w:szCs w:val="18"/>
              </w:rPr>
            </w:pPr>
            <w:r w:rsidRPr="00ED44DB">
              <w:rPr>
                <w:rFonts w:cs="Arial"/>
                <w:bCs/>
                <w:sz w:val="18"/>
                <w:szCs w:val="18"/>
              </w:rPr>
              <w:t xml:space="preserve">Zero </w:t>
            </w:r>
          </w:p>
        </w:tc>
        <w:tc>
          <w:tcPr>
            <w:tcW w:w="1744" w:type="dxa"/>
          </w:tcPr>
          <w:p w14:paraId="23932BDD" w14:textId="77777777" w:rsidR="00C749B4" w:rsidRPr="00ED44DB" w:rsidRDefault="00C749B4" w:rsidP="00C749B4">
            <w:pPr>
              <w:jc w:val="left"/>
              <w:rPr>
                <w:rFonts w:cs="Arial"/>
                <w:bCs/>
                <w:sz w:val="18"/>
                <w:szCs w:val="18"/>
              </w:rPr>
            </w:pPr>
            <w:r w:rsidRPr="00ED44DB">
              <w:rPr>
                <w:rFonts w:cs="Arial"/>
                <w:bCs/>
                <w:sz w:val="18"/>
                <w:szCs w:val="18"/>
              </w:rPr>
              <w:t xml:space="preserve">15 community leaders (DCC, Women Reps and NGO reps)  all 5 districts for each district)   </w:t>
            </w:r>
          </w:p>
        </w:tc>
        <w:tc>
          <w:tcPr>
            <w:tcW w:w="2992" w:type="dxa"/>
            <w:gridSpan w:val="2"/>
            <w:vMerge w:val="restart"/>
          </w:tcPr>
          <w:p w14:paraId="23932BDE" w14:textId="77777777" w:rsidR="00C749B4" w:rsidRPr="00F27266" w:rsidRDefault="00C749B4" w:rsidP="00C749B4">
            <w:pPr>
              <w:pStyle w:val="Bullettablesmall"/>
              <w:rPr>
                <w:rFonts w:cs="Arial"/>
                <w:lang w:val="en-AU"/>
              </w:rPr>
            </w:pPr>
            <w:r w:rsidRPr="00F27266">
              <w:rPr>
                <w:rFonts w:cs="Arial"/>
                <w:lang w:val="en-AU"/>
              </w:rPr>
              <w:t>Post-training surveys.</w:t>
            </w:r>
          </w:p>
          <w:p w14:paraId="23932BDF" w14:textId="77777777" w:rsidR="00C749B4" w:rsidRPr="00F27266" w:rsidRDefault="00C749B4" w:rsidP="00C749B4">
            <w:pPr>
              <w:pStyle w:val="Bullettablesmall"/>
              <w:rPr>
                <w:rFonts w:cs="Arial"/>
                <w:b/>
                <w:lang w:val="en-AU"/>
              </w:rPr>
            </w:pPr>
            <w:r w:rsidRPr="00F27266">
              <w:rPr>
                <w:rFonts w:cs="Arial"/>
                <w:lang w:val="en-AU"/>
              </w:rPr>
              <w:t>Monitoring reports.</w:t>
            </w:r>
          </w:p>
          <w:p w14:paraId="23932BE0" w14:textId="77777777" w:rsidR="00C749B4" w:rsidRPr="00F27266" w:rsidRDefault="00C749B4" w:rsidP="00C749B4">
            <w:pPr>
              <w:pStyle w:val="Bullettablesmall"/>
              <w:rPr>
                <w:rFonts w:cs="Arial"/>
                <w:b/>
                <w:lang w:val="en-AU"/>
              </w:rPr>
            </w:pPr>
            <w:r w:rsidRPr="00F27266">
              <w:rPr>
                <w:rFonts w:cs="Arial"/>
                <w:lang w:val="en-AU"/>
              </w:rPr>
              <w:t xml:space="preserve">Household surveys </w:t>
            </w:r>
          </w:p>
          <w:p w14:paraId="23932BE1" w14:textId="77777777" w:rsidR="00C749B4" w:rsidRPr="00F27266" w:rsidRDefault="00C749B4" w:rsidP="00C749B4">
            <w:pPr>
              <w:pStyle w:val="Bullettablesmall"/>
              <w:rPr>
                <w:rFonts w:cs="Arial"/>
                <w:b/>
                <w:lang w:val="en-AU"/>
              </w:rPr>
            </w:pPr>
            <w:r w:rsidRPr="00F27266">
              <w:rPr>
                <w:rFonts w:cs="Arial"/>
                <w:lang w:val="en-AU"/>
              </w:rPr>
              <w:t>Training and workshop reports</w:t>
            </w:r>
          </w:p>
          <w:p w14:paraId="23932BE2" w14:textId="77777777" w:rsidR="00C749B4" w:rsidRPr="00F27266" w:rsidRDefault="00C749B4" w:rsidP="00C749B4">
            <w:pPr>
              <w:pStyle w:val="Bullettablesmall"/>
              <w:rPr>
                <w:rFonts w:cs="Arial"/>
                <w:b/>
                <w:lang w:val="en-AU"/>
              </w:rPr>
            </w:pPr>
            <w:r w:rsidRPr="00F27266">
              <w:rPr>
                <w:rFonts w:cs="Arial"/>
                <w:lang w:val="en-AU"/>
              </w:rPr>
              <w:t xml:space="preserve">Training evaluation; </w:t>
            </w:r>
          </w:p>
          <w:p w14:paraId="23932BE3" w14:textId="77777777" w:rsidR="00C749B4" w:rsidRPr="00F27266" w:rsidRDefault="00C749B4" w:rsidP="00C749B4">
            <w:pPr>
              <w:pStyle w:val="Bullettablesmall"/>
              <w:rPr>
                <w:rFonts w:cs="Arial"/>
                <w:b/>
                <w:lang w:val="en-AU"/>
              </w:rPr>
            </w:pPr>
            <w:r w:rsidRPr="00F27266">
              <w:rPr>
                <w:rFonts w:cs="Arial"/>
                <w:lang w:val="en-AU"/>
              </w:rPr>
              <w:t>Pre- and post-training surveys.</w:t>
            </w:r>
          </w:p>
        </w:tc>
        <w:tc>
          <w:tcPr>
            <w:tcW w:w="2489" w:type="dxa"/>
            <w:gridSpan w:val="2"/>
            <w:vMerge w:val="restart"/>
          </w:tcPr>
          <w:p w14:paraId="23932BE4" w14:textId="77777777" w:rsidR="00C749B4" w:rsidRPr="00F27266" w:rsidRDefault="00C749B4" w:rsidP="00C749B4">
            <w:pPr>
              <w:pStyle w:val="Bullettablesmall"/>
              <w:rPr>
                <w:rFonts w:cs="Arial"/>
                <w:lang w:val="en-AU"/>
              </w:rPr>
            </w:pPr>
            <w:r w:rsidRPr="00F27266">
              <w:rPr>
                <w:rFonts w:cs="Arial"/>
                <w:lang w:val="en-AU"/>
              </w:rPr>
              <w:t xml:space="preserve">Lack of interest and participation in training; no training follow-up; and delays in accessing funds for pilot site activities. </w:t>
            </w:r>
          </w:p>
          <w:p w14:paraId="23932BE5" w14:textId="77777777" w:rsidR="00C749B4" w:rsidRPr="00F27266" w:rsidRDefault="00C749B4" w:rsidP="00C749B4">
            <w:pPr>
              <w:pStyle w:val="Bullettablesmall"/>
              <w:rPr>
                <w:rFonts w:cs="Arial"/>
                <w:b/>
                <w:lang w:val="en-AU"/>
              </w:rPr>
            </w:pPr>
            <w:r w:rsidRPr="00F27266">
              <w:rPr>
                <w:rFonts w:cs="Arial"/>
                <w:lang w:val="en-AU"/>
              </w:rPr>
              <w:t>Advance planning and advocacy for training activities as well as follow-up; and advance planning for access to funding.</w:t>
            </w:r>
          </w:p>
        </w:tc>
      </w:tr>
      <w:tr w:rsidR="00C749B4" w:rsidRPr="00ED44DB" w14:paraId="23932BED" w14:textId="77777777" w:rsidTr="009C3351">
        <w:tc>
          <w:tcPr>
            <w:tcW w:w="3391" w:type="dxa"/>
            <w:vMerge/>
            <w:shd w:val="clear" w:color="auto" w:fill="auto"/>
          </w:tcPr>
          <w:p w14:paraId="23932BE7" w14:textId="77777777" w:rsidR="00C749B4" w:rsidRPr="00ED44DB" w:rsidRDefault="00C749B4" w:rsidP="00C749B4">
            <w:pPr>
              <w:jc w:val="left"/>
              <w:rPr>
                <w:rFonts w:cs="Arial"/>
                <w:b/>
                <w:bCs/>
                <w:color w:val="2F5496"/>
                <w:sz w:val="18"/>
                <w:szCs w:val="18"/>
              </w:rPr>
            </w:pPr>
          </w:p>
        </w:tc>
        <w:tc>
          <w:tcPr>
            <w:tcW w:w="2244" w:type="dxa"/>
          </w:tcPr>
          <w:p w14:paraId="23932BE8" w14:textId="77777777" w:rsidR="00C749B4" w:rsidRPr="00ED44DB" w:rsidRDefault="00C749B4" w:rsidP="00C749B4">
            <w:pPr>
              <w:jc w:val="left"/>
              <w:rPr>
                <w:rFonts w:cs="Arial"/>
                <w:bCs/>
                <w:sz w:val="18"/>
                <w:szCs w:val="18"/>
              </w:rPr>
            </w:pPr>
            <w:r w:rsidRPr="00ED44DB">
              <w:rPr>
                <w:rFonts w:cs="Arial"/>
                <w:bCs/>
                <w:sz w:val="18"/>
                <w:szCs w:val="18"/>
              </w:rPr>
              <w:t xml:space="preserve">3.1.3.2. Proportion of population (households)  adopting specific actions to enhance R2R management in districts  </w:t>
            </w:r>
          </w:p>
        </w:tc>
        <w:tc>
          <w:tcPr>
            <w:tcW w:w="1943" w:type="dxa"/>
          </w:tcPr>
          <w:p w14:paraId="23932BE9" w14:textId="77777777" w:rsidR="00C749B4" w:rsidRPr="00ED44DB" w:rsidRDefault="00C749B4" w:rsidP="00C749B4">
            <w:pPr>
              <w:jc w:val="left"/>
              <w:rPr>
                <w:rFonts w:cs="Arial"/>
                <w:bCs/>
                <w:sz w:val="18"/>
                <w:szCs w:val="18"/>
              </w:rPr>
            </w:pPr>
            <w:r w:rsidRPr="00ED44DB">
              <w:rPr>
                <w:rFonts w:cs="Arial"/>
                <w:bCs/>
                <w:sz w:val="18"/>
                <w:szCs w:val="18"/>
              </w:rPr>
              <w:t xml:space="preserve">~20% of households (All community members exposed to community outreach in Past) </w:t>
            </w:r>
          </w:p>
        </w:tc>
        <w:tc>
          <w:tcPr>
            <w:tcW w:w="1744" w:type="dxa"/>
          </w:tcPr>
          <w:p w14:paraId="23932BEA" w14:textId="77777777" w:rsidR="00C749B4" w:rsidRPr="00ED44DB" w:rsidRDefault="00C749B4" w:rsidP="00C749B4">
            <w:pPr>
              <w:jc w:val="left"/>
              <w:rPr>
                <w:rFonts w:cs="Arial"/>
                <w:bCs/>
                <w:sz w:val="18"/>
                <w:szCs w:val="18"/>
              </w:rPr>
            </w:pPr>
            <w:r w:rsidRPr="00ED44DB">
              <w:rPr>
                <w:rFonts w:cs="Arial"/>
                <w:bCs/>
                <w:sz w:val="18"/>
                <w:szCs w:val="18"/>
              </w:rPr>
              <w:t xml:space="preserve">Up to 80% of households adopting specific actions  </w:t>
            </w:r>
          </w:p>
        </w:tc>
        <w:tc>
          <w:tcPr>
            <w:tcW w:w="2992" w:type="dxa"/>
            <w:gridSpan w:val="2"/>
            <w:vMerge/>
          </w:tcPr>
          <w:p w14:paraId="23932BEB" w14:textId="77777777" w:rsidR="00C749B4" w:rsidRPr="00ED44DB" w:rsidRDefault="00C749B4" w:rsidP="00C749B4">
            <w:pPr>
              <w:jc w:val="left"/>
              <w:rPr>
                <w:rFonts w:cs="Arial"/>
                <w:bCs/>
                <w:color w:val="2F5496"/>
                <w:sz w:val="18"/>
                <w:szCs w:val="18"/>
              </w:rPr>
            </w:pPr>
          </w:p>
        </w:tc>
        <w:tc>
          <w:tcPr>
            <w:tcW w:w="2489" w:type="dxa"/>
            <w:gridSpan w:val="2"/>
            <w:vMerge/>
          </w:tcPr>
          <w:p w14:paraId="23932BEC" w14:textId="77777777" w:rsidR="00C749B4" w:rsidRPr="00ED44DB" w:rsidRDefault="00C749B4" w:rsidP="00C749B4">
            <w:pPr>
              <w:jc w:val="left"/>
              <w:rPr>
                <w:rFonts w:cs="Arial"/>
                <w:bCs/>
                <w:color w:val="2F5496"/>
                <w:sz w:val="18"/>
                <w:szCs w:val="18"/>
              </w:rPr>
            </w:pPr>
          </w:p>
        </w:tc>
      </w:tr>
      <w:tr w:rsidR="00C749B4" w:rsidRPr="00ED44DB" w14:paraId="23932BF0" w14:textId="77777777" w:rsidTr="00BE183D">
        <w:tc>
          <w:tcPr>
            <w:tcW w:w="14803" w:type="dxa"/>
            <w:gridSpan w:val="8"/>
            <w:shd w:val="clear" w:color="auto" w:fill="auto"/>
          </w:tcPr>
          <w:p w14:paraId="23932BEE" w14:textId="77777777" w:rsidR="00C749B4" w:rsidRPr="00ED44DB" w:rsidRDefault="00C749B4" w:rsidP="00C749B4">
            <w:pPr>
              <w:rPr>
                <w:b/>
                <w:sz w:val="24"/>
              </w:rPr>
            </w:pPr>
            <w:r w:rsidRPr="00ED44DB">
              <w:rPr>
                <w:b/>
                <w:sz w:val="24"/>
              </w:rPr>
              <w:t xml:space="preserve">4 Knowledge management </w:t>
            </w:r>
          </w:p>
          <w:p w14:paraId="23932BEF" w14:textId="77777777" w:rsidR="00C749B4" w:rsidRPr="00ED44DB" w:rsidRDefault="00C749B4" w:rsidP="00C749B4">
            <w:pPr>
              <w:rPr>
                <w:b/>
                <w:sz w:val="24"/>
              </w:rPr>
            </w:pPr>
          </w:p>
        </w:tc>
      </w:tr>
      <w:tr w:rsidR="00C749B4" w:rsidRPr="00ED44DB" w14:paraId="23932BF8" w14:textId="77777777" w:rsidTr="009C3351">
        <w:tc>
          <w:tcPr>
            <w:tcW w:w="3391" w:type="dxa"/>
            <w:shd w:val="clear" w:color="auto" w:fill="auto"/>
          </w:tcPr>
          <w:p w14:paraId="23932BF1" w14:textId="77777777" w:rsidR="00C749B4" w:rsidRPr="00ED44DB" w:rsidRDefault="00C749B4" w:rsidP="00C749B4">
            <w:pPr>
              <w:jc w:val="left"/>
              <w:rPr>
                <w:rFonts w:cs="Arial"/>
                <w:b/>
                <w:bCs/>
                <w:sz w:val="18"/>
                <w:szCs w:val="18"/>
              </w:rPr>
            </w:pPr>
            <w:r w:rsidRPr="00ED44DB">
              <w:rPr>
                <w:rFonts w:cs="Arial"/>
                <w:b/>
                <w:bCs/>
                <w:sz w:val="18"/>
                <w:szCs w:val="18"/>
              </w:rPr>
              <w:t>OUTCOME 4.1</w:t>
            </w:r>
          </w:p>
          <w:p w14:paraId="23932BF2" w14:textId="77777777" w:rsidR="00C749B4" w:rsidRPr="00ED44DB" w:rsidRDefault="00C749B4" w:rsidP="00C749B4">
            <w:pPr>
              <w:jc w:val="left"/>
              <w:rPr>
                <w:rFonts w:cs="Arial"/>
                <w:b/>
                <w:bCs/>
                <w:sz w:val="18"/>
                <w:szCs w:val="18"/>
              </w:rPr>
            </w:pPr>
            <w:r w:rsidRPr="00ED44DB">
              <w:rPr>
                <w:sz w:val="18"/>
                <w:szCs w:val="18"/>
              </w:rPr>
              <w:t>Improved data and information systems on biodiversity and land management best practices.</w:t>
            </w:r>
          </w:p>
        </w:tc>
        <w:tc>
          <w:tcPr>
            <w:tcW w:w="2244" w:type="dxa"/>
          </w:tcPr>
          <w:p w14:paraId="23932BF3" w14:textId="77777777" w:rsidR="00C749B4" w:rsidRPr="006122E8" w:rsidRDefault="00C749B4" w:rsidP="00C749B4">
            <w:pPr>
              <w:jc w:val="left"/>
              <w:rPr>
                <w:i/>
                <w:sz w:val="18"/>
                <w:szCs w:val="18"/>
              </w:rPr>
            </w:pPr>
            <w:r w:rsidRPr="006122E8">
              <w:rPr>
                <w:i/>
                <w:sz w:val="18"/>
                <w:szCs w:val="18"/>
              </w:rPr>
              <w:t>Same as 4.1.1.1 and 4.1.2.1</w:t>
            </w:r>
          </w:p>
        </w:tc>
        <w:tc>
          <w:tcPr>
            <w:tcW w:w="1943" w:type="dxa"/>
          </w:tcPr>
          <w:p w14:paraId="23932BF4" w14:textId="77777777" w:rsidR="00C749B4" w:rsidRPr="00ED44DB" w:rsidRDefault="00C749B4" w:rsidP="00C749B4">
            <w:pPr>
              <w:jc w:val="left"/>
              <w:rPr>
                <w:sz w:val="18"/>
                <w:szCs w:val="18"/>
              </w:rPr>
            </w:pPr>
          </w:p>
        </w:tc>
        <w:tc>
          <w:tcPr>
            <w:tcW w:w="1744" w:type="dxa"/>
          </w:tcPr>
          <w:p w14:paraId="23932BF5" w14:textId="77777777" w:rsidR="00C749B4" w:rsidRPr="00ED44DB" w:rsidRDefault="00C749B4" w:rsidP="00C749B4">
            <w:pPr>
              <w:ind w:left="161"/>
              <w:jc w:val="left"/>
              <w:rPr>
                <w:sz w:val="18"/>
                <w:szCs w:val="18"/>
              </w:rPr>
            </w:pPr>
          </w:p>
        </w:tc>
        <w:tc>
          <w:tcPr>
            <w:tcW w:w="3026" w:type="dxa"/>
            <w:gridSpan w:val="3"/>
          </w:tcPr>
          <w:p w14:paraId="23932BF6" w14:textId="77777777" w:rsidR="00C749B4" w:rsidRPr="00F27266" w:rsidRDefault="00C749B4" w:rsidP="00C749B4">
            <w:pPr>
              <w:pStyle w:val="Bullettablesmall"/>
              <w:numPr>
                <w:ilvl w:val="0"/>
                <w:numId w:val="0"/>
              </w:numPr>
              <w:ind w:left="317"/>
              <w:rPr>
                <w:rFonts w:cs="Arial"/>
                <w:lang w:val="en-AU"/>
              </w:rPr>
            </w:pPr>
          </w:p>
        </w:tc>
        <w:tc>
          <w:tcPr>
            <w:tcW w:w="2455" w:type="dxa"/>
          </w:tcPr>
          <w:p w14:paraId="23932BF7" w14:textId="77777777" w:rsidR="00C749B4" w:rsidRPr="00ED44DB" w:rsidRDefault="00C749B4" w:rsidP="00C749B4">
            <w:pPr>
              <w:jc w:val="left"/>
              <w:rPr>
                <w:iCs/>
                <w:sz w:val="18"/>
                <w:szCs w:val="18"/>
              </w:rPr>
            </w:pPr>
          </w:p>
        </w:tc>
      </w:tr>
      <w:tr w:rsidR="00C749B4" w:rsidRPr="00ED44DB" w14:paraId="23932C07" w14:textId="77777777" w:rsidTr="009C3351">
        <w:tc>
          <w:tcPr>
            <w:tcW w:w="3391" w:type="dxa"/>
            <w:vMerge w:val="restart"/>
            <w:shd w:val="clear" w:color="auto" w:fill="auto"/>
          </w:tcPr>
          <w:p w14:paraId="23932BF9" w14:textId="77777777" w:rsidR="00C749B4" w:rsidRPr="00ED44DB" w:rsidRDefault="00C749B4" w:rsidP="00C749B4">
            <w:pPr>
              <w:jc w:val="left"/>
              <w:rPr>
                <w:rFonts w:cs="Arial"/>
                <w:b/>
                <w:bCs/>
                <w:sz w:val="18"/>
                <w:szCs w:val="18"/>
              </w:rPr>
            </w:pPr>
            <w:r w:rsidRPr="00ED44DB">
              <w:rPr>
                <w:rFonts w:cs="Arial"/>
                <w:b/>
                <w:bCs/>
                <w:sz w:val="18"/>
                <w:szCs w:val="18"/>
              </w:rPr>
              <w:t>Output 4.1.1</w:t>
            </w:r>
          </w:p>
          <w:p w14:paraId="23932BFA" w14:textId="77777777" w:rsidR="00C749B4" w:rsidRPr="00ED44DB" w:rsidRDefault="00C749B4" w:rsidP="00C749B4">
            <w:pPr>
              <w:jc w:val="left"/>
              <w:rPr>
                <w:sz w:val="18"/>
                <w:szCs w:val="18"/>
              </w:rPr>
            </w:pPr>
            <w:r w:rsidRPr="00ED44DB">
              <w:rPr>
                <w:sz w:val="18"/>
                <w:szCs w:val="18"/>
              </w:rPr>
              <w:t>Integrate data and information on biodiversity and sustainable land management and relevant sectors on the</w:t>
            </w:r>
            <w:r>
              <w:rPr>
                <w:sz w:val="18"/>
                <w:szCs w:val="18"/>
              </w:rPr>
              <w:t xml:space="preserve"> Environment; provide inputs to the regional R2R program on monitoring and progress reporting on the Pacific R2R program</w:t>
            </w:r>
          </w:p>
        </w:tc>
        <w:tc>
          <w:tcPr>
            <w:tcW w:w="2244" w:type="dxa"/>
          </w:tcPr>
          <w:p w14:paraId="23932BFB" w14:textId="77777777" w:rsidR="00C749B4" w:rsidRPr="00ED44DB" w:rsidRDefault="00C749B4" w:rsidP="00C749B4">
            <w:pPr>
              <w:jc w:val="left"/>
              <w:rPr>
                <w:rFonts w:cs="Arial"/>
                <w:bCs/>
                <w:sz w:val="18"/>
                <w:szCs w:val="18"/>
              </w:rPr>
            </w:pPr>
            <w:r w:rsidRPr="00ED44DB">
              <w:rPr>
                <w:rFonts w:cs="Arial"/>
                <w:bCs/>
                <w:sz w:val="18"/>
                <w:szCs w:val="18"/>
              </w:rPr>
              <w:t xml:space="preserve">4.1.1.1. Number of databases developed for DCIE. </w:t>
            </w:r>
          </w:p>
          <w:p w14:paraId="23932BFC" w14:textId="77777777" w:rsidR="00C749B4" w:rsidRPr="00ED44DB" w:rsidRDefault="00C749B4" w:rsidP="00C749B4">
            <w:pPr>
              <w:jc w:val="left"/>
              <w:rPr>
                <w:rFonts w:cs="Arial"/>
                <w:bCs/>
                <w:sz w:val="18"/>
                <w:szCs w:val="18"/>
              </w:rPr>
            </w:pPr>
          </w:p>
        </w:tc>
        <w:tc>
          <w:tcPr>
            <w:tcW w:w="1943" w:type="dxa"/>
          </w:tcPr>
          <w:p w14:paraId="23932BFD" w14:textId="77777777" w:rsidR="00C749B4" w:rsidRPr="00ED44DB" w:rsidRDefault="00C749B4" w:rsidP="00C749B4">
            <w:pPr>
              <w:jc w:val="left"/>
              <w:rPr>
                <w:rFonts w:cs="Arial"/>
                <w:bCs/>
                <w:sz w:val="18"/>
                <w:szCs w:val="18"/>
              </w:rPr>
            </w:pPr>
            <w:r w:rsidRPr="00ED44DB">
              <w:rPr>
                <w:rFonts w:cs="Arial"/>
                <w:bCs/>
                <w:sz w:val="18"/>
                <w:szCs w:val="18"/>
              </w:rPr>
              <w:t>Zero (one database was developed for climate change, however this needs to be expanded and integrated)</w:t>
            </w:r>
          </w:p>
        </w:tc>
        <w:tc>
          <w:tcPr>
            <w:tcW w:w="1744" w:type="dxa"/>
          </w:tcPr>
          <w:p w14:paraId="23932BFE" w14:textId="77777777" w:rsidR="00C749B4" w:rsidRPr="00ED44DB" w:rsidRDefault="00C749B4" w:rsidP="00C749B4">
            <w:pPr>
              <w:jc w:val="left"/>
              <w:rPr>
                <w:rFonts w:cs="Arial"/>
                <w:bCs/>
                <w:sz w:val="18"/>
                <w:szCs w:val="18"/>
              </w:rPr>
            </w:pPr>
            <w:r w:rsidRPr="00ED44DB">
              <w:rPr>
                <w:rFonts w:cs="Arial"/>
                <w:bCs/>
                <w:sz w:val="18"/>
                <w:szCs w:val="18"/>
              </w:rPr>
              <w:t>1 (integrated database)</w:t>
            </w:r>
          </w:p>
        </w:tc>
        <w:tc>
          <w:tcPr>
            <w:tcW w:w="3026" w:type="dxa"/>
            <w:gridSpan w:val="3"/>
            <w:vMerge w:val="restart"/>
          </w:tcPr>
          <w:p w14:paraId="23932BFF" w14:textId="77777777" w:rsidR="00C749B4" w:rsidRPr="00F27266" w:rsidRDefault="00C749B4" w:rsidP="00C749B4">
            <w:pPr>
              <w:pStyle w:val="Bullettablesmall"/>
              <w:rPr>
                <w:rFonts w:cs="Arial"/>
                <w:lang w:val="en-AU"/>
              </w:rPr>
            </w:pPr>
            <w:r w:rsidRPr="00F27266">
              <w:rPr>
                <w:rFonts w:cs="Arial"/>
                <w:lang w:val="en-AU"/>
              </w:rPr>
              <w:t>Operational and fully functional database;</w:t>
            </w:r>
          </w:p>
          <w:p w14:paraId="23932C00" w14:textId="77777777" w:rsidR="00C749B4" w:rsidRPr="00F27266" w:rsidRDefault="00C749B4" w:rsidP="00C749B4">
            <w:pPr>
              <w:pStyle w:val="Bullettablesmall"/>
              <w:rPr>
                <w:rFonts w:cs="Arial"/>
                <w:lang w:val="en-AU"/>
              </w:rPr>
            </w:pPr>
            <w:r w:rsidRPr="00F27266">
              <w:rPr>
                <w:rFonts w:cs="Arial"/>
                <w:lang w:val="en-AU"/>
              </w:rPr>
              <w:t xml:space="preserve">Training materials for staff </w:t>
            </w:r>
          </w:p>
          <w:p w14:paraId="23932C01" w14:textId="77777777" w:rsidR="00C749B4" w:rsidRPr="00F27266" w:rsidRDefault="00C749B4" w:rsidP="00C749B4">
            <w:pPr>
              <w:pStyle w:val="Bullettablesmall"/>
              <w:rPr>
                <w:rFonts w:cs="Arial"/>
                <w:lang w:val="en-AU"/>
              </w:rPr>
            </w:pPr>
            <w:r w:rsidRPr="00F27266">
              <w:rPr>
                <w:rFonts w:cs="Arial"/>
                <w:lang w:val="en-AU"/>
              </w:rPr>
              <w:t xml:space="preserve">Databased accessible on a range computers </w:t>
            </w:r>
          </w:p>
          <w:p w14:paraId="23932C02" w14:textId="77777777" w:rsidR="00C749B4" w:rsidRPr="00F27266" w:rsidRDefault="00C749B4" w:rsidP="00C749B4">
            <w:pPr>
              <w:pStyle w:val="Bullettablesmall"/>
              <w:rPr>
                <w:rFonts w:cs="Arial"/>
                <w:lang w:val="en-AU"/>
              </w:rPr>
            </w:pPr>
            <w:r w:rsidRPr="00F27266">
              <w:rPr>
                <w:rFonts w:cs="Arial"/>
                <w:lang w:val="en-AU"/>
              </w:rPr>
              <w:t xml:space="preserve">Training TORs, reports, </w:t>
            </w:r>
          </w:p>
          <w:p w14:paraId="23932C03" w14:textId="77777777" w:rsidR="00C749B4" w:rsidRPr="00F27266" w:rsidRDefault="00C749B4" w:rsidP="00C749B4">
            <w:pPr>
              <w:pStyle w:val="Bullettablesmall"/>
              <w:rPr>
                <w:rFonts w:cs="Arial"/>
                <w:lang w:val="en-AU"/>
              </w:rPr>
            </w:pPr>
            <w:r w:rsidRPr="00F27266">
              <w:rPr>
                <w:rFonts w:cs="Arial"/>
                <w:lang w:val="en-AU"/>
              </w:rPr>
              <w:t>Pre- and post-training evaluation reports.</w:t>
            </w:r>
          </w:p>
          <w:p w14:paraId="23932C04" w14:textId="77777777" w:rsidR="00C749B4" w:rsidRPr="00F27266" w:rsidRDefault="00C749B4" w:rsidP="00C749B4">
            <w:pPr>
              <w:pStyle w:val="Bullettablesmall"/>
              <w:rPr>
                <w:rFonts w:cs="Arial"/>
                <w:lang w:val="en-AU"/>
              </w:rPr>
            </w:pPr>
            <w:r w:rsidRPr="00F27266">
              <w:rPr>
                <w:rFonts w:cs="Arial"/>
                <w:lang w:val="en-AU"/>
              </w:rPr>
              <w:t xml:space="preserve">Number of requests for data from databased </w:t>
            </w:r>
          </w:p>
        </w:tc>
        <w:tc>
          <w:tcPr>
            <w:tcW w:w="2455" w:type="dxa"/>
            <w:vMerge w:val="restart"/>
          </w:tcPr>
          <w:p w14:paraId="23932C05" w14:textId="77777777" w:rsidR="00C749B4" w:rsidRPr="00F27266" w:rsidRDefault="00C749B4" w:rsidP="00C749B4">
            <w:pPr>
              <w:pStyle w:val="Bullettablesmall"/>
              <w:rPr>
                <w:rFonts w:cs="Arial"/>
                <w:lang w:val="en-AU"/>
              </w:rPr>
            </w:pPr>
            <w:r w:rsidRPr="00F27266">
              <w:rPr>
                <w:rFonts w:cs="Arial"/>
                <w:lang w:val="en-AU"/>
              </w:rPr>
              <w:t>Delays in database set-up due to limited stock of software/hardware and delays in shipment; irregular internet service; and loss of skills due to staff turn-over.</w:t>
            </w:r>
          </w:p>
          <w:p w14:paraId="23932C06" w14:textId="77777777" w:rsidR="00C749B4" w:rsidRPr="00F27266" w:rsidRDefault="00C749B4" w:rsidP="00C749B4">
            <w:pPr>
              <w:pStyle w:val="Bullettablesmall"/>
              <w:rPr>
                <w:rFonts w:cs="Arial"/>
                <w:color w:val="2F5496"/>
                <w:lang w:val="en-AU"/>
              </w:rPr>
            </w:pPr>
            <w:r w:rsidRPr="00F27266">
              <w:rPr>
                <w:rFonts w:cs="Arial"/>
                <w:lang w:val="en-AU"/>
              </w:rPr>
              <w:t>Systematic planning for procurement of database software/hardware; subscription to regular internet option; and include transfer of skills as part of staff hand-over notes.</w:t>
            </w:r>
          </w:p>
        </w:tc>
      </w:tr>
      <w:tr w:rsidR="00C749B4" w:rsidRPr="00ED44DB" w14:paraId="23932C0E" w14:textId="77777777" w:rsidTr="009C3351">
        <w:tc>
          <w:tcPr>
            <w:tcW w:w="3391" w:type="dxa"/>
            <w:vMerge/>
            <w:shd w:val="clear" w:color="auto" w:fill="auto"/>
          </w:tcPr>
          <w:p w14:paraId="23932C08" w14:textId="77777777" w:rsidR="00C749B4" w:rsidRPr="00ED44DB" w:rsidRDefault="00C749B4" w:rsidP="00C749B4">
            <w:pPr>
              <w:jc w:val="left"/>
              <w:rPr>
                <w:rFonts w:cs="Arial"/>
                <w:b/>
                <w:bCs/>
                <w:sz w:val="18"/>
                <w:szCs w:val="18"/>
              </w:rPr>
            </w:pPr>
          </w:p>
        </w:tc>
        <w:tc>
          <w:tcPr>
            <w:tcW w:w="2244" w:type="dxa"/>
          </w:tcPr>
          <w:p w14:paraId="23932C09" w14:textId="77777777" w:rsidR="00C749B4" w:rsidRPr="00ED44DB" w:rsidRDefault="00C749B4" w:rsidP="00C749B4">
            <w:pPr>
              <w:jc w:val="left"/>
              <w:rPr>
                <w:rFonts w:cs="Arial"/>
                <w:bCs/>
                <w:sz w:val="18"/>
                <w:szCs w:val="18"/>
              </w:rPr>
            </w:pPr>
            <w:r w:rsidRPr="00ED44DB">
              <w:rPr>
                <w:rFonts w:cs="Arial"/>
                <w:bCs/>
                <w:sz w:val="18"/>
                <w:szCs w:val="18"/>
              </w:rPr>
              <w:t>4.1.1.2. Number of training courses conducted on database setup &amp; maintenance.</w:t>
            </w:r>
          </w:p>
        </w:tc>
        <w:tc>
          <w:tcPr>
            <w:tcW w:w="1943" w:type="dxa"/>
          </w:tcPr>
          <w:p w14:paraId="23932C0A" w14:textId="77777777" w:rsidR="00C749B4" w:rsidRPr="00ED44DB" w:rsidRDefault="00C749B4" w:rsidP="00C749B4">
            <w:pPr>
              <w:jc w:val="left"/>
              <w:rPr>
                <w:rFonts w:cs="Arial"/>
                <w:bCs/>
                <w:sz w:val="18"/>
                <w:szCs w:val="18"/>
              </w:rPr>
            </w:pPr>
            <w:r w:rsidRPr="00ED44DB">
              <w:rPr>
                <w:rFonts w:cs="Arial"/>
                <w:bCs/>
                <w:sz w:val="18"/>
                <w:szCs w:val="18"/>
              </w:rPr>
              <w:t xml:space="preserve">Zero </w:t>
            </w:r>
          </w:p>
        </w:tc>
        <w:tc>
          <w:tcPr>
            <w:tcW w:w="1744" w:type="dxa"/>
          </w:tcPr>
          <w:p w14:paraId="23932C0B" w14:textId="77777777" w:rsidR="00C749B4" w:rsidRPr="00ED44DB" w:rsidRDefault="00C749B4" w:rsidP="00C749B4">
            <w:pPr>
              <w:jc w:val="left"/>
              <w:rPr>
                <w:rFonts w:cs="Arial"/>
                <w:bCs/>
                <w:sz w:val="18"/>
                <w:szCs w:val="18"/>
              </w:rPr>
            </w:pPr>
            <w:r w:rsidRPr="00ED44DB">
              <w:rPr>
                <w:rFonts w:cs="Arial"/>
                <w:bCs/>
                <w:sz w:val="18"/>
                <w:szCs w:val="18"/>
              </w:rPr>
              <w:t xml:space="preserve"> 4 (1 per year) </w:t>
            </w:r>
          </w:p>
        </w:tc>
        <w:tc>
          <w:tcPr>
            <w:tcW w:w="3026" w:type="dxa"/>
            <w:gridSpan w:val="3"/>
            <w:vMerge/>
          </w:tcPr>
          <w:p w14:paraId="23932C0C" w14:textId="77777777" w:rsidR="00C749B4" w:rsidRPr="00ED44DB" w:rsidRDefault="00C749B4" w:rsidP="00C749B4">
            <w:pPr>
              <w:jc w:val="left"/>
              <w:rPr>
                <w:rFonts w:cs="Arial"/>
                <w:b/>
                <w:bCs/>
                <w:color w:val="2F5496"/>
                <w:sz w:val="18"/>
                <w:szCs w:val="18"/>
              </w:rPr>
            </w:pPr>
          </w:p>
        </w:tc>
        <w:tc>
          <w:tcPr>
            <w:tcW w:w="2455" w:type="dxa"/>
            <w:vMerge/>
          </w:tcPr>
          <w:p w14:paraId="23932C0D" w14:textId="77777777" w:rsidR="00C749B4" w:rsidRPr="00ED44DB" w:rsidRDefault="00C749B4" w:rsidP="00C749B4">
            <w:pPr>
              <w:jc w:val="left"/>
              <w:rPr>
                <w:rFonts w:cs="Arial"/>
                <w:b/>
                <w:bCs/>
                <w:color w:val="2F5496"/>
                <w:sz w:val="18"/>
                <w:szCs w:val="18"/>
              </w:rPr>
            </w:pPr>
          </w:p>
        </w:tc>
      </w:tr>
      <w:tr w:rsidR="00C749B4" w:rsidRPr="00ED44DB" w14:paraId="23932C22" w14:textId="77777777" w:rsidTr="009C3351">
        <w:tc>
          <w:tcPr>
            <w:tcW w:w="3391" w:type="dxa"/>
            <w:vMerge w:val="restart"/>
            <w:shd w:val="clear" w:color="auto" w:fill="auto"/>
          </w:tcPr>
          <w:p w14:paraId="23932C0F" w14:textId="77777777" w:rsidR="00C749B4" w:rsidRPr="00ED44DB" w:rsidRDefault="00C749B4" w:rsidP="00C749B4">
            <w:pPr>
              <w:jc w:val="left"/>
              <w:rPr>
                <w:rFonts w:cs="Arial"/>
                <w:b/>
                <w:bCs/>
                <w:sz w:val="18"/>
                <w:szCs w:val="18"/>
              </w:rPr>
            </w:pPr>
            <w:r w:rsidRPr="00ED44DB">
              <w:rPr>
                <w:rFonts w:cs="Arial"/>
                <w:b/>
                <w:bCs/>
                <w:sz w:val="18"/>
                <w:szCs w:val="18"/>
              </w:rPr>
              <w:t>Output 4.1.2</w:t>
            </w:r>
          </w:p>
          <w:p w14:paraId="23932C10" w14:textId="77777777" w:rsidR="00C749B4" w:rsidRPr="00ED44DB" w:rsidRDefault="00C749B4" w:rsidP="00C749B4">
            <w:pPr>
              <w:jc w:val="left"/>
              <w:rPr>
                <w:rFonts w:cs="Arial"/>
                <w:b/>
                <w:bCs/>
                <w:sz w:val="18"/>
                <w:szCs w:val="18"/>
              </w:rPr>
            </w:pPr>
            <w:r w:rsidRPr="00ED44DB">
              <w:rPr>
                <w:sz w:val="18"/>
                <w:szCs w:val="18"/>
              </w:rPr>
              <w:t xml:space="preserve">Knowledge products (videos, photo stories, flyers, brochures) on all </w:t>
            </w:r>
            <w:r w:rsidRPr="00ED44DB">
              <w:rPr>
                <w:sz w:val="18"/>
                <w:szCs w:val="18"/>
              </w:rPr>
              <w:lastRenderedPageBreak/>
              <w:t>thematic areas and best practices developed and disseminated through various media (print and broadcast).</w:t>
            </w:r>
          </w:p>
        </w:tc>
        <w:tc>
          <w:tcPr>
            <w:tcW w:w="2244" w:type="dxa"/>
          </w:tcPr>
          <w:p w14:paraId="23932C11" w14:textId="77777777" w:rsidR="00C749B4" w:rsidRPr="00ED44DB" w:rsidRDefault="00C749B4" w:rsidP="00C749B4">
            <w:pPr>
              <w:jc w:val="left"/>
              <w:rPr>
                <w:rFonts w:cs="Arial"/>
                <w:bCs/>
                <w:sz w:val="18"/>
                <w:szCs w:val="18"/>
              </w:rPr>
            </w:pPr>
            <w:r>
              <w:rPr>
                <w:rFonts w:cs="Arial"/>
                <w:bCs/>
                <w:sz w:val="18"/>
                <w:szCs w:val="18"/>
              </w:rPr>
              <w:lastRenderedPageBreak/>
              <w:t xml:space="preserve">4.1.2.1. </w:t>
            </w:r>
            <w:r w:rsidRPr="00ED44DB">
              <w:rPr>
                <w:rFonts w:cs="Arial"/>
                <w:bCs/>
                <w:sz w:val="18"/>
                <w:szCs w:val="18"/>
              </w:rPr>
              <w:t xml:space="preserve">Number of community members receiving information  on </w:t>
            </w:r>
            <w:r w:rsidRPr="00ED44DB">
              <w:rPr>
                <w:rFonts w:cs="Arial"/>
                <w:bCs/>
                <w:sz w:val="18"/>
                <w:szCs w:val="18"/>
              </w:rPr>
              <w:lastRenderedPageBreak/>
              <w:t xml:space="preserve">R2R management and taking action to enhance environment </w:t>
            </w:r>
          </w:p>
          <w:p w14:paraId="23932C12" w14:textId="77777777" w:rsidR="00C749B4" w:rsidRPr="00ED44DB" w:rsidRDefault="00C749B4" w:rsidP="00C749B4">
            <w:pPr>
              <w:jc w:val="left"/>
              <w:rPr>
                <w:rFonts w:cs="Arial"/>
                <w:bCs/>
                <w:sz w:val="18"/>
                <w:szCs w:val="18"/>
              </w:rPr>
            </w:pPr>
          </w:p>
        </w:tc>
        <w:tc>
          <w:tcPr>
            <w:tcW w:w="1943" w:type="dxa"/>
          </w:tcPr>
          <w:p w14:paraId="23932C13" w14:textId="77777777" w:rsidR="00C749B4" w:rsidRPr="00ED44DB" w:rsidRDefault="00C749B4" w:rsidP="00C749B4">
            <w:pPr>
              <w:jc w:val="left"/>
              <w:rPr>
                <w:rFonts w:cs="Arial"/>
                <w:bCs/>
                <w:sz w:val="18"/>
                <w:szCs w:val="18"/>
              </w:rPr>
            </w:pPr>
            <w:r w:rsidRPr="00ED44DB">
              <w:rPr>
                <w:rFonts w:cs="Arial"/>
                <w:bCs/>
                <w:sz w:val="18"/>
                <w:szCs w:val="18"/>
              </w:rPr>
              <w:lastRenderedPageBreak/>
              <w:t xml:space="preserve">Zero community households </w:t>
            </w:r>
          </w:p>
        </w:tc>
        <w:tc>
          <w:tcPr>
            <w:tcW w:w="1744" w:type="dxa"/>
          </w:tcPr>
          <w:p w14:paraId="23932C14" w14:textId="77777777" w:rsidR="00C749B4" w:rsidRPr="00ED44DB" w:rsidRDefault="00C749B4" w:rsidP="00C749B4">
            <w:pPr>
              <w:jc w:val="left"/>
              <w:rPr>
                <w:rFonts w:cs="Arial"/>
                <w:bCs/>
                <w:sz w:val="18"/>
                <w:szCs w:val="18"/>
              </w:rPr>
            </w:pPr>
            <w:r w:rsidRPr="00ED44DB">
              <w:rPr>
                <w:rFonts w:cs="Arial"/>
                <w:bCs/>
                <w:sz w:val="18"/>
                <w:szCs w:val="18"/>
              </w:rPr>
              <w:t xml:space="preserve">500 households  </w:t>
            </w:r>
          </w:p>
          <w:p w14:paraId="23932C15" w14:textId="77777777" w:rsidR="00C749B4" w:rsidRPr="00ED44DB" w:rsidRDefault="00C749B4" w:rsidP="00C749B4">
            <w:pPr>
              <w:jc w:val="left"/>
              <w:rPr>
                <w:rFonts w:cs="Arial"/>
                <w:bCs/>
                <w:sz w:val="18"/>
                <w:szCs w:val="18"/>
              </w:rPr>
            </w:pPr>
          </w:p>
        </w:tc>
        <w:tc>
          <w:tcPr>
            <w:tcW w:w="3026" w:type="dxa"/>
            <w:gridSpan w:val="3"/>
            <w:vMerge w:val="restart"/>
          </w:tcPr>
          <w:p w14:paraId="23932C16" w14:textId="77777777" w:rsidR="00C749B4" w:rsidRPr="00F27266" w:rsidRDefault="00C749B4" w:rsidP="00C749B4">
            <w:pPr>
              <w:pStyle w:val="Bullettablesmall"/>
              <w:rPr>
                <w:rFonts w:cs="Arial"/>
                <w:lang w:val="en-AU"/>
              </w:rPr>
            </w:pPr>
            <w:r w:rsidRPr="00F27266">
              <w:rPr>
                <w:rFonts w:cs="Arial"/>
                <w:lang w:val="en-AU"/>
              </w:rPr>
              <w:t xml:space="preserve">Community information programs </w:t>
            </w:r>
          </w:p>
          <w:p w14:paraId="23932C17" w14:textId="77777777" w:rsidR="00C749B4" w:rsidRPr="00F27266" w:rsidRDefault="00C749B4" w:rsidP="00C749B4">
            <w:pPr>
              <w:pStyle w:val="Bullettablesmall"/>
              <w:rPr>
                <w:rFonts w:cs="Arial"/>
                <w:lang w:val="en-AU"/>
              </w:rPr>
            </w:pPr>
            <w:r w:rsidRPr="00F27266">
              <w:rPr>
                <w:rFonts w:cs="Arial"/>
                <w:lang w:val="en-AU"/>
              </w:rPr>
              <w:lastRenderedPageBreak/>
              <w:t xml:space="preserve">Radio and TV awareness programs </w:t>
            </w:r>
          </w:p>
          <w:p w14:paraId="23932C18" w14:textId="77777777" w:rsidR="00C749B4" w:rsidRPr="00F27266" w:rsidRDefault="00C749B4" w:rsidP="00C749B4">
            <w:pPr>
              <w:pStyle w:val="Bullettablesmall"/>
              <w:rPr>
                <w:rFonts w:cs="Arial"/>
                <w:lang w:val="en-AU"/>
              </w:rPr>
            </w:pPr>
            <w:r w:rsidRPr="00F27266">
              <w:rPr>
                <w:rFonts w:cs="Arial"/>
                <w:lang w:val="en-AU"/>
              </w:rPr>
              <w:t>Training reports</w:t>
            </w:r>
          </w:p>
          <w:p w14:paraId="23932C19" w14:textId="77777777" w:rsidR="00C749B4" w:rsidRPr="00F27266" w:rsidRDefault="00C749B4" w:rsidP="00C749B4">
            <w:pPr>
              <w:pStyle w:val="Bullettablesmall"/>
              <w:rPr>
                <w:rFonts w:cs="Arial"/>
                <w:lang w:val="en-AU"/>
              </w:rPr>
            </w:pPr>
            <w:r w:rsidRPr="00F27266">
              <w:rPr>
                <w:rFonts w:cs="Arial"/>
                <w:lang w:val="en-AU"/>
              </w:rPr>
              <w:t xml:space="preserve">R2R videos, </w:t>
            </w:r>
          </w:p>
          <w:p w14:paraId="23932C1A" w14:textId="77777777" w:rsidR="00C749B4" w:rsidRPr="00F27266" w:rsidRDefault="00C749B4" w:rsidP="00C749B4">
            <w:pPr>
              <w:pStyle w:val="Bullettablesmall"/>
              <w:rPr>
                <w:rFonts w:cs="Arial"/>
                <w:lang w:val="en-AU"/>
              </w:rPr>
            </w:pPr>
            <w:r w:rsidRPr="00F27266">
              <w:rPr>
                <w:rFonts w:cs="Arial"/>
                <w:lang w:val="en-AU"/>
              </w:rPr>
              <w:t>Photo stories,</w:t>
            </w:r>
          </w:p>
          <w:p w14:paraId="23932C1B" w14:textId="77777777" w:rsidR="00C749B4" w:rsidRPr="00F27266" w:rsidRDefault="00C749B4" w:rsidP="00C749B4">
            <w:pPr>
              <w:pStyle w:val="Bullettablesmall"/>
              <w:rPr>
                <w:rFonts w:cs="Arial"/>
                <w:lang w:val="en-AU"/>
              </w:rPr>
            </w:pPr>
            <w:r w:rsidRPr="00F27266">
              <w:rPr>
                <w:rFonts w:cs="Arial"/>
                <w:lang w:val="en-AU"/>
              </w:rPr>
              <w:t xml:space="preserve">Flyers, brochures; case studies; </w:t>
            </w:r>
          </w:p>
          <w:p w14:paraId="23932C1C" w14:textId="77777777" w:rsidR="00C749B4" w:rsidRPr="00F27266" w:rsidRDefault="00C749B4" w:rsidP="00C749B4">
            <w:pPr>
              <w:pStyle w:val="Bullettablesmall"/>
              <w:rPr>
                <w:rFonts w:cs="Arial"/>
                <w:lang w:val="en-AU"/>
              </w:rPr>
            </w:pPr>
            <w:r w:rsidRPr="00F27266">
              <w:rPr>
                <w:rFonts w:cs="Arial"/>
                <w:lang w:val="en-AU"/>
              </w:rPr>
              <w:t>A wards</w:t>
            </w:r>
          </w:p>
          <w:p w14:paraId="23932C1D" w14:textId="77777777" w:rsidR="00C749B4" w:rsidRPr="00F27266" w:rsidRDefault="00C749B4" w:rsidP="00C749B4">
            <w:pPr>
              <w:pStyle w:val="Bullettablesmall"/>
              <w:rPr>
                <w:rFonts w:cs="Arial"/>
                <w:lang w:val="en-AU"/>
              </w:rPr>
            </w:pPr>
            <w:r w:rsidRPr="00F27266">
              <w:rPr>
                <w:rFonts w:cs="Arial"/>
                <w:lang w:val="en-AU"/>
              </w:rPr>
              <w:t xml:space="preserve">Reports of global/regional/national events; </w:t>
            </w:r>
          </w:p>
          <w:p w14:paraId="23932C1E" w14:textId="77777777" w:rsidR="00C749B4" w:rsidRPr="00F27266" w:rsidRDefault="00C749B4" w:rsidP="00C749B4">
            <w:pPr>
              <w:pStyle w:val="Bullettablesmall"/>
              <w:rPr>
                <w:rFonts w:cs="Arial"/>
                <w:lang w:val="en-AU"/>
              </w:rPr>
            </w:pPr>
            <w:r w:rsidRPr="00F27266">
              <w:rPr>
                <w:rFonts w:cs="Arial"/>
                <w:lang w:val="en-AU"/>
              </w:rPr>
              <w:t>Project website.</w:t>
            </w:r>
          </w:p>
        </w:tc>
        <w:tc>
          <w:tcPr>
            <w:tcW w:w="2455" w:type="dxa"/>
            <w:vMerge w:val="restart"/>
          </w:tcPr>
          <w:p w14:paraId="23932C1F" w14:textId="77777777" w:rsidR="00C749B4" w:rsidRPr="00F27266" w:rsidRDefault="00C749B4" w:rsidP="00C749B4">
            <w:pPr>
              <w:pStyle w:val="Bullettablesmall"/>
              <w:rPr>
                <w:rFonts w:cs="Arial"/>
                <w:lang w:val="en-AU"/>
              </w:rPr>
            </w:pPr>
            <w:r w:rsidRPr="00F27266">
              <w:rPr>
                <w:rFonts w:cs="Arial"/>
                <w:lang w:val="en-AU"/>
              </w:rPr>
              <w:lastRenderedPageBreak/>
              <w:t xml:space="preserve">Delays in delivering products due to limited </w:t>
            </w:r>
            <w:r w:rsidRPr="00F27266">
              <w:rPr>
                <w:rFonts w:cs="Arial"/>
                <w:lang w:val="en-AU"/>
              </w:rPr>
              <w:lastRenderedPageBreak/>
              <w:t>stock of knowledge management materials and delays in shipment; irregular internet service; non-participation in global/regional events due to unavailability of required visas; and loss of skills due to staff turn-over.</w:t>
            </w:r>
          </w:p>
          <w:p w14:paraId="23932C20" w14:textId="77777777" w:rsidR="00C749B4" w:rsidRPr="00ED44DB" w:rsidRDefault="00C749B4" w:rsidP="00C749B4">
            <w:pPr>
              <w:jc w:val="left"/>
              <w:rPr>
                <w:rFonts w:cs="Arial"/>
                <w:bCs/>
                <w:color w:val="2F5496"/>
                <w:sz w:val="18"/>
                <w:szCs w:val="18"/>
              </w:rPr>
            </w:pPr>
          </w:p>
          <w:p w14:paraId="23932C21" w14:textId="77777777" w:rsidR="00C749B4" w:rsidRPr="00F27266" w:rsidRDefault="00C749B4" w:rsidP="00C749B4">
            <w:pPr>
              <w:pStyle w:val="Bullettablesmall"/>
              <w:rPr>
                <w:rFonts w:cs="Arial"/>
                <w:lang w:val="en-AU"/>
              </w:rPr>
            </w:pPr>
            <w:r w:rsidRPr="00F27266">
              <w:rPr>
                <w:rFonts w:cs="Arial"/>
                <w:lang w:val="en-AU"/>
              </w:rPr>
              <w:t>Systematic planning for  procurement of knowledge management materials; subscription to regular internet option; advance planning of travel and associated requirements; and include transfer of skills as part of staff hand-over notes.</w:t>
            </w:r>
          </w:p>
        </w:tc>
      </w:tr>
      <w:tr w:rsidR="00C749B4" w:rsidRPr="00ED44DB" w14:paraId="23932C29" w14:textId="77777777" w:rsidTr="009C3351">
        <w:tc>
          <w:tcPr>
            <w:tcW w:w="3391" w:type="dxa"/>
            <w:vMerge/>
            <w:shd w:val="clear" w:color="auto" w:fill="auto"/>
          </w:tcPr>
          <w:p w14:paraId="23932C23" w14:textId="77777777" w:rsidR="00C749B4" w:rsidRPr="00ED44DB" w:rsidRDefault="00C749B4" w:rsidP="00C749B4">
            <w:pPr>
              <w:jc w:val="left"/>
              <w:rPr>
                <w:rFonts w:cs="Arial"/>
                <w:b/>
                <w:bCs/>
                <w:color w:val="2F5496"/>
                <w:sz w:val="18"/>
                <w:szCs w:val="18"/>
              </w:rPr>
            </w:pPr>
          </w:p>
        </w:tc>
        <w:tc>
          <w:tcPr>
            <w:tcW w:w="2244" w:type="dxa"/>
          </w:tcPr>
          <w:p w14:paraId="23932C24" w14:textId="77777777" w:rsidR="00C749B4" w:rsidRPr="00ED44DB" w:rsidRDefault="00C749B4" w:rsidP="00C749B4">
            <w:pPr>
              <w:jc w:val="left"/>
              <w:rPr>
                <w:rFonts w:cs="Arial"/>
                <w:bCs/>
                <w:sz w:val="18"/>
                <w:szCs w:val="18"/>
              </w:rPr>
            </w:pPr>
            <w:r w:rsidRPr="00ED44DB">
              <w:rPr>
                <w:rFonts w:cs="Arial"/>
                <w:bCs/>
                <w:sz w:val="18"/>
                <w:szCs w:val="18"/>
              </w:rPr>
              <w:t>4.1.2.2. Number of knowledge products, including best practices, produced on all thematic areas, disseminated through various media</w:t>
            </w:r>
          </w:p>
        </w:tc>
        <w:tc>
          <w:tcPr>
            <w:tcW w:w="1943" w:type="dxa"/>
          </w:tcPr>
          <w:p w14:paraId="23932C25" w14:textId="77777777" w:rsidR="00C749B4" w:rsidRPr="00ED44DB" w:rsidRDefault="00C749B4" w:rsidP="00C749B4">
            <w:pPr>
              <w:jc w:val="left"/>
              <w:rPr>
                <w:rFonts w:cs="Arial"/>
                <w:bCs/>
                <w:sz w:val="18"/>
                <w:szCs w:val="18"/>
              </w:rPr>
            </w:pPr>
            <w:r w:rsidRPr="00ED44DB">
              <w:rPr>
                <w:rFonts w:cs="Arial"/>
                <w:bCs/>
                <w:sz w:val="18"/>
                <w:szCs w:val="18"/>
              </w:rPr>
              <w:t>Zero (knowledge products exist for water management, climate change, and land management only but none on integrated activities)</w:t>
            </w:r>
          </w:p>
        </w:tc>
        <w:tc>
          <w:tcPr>
            <w:tcW w:w="1744" w:type="dxa"/>
          </w:tcPr>
          <w:p w14:paraId="23932C26" w14:textId="77777777" w:rsidR="00C749B4" w:rsidRPr="00ED44DB" w:rsidRDefault="00C749B4" w:rsidP="00C749B4">
            <w:pPr>
              <w:jc w:val="left"/>
              <w:rPr>
                <w:rFonts w:cs="Arial"/>
                <w:bCs/>
                <w:sz w:val="18"/>
                <w:szCs w:val="18"/>
              </w:rPr>
            </w:pPr>
            <w:r w:rsidRPr="00ED44DB">
              <w:rPr>
                <w:rFonts w:cs="Arial"/>
                <w:bCs/>
                <w:sz w:val="18"/>
                <w:szCs w:val="18"/>
              </w:rPr>
              <w:t>12 (3 per year)</w:t>
            </w:r>
          </w:p>
        </w:tc>
        <w:tc>
          <w:tcPr>
            <w:tcW w:w="3026" w:type="dxa"/>
            <w:gridSpan w:val="3"/>
            <w:vMerge/>
          </w:tcPr>
          <w:p w14:paraId="23932C27" w14:textId="77777777" w:rsidR="00C749B4" w:rsidRPr="00ED44DB" w:rsidRDefault="00C749B4" w:rsidP="00C749B4">
            <w:pPr>
              <w:jc w:val="left"/>
              <w:rPr>
                <w:rFonts w:cs="Arial"/>
                <w:bCs/>
                <w:color w:val="2F5496"/>
                <w:sz w:val="18"/>
                <w:szCs w:val="18"/>
              </w:rPr>
            </w:pPr>
          </w:p>
        </w:tc>
        <w:tc>
          <w:tcPr>
            <w:tcW w:w="2455" w:type="dxa"/>
            <w:vMerge/>
          </w:tcPr>
          <w:p w14:paraId="23932C28" w14:textId="77777777" w:rsidR="00C749B4" w:rsidRPr="00ED44DB" w:rsidRDefault="00C749B4" w:rsidP="00C749B4">
            <w:pPr>
              <w:jc w:val="left"/>
              <w:rPr>
                <w:rFonts w:cs="Arial"/>
                <w:bCs/>
                <w:color w:val="2F5496"/>
                <w:sz w:val="18"/>
                <w:szCs w:val="18"/>
              </w:rPr>
            </w:pPr>
          </w:p>
        </w:tc>
      </w:tr>
      <w:tr w:rsidR="00C749B4" w:rsidRPr="00ED44DB" w14:paraId="23932C30" w14:textId="77777777" w:rsidTr="009C3351">
        <w:tc>
          <w:tcPr>
            <w:tcW w:w="3391" w:type="dxa"/>
            <w:vMerge/>
            <w:shd w:val="clear" w:color="auto" w:fill="auto"/>
          </w:tcPr>
          <w:p w14:paraId="23932C2A" w14:textId="77777777" w:rsidR="00C749B4" w:rsidRPr="00ED44DB" w:rsidRDefault="00C749B4" w:rsidP="00C749B4">
            <w:pPr>
              <w:jc w:val="left"/>
              <w:rPr>
                <w:rFonts w:cs="Arial"/>
                <w:b/>
                <w:bCs/>
                <w:color w:val="2F5496"/>
                <w:sz w:val="18"/>
                <w:szCs w:val="18"/>
              </w:rPr>
            </w:pPr>
          </w:p>
        </w:tc>
        <w:tc>
          <w:tcPr>
            <w:tcW w:w="2244" w:type="dxa"/>
          </w:tcPr>
          <w:p w14:paraId="23932C2B" w14:textId="77777777" w:rsidR="00C749B4" w:rsidRPr="00ED44DB" w:rsidRDefault="00C749B4" w:rsidP="00C749B4">
            <w:pPr>
              <w:jc w:val="left"/>
              <w:rPr>
                <w:rFonts w:cs="Arial"/>
                <w:bCs/>
                <w:sz w:val="18"/>
                <w:szCs w:val="18"/>
              </w:rPr>
            </w:pPr>
            <w:r w:rsidRPr="00ED44DB">
              <w:rPr>
                <w:rFonts w:cs="Arial"/>
                <w:bCs/>
                <w:sz w:val="18"/>
                <w:szCs w:val="18"/>
              </w:rPr>
              <w:t>4.1.2.</w:t>
            </w:r>
            <w:r>
              <w:rPr>
                <w:rFonts w:cs="Arial"/>
                <w:bCs/>
                <w:sz w:val="18"/>
                <w:szCs w:val="18"/>
              </w:rPr>
              <w:t>3</w:t>
            </w:r>
            <w:r w:rsidRPr="00ED44DB">
              <w:rPr>
                <w:rFonts w:cs="Arial"/>
                <w:bCs/>
                <w:sz w:val="18"/>
                <w:szCs w:val="18"/>
              </w:rPr>
              <w:t xml:space="preserve">. Participation in  regional R2R activities </w:t>
            </w:r>
          </w:p>
        </w:tc>
        <w:tc>
          <w:tcPr>
            <w:tcW w:w="1943" w:type="dxa"/>
          </w:tcPr>
          <w:p w14:paraId="23932C2C" w14:textId="77777777" w:rsidR="00C749B4" w:rsidRPr="00ED44DB" w:rsidRDefault="00C749B4" w:rsidP="00C749B4">
            <w:pPr>
              <w:jc w:val="left"/>
              <w:rPr>
                <w:rFonts w:cs="Arial"/>
                <w:bCs/>
                <w:sz w:val="18"/>
                <w:szCs w:val="18"/>
              </w:rPr>
            </w:pPr>
            <w:r w:rsidRPr="00ED44DB">
              <w:rPr>
                <w:rFonts w:cs="Arial"/>
                <w:bCs/>
                <w:sz w:val="18"/>
                <w:szCs w:val="18"/>
              </w:rPr>
              <w:t>Not applicable</w:t>
            </w:r>
          </w:p>
        </w:tc>
        <w:tc>
          <w:tcPr>
            <w:tcW w:w="1744" w:type="dxa"/>
          </w:tcPr>
          <w:p w14:paraId="23932C2D" w14:textId="77777777" w:rsidR="00C749B4" w:rsidRPr="00ED44DB" w:rsidRDefault="00C749B4" w:rsidP="00C749B4">
            <w:pPr>
              <w:jc w:val="left"/>
              <w:rPr>
                <w:rFonts w:cs="Arial"/>
                <w:bCs/>
                <w:sz w:val="18"/>
                <w:szCs w:val="18"/>
              </w:rPr>
            </w:pPr>
            <w:r w:rsidRPr="00ED44DB">
              <w:rPr>
                <w:rFonts w:cs="Arial"/>
                <w:bCs/>
                <w:sz w:val="18"/>
                <w:szCs w:val="18"/>
              </w:rPr>
              <w:t xml:space="preserve">Regular participation in the regional R2R activities as may be requested by national and regional stakeholders in the areas of capacity building, knowledge management, among others </w:t>
            </w:r>
          </w:p>
        </w:tc>
        <w:tc>
          <w:tcPr>
            <w:tcW w:w="3026" w:type="dxa"/>
            <w:gridSpan w:val="3"/>
            <w:vMerge/>
          </w:tcPr>
          <w:p w14:paraId="23932C2E" w14:textId="77777777" w:rsidR="00C749B4" w:rsidRPr="00ED44DB" w:rsidRDefault="00C749B4" w:rsidP="00C749B4">
            <w:pPr>
              <w:jc w:val="left"/>
              <w:rPr>
                <w:rFonts w:cs="Arial"/>
                <w:bCs/>
                <w:color w:val="2F5496"/>
                <w:sz w:val="18"/>
                <w:szCs w:val="18"/>
              </w:rPr>
            </w:pPr>
          </w:p>
        </w:tc>
        <w:tc>
          <w:tcPr>
            <w:tcW w:w="2455" w:type="dxa"/>
            <w:vMerge/>
          </w:tcPr>
          <w:p w14:paraId="23932C2F" w14:textId="77777777" w:rsidR="00C749B4" w:rsidRPr="00ED44DB" w:rsidRDefault="00C749B4" w:rsidP="00C749B4">
            <w:pPr>
              <w:jc w:val="left"/>
              <w:rPr>
                <w:rFonts w:cs="Arial"/>
                <w:bCs/>
                <w:color w:val="2F5496"/>
                <w:sz w:val="18"/>
                <w:szCs w:val="18"/>
              </w:rPr>
            </w:pPr>
          </w:p>
        </w:tc>
      </w:tr>
      <w:tr w:rsidR="00C749B4" w:rsidRPr="00ED44DB" w14:paraId="23932C37" w14:textId="77777777" w:rsidTr="009C3351">
        <w:tc>
          <w:tcPr>
            <w:tcW w:w="3391" w:type="dxa"/>
            <w:vMerge/>
            <w:shd w:val="clear" w:color="auto" w:fill="auto"/>
          </w:tcPr>
          <w:p w14:paraId="23932C31" w14:textId="77777777" w:rsidR="00C749B4" w:rsidRPr="00ED44DB" w:rsidRDefault="00C749B4" w:rsidP="00C749B4">
            <w:pPr>
              <w:jc w:val="left"/>
              <w:rPr>
                <w:rFonts w:cs="Arial"/>
                <w:b/>
                <w:bCs/>
                <w:color w:val="2F5496"/>
                <w:sz w:val="18"/>
                <w:szCs w:val="18"/>
              </w:rPr>
            </w:pPr>
          </w:p>
        </w:tc>
        <w:tc>
          <w:tcPr>
            <w:tcW w:w="2244" w:type="dxa"/>
          </w:tcPr>
          <w:p w14:paraId="23932C32" w14:textId="77777777" w:rsidR="00C749B4" w:rsidRPr="00ED44DB" w:rsidRDefault="00C749B4" w:rsidP="00C749B4">
            <w:pPr>
              <w:jc w:val="left"/>
              <w:rPr>
                <w:rFonts w:cs="Arial"/>
                <w:bCs/>
                <w:sz w:val="18"/>
                <w:szCs w:val="18"/>
              </w:rPr>
            </w:pPr>
            <w:r w:rsidRPr="00ED44DB">
              <w:rPr>
                <w:rFonts w:cs="Arial"/>
                <w:bCs/>
                <w:sz w:val="18"/>
                <w:szCs w:val="18"/>
              </w:rPr>
              <w:t>4.1.2.</w:t>
            </w:r>
            <w:r>
              <w:rPr>
                <w:rFonts w:cs="Arial"/>
                <w:bCs/>
                <w:sz w:val="18"/>
                <w:szCs w:val="18"/>
              </w:rPr>
              <w:t>4</w:t>
            </w:r>
            <w:r w:rsidRPr="00ED44DB">
              <w:rPr>
                <w:rFonts w:cs="Arial"/>
                <w:bCs/>
                <w:sz w:val="18"/>
                <w:szCs w:val="18"/>
              </w:rPr>
              <w:t xml:space="preserve">. Project website </w:t>
            </w:r>
          </w:p>
        </w:tc>
        <w:tc>
          <w:tcPr>
            <w:tcW w:w="1943" w:type="dxa"/>
          </w:tcPr>
          <w:p w14:paraId="23932C33" w14:textId="77777777" w:rsidR="00C749B4" w:rsidRPr="00ED44DB" w:rsidRDefault="00C749B4" w:rsidP="00C749B4">
            <w:pPr>
              <w:jc w:val="left"/>
              <w:rPr>
                <w:rFonts w:cs="Arial"/>
                <w:bCs/>
                <w:sz w:val="18"/>
                <w:szCs w:val="18"/>
              </w:rPr>
            </w:pPr>
            <w:r w:rsidRPr="00ED44DB">
              <w:rPr>
                <w:rFonts w:cs="Arial"/>
                <w:bCs/>
                <w:sz w:val="18"/>
                <w:szCs w:val="18"/>
              </w:rPr>
              <w:t>None</w:t>
            </w:r>
          </w:p>
        </w:tc>
        <w:tc>
          <w:tcPr>
            <w:tcW w:w="1744" w:type="dxa"/>
          </w:tcPr>
          <w:p w14:paraId="23932C34" w14:textId="77777777" w:rsidR="00C749B4" w:rsidRPr="00ED44DB" w:rsidRDefault="00C749B4" w:rsidP="00C749B4">
            <w:pPr>
              <w:jc w:val="left"/>
              <w:rPr>
                <w:rFonts w:cs="Arial"/>
                <w:bCs/>
                <w:sz w:val="18"/>
                <w:szCs w:val="18"/>
              </w:rPr>
            </w:pPr>
            <w:r w:rsidRPr="00ED44DB">
              <w:rPr>
                <w:rFonts w:cs="Arial"/>
                <w:bCs/>
                <w:sz w:val="18"/>
                <w:szCs w:val="18"/>
              </w:rPr>
              <w:t>Project website that is accessible and regularly updated</w:t>
            </w:r>
          </w:p>
        </w:tc>
        <w:tc>
          <w:tcPr>
            <w:tcW w:w="3026" w:type="dxa"/>
            <w:gridSpan w:val="3"/>
            <w:vMerge/>
          </w:tcPr>
          <w:p w14:paraId="23932C35" w14:textId="77777777" w:rsidR="00C749B4" w:rsidRPr="00ED44DB" w:rsidRDefault="00C749B4" w:rsidP="00C749B4">
            <w:pPr>
              <w:jc w:val="left"/>
              <w:rPr>
                <w:rFonts w:cs="Arial"/>
                <w:bCs/>
                <w:color w:val="2F5496"/>
                <w:sz w:val="18"/>
                <w:szCs w:val="18"/>
              </w:rPr>
            </w:pPr>
          </w:p>
        </w:tc>
        <w:tc>
          <w:tcPr>
            <w:tcW w:w="2455" w:type="dxa"/>
            <w:vMerge/>
          </w:tcPr>
          <w:p w14:paraId="23932C36" w14:textId="77777777" w:rsidR="00C749B4" w:rsidRPr="00ED44DB" w:rsidRDefault="00C749B4" w:rsidP="00C749B4">
            <w:pPr>
              <w:jc w:val="left"/>
              <w:rPr>
                <w:rFonts w:cs="Arial"/>
                <w:bCs/>
                <w:color w:val="2F5496"/>
                <w:sz w:val="18"/>
                <w:szCs w:val="18"/>
              </w:rPr>
            </w:pPr>
          </w:p>
        </w:tc>
      </w:tr>
    </w:tbl>
    <w:p w14:paraId="23932C38" w14:textId="77777777" w:rsidR="00F665F5" w:rsidRPr="00591D3F" w:rsidRDefault="00F665F5" w:rsidP="00F665F5">
      <w:pPr>
        <w:rPr>
          <w:color w:val="2F5496"/>
          <w:szCs w:val="22"/>
        </w:rPr>
      </w:pPr>
    </w:p>
    <w:p w14:paraId="23932C39" w14:textId="77777777" w:rsidR="00CB1060" w:rsidRPr="00591D3F" w:rsidRDefault="00CB1060">
      <w:pPr>
        <w:rPr>
          <w:rFonts w:ascii="Times New Roman" w:hAnsi="Times New Roman"/>
          <w:b/>
          <w:bCs/>
          <w:color w:val="2F5496"/>
          <w:sz w:val="20"/>
          <w:szCs w:val="20"/>
        </w:rPr>
      </w:pPr>
      <w:r w:rsidRPr="00591D3F">
        <w:rPr>
          <w:rFonts w:ascii="Times New Roman" w:hAnsi="Times New Roman"/>
          <w:b/>
          <w:bCs/>
          <w:color w:val="2F5496"/>
          <w:sz w:val="20"/>
          <w:szCs w:val="20"/>
        </w:rPr>
        <w:br w:type="page"/>
      </w:r>
    </w:p>
    <w:p w14:paraId="23932C3A" w14:textId="77777777" w:rsidR="006D0340" w:rsidRPr="00591D3F" w:rsidRDefault="006D0340" w:rsidP="00F665F5">
      <w:pPr>
        <w:rPr>
          <w:rFonts w:ascii="Times New Roman" w:hAnsi="Times New Roman"/>
          <w:b/>
          <w:bCs/>
          <w:color w:val="2F5496"/>
          <w:sz w:val="20"/>
          <w:szCs w:val="20"/>
        </w:rPr>
      </w:pPr>
    </w:p>
    <w:p w14:paraId="23932C3B" w14:textId="77777777" w:rsidR="00F665F5" w:rsidRPr="00591D3F" w:rsidRDefault="00F665F5" w:rsidP="00E1433A">
      <w:pPr>
        <w:ind w:left="360"/>
        <w:rPr>
          <w:rFonts w:ascii="Times New Roman" w:hAnsi="Times New Roman"/>
          <w:b/>
          <w:bCs/>
          <w:color w:val="2F5496"/>
          <w:sz w:val="20"/>
          <w:szCs w:val="20"/>
        </w:rPr>
      </w:pPr>
    </w:p>
    <w:p w14:paraId="23932C3C" w14:textId="77777777" w:rsidR="00E1433A" w:rsidRPr="00591D3F" w:rsidRDefault="00023E2F" w:rsidP="00E74910">
      <w:pPr>
        <w:pStyle w:val="Heading1"/>
        <w:rPr>
          <w:rFonts w:ascii="Times New Roman" w:hAnsi="Times New Roman"/>
        </w:rPr>
      </w:pPr>
      <w:bookmarkStart w:id="57" w:name="_Toc402024752"/>
      <w:r w:rsidRPr="00591D3F">
        <w:t>Total B</w:t>
      </w:r>
      <w:r w:rsidR="00C73624" w:rsidRPr="00591D3F">
        <w:t>udget</w:t>
      </w:r>
      <w:r w:rsidR="00E9190E" w:rsidRPr="00591D3F">
        <w:t xml:space="preserve"> and Work Plan</w:t>
      </w:r>
      <w:bookmarkEnd w:id="57"/>
    </w:p>
    <w:tbl>
      <w:tblPr>
        <w:tblW w:w="14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3600"/>
        <w:gridCol w:w="1170"/>
        <w:gridCol w:w="7491"/>
      </w:tblGrid>
      <w:tr w:rsidR="007509BA" w:rsidRPr="00ED44DB" w14:paraId="23932C41" w14:textId="77777777" w:rsidTr="00BE2DE6">
        <w:trPr>
          <w:cantSplit/>
        </w:trPr>
        <w:tc>
          <w:tcPr>
            <w:tcW w:w="2520" w:type="dxa"/>
            <w:shd w:val="clear" w:color="auto" w:fill="auto"/>
            <w:noWrap/>
          </w:tcPr>
          <w:p w14:paraId="23932C3D" w14:textId="77777777" w:rsidR="007509BA" w:rsidRPr="00D23782" w:rsidRDefault="007509BA" w:rsidP="00835450">
            <w:pPr>
              <w:rPr>
                <w:rFonts w:eastAsia="SimSun" w:cs="Arial"/>
                <w:b/>
                <w:sz w:val="20"/>
              </w:rPr>
            </w:pPr>
            <w:bookmarkStart w:id="58" w:name="_Toc207800914"/>
            <w:bookmarkEnd w:id="55"/>
            <w:r w:rsidRPr="00D23782">
              <w:rPr>
                <w:rFonts w:eastAsia="SimSun" w:cs="Arial"/>
                <w:b/>
                <w:bCs/>
                <w:sz w:val="20"/>
              </w:rPr>
              <w:t xml:space="preserve">Award ID:  </w:t>
            </w:r>
          </w:p>
        </w:tc>
        <w:tc>
          <w:tcPr>
            <w:tcW w:w="3600" w:type="dxa"/>
            <w:shd w:val="clear" w:color="auto" w:fill="auto"/>
          </w:tcPr>
          <w:p w14:paraId="23932C3E" w14:textId="77777777" w:rsidR="007509BA" w:rsidRPr="00D23782" w:rsidRDefault="008A4830" w:rsidP="008A4830">
            <w:pPr>
              <w:rPr>
                <w:rFonts w:eastAsia="SimSun" w:cs="Arial"/>
                <w:b/>
                <w:bCs/>
                <w:i/>
                <w:sz w:val="20"/>
              </w:rPr>
            </w:pPr>
            <w:r w:rsidRPr="00D23782">
              <w:rPr>
                <w:rFonts w:eastAsia="SimSun" w:cs="Arial"/>
                <w:b/>
                <w:bCs/>
                <w:i/>
                <w:sz w:val="20"/>
              </w:rPr>
              <w:t>000</w:t>
            </w:r>
            <w:r>
              <w:rPr>
                <w:rFonts w:eastAsia="SimSun" w:cs="Arial"/>
                <w:b/>
                <w:bCs/>
                <w:i/>
                <w:sz w:val="20"/>
              </w:rPr>
              <w:t>84678</w:t>
            </w:r>
          </w:p>
        </w:tc>
        <w:tc>
          <w:tcPr>
            <w:tcW w:w="1170" w:type="dxa"/>
            <w:shd w:val="clear" w:color="auto" w:fill="auto"/>
          </w:tcPr>
          <w:p w14:paraId="23932C3F" w14:textId="77777777" w:rsidR="007509BA" w:rsidRPr="00D23782" w:rsidRDefault="007509BA" w:rsidP="00835450">
            <w:pPr>
              <w:rPr>
                <w:rFonts w:eastAsia="SimSun" w:cs="Arial"/>
                <w:b/>
                <w:bCs/>
                <w:sz w:val="20"/>
              </w:rPr>
            </w:pPr>
            <w:r w:rsidRPr="00D23782">
              <w:rPr>
                <w:rFonts w:eastAsia="SimSun" w:cs="Arial"/>
                <w:b/>
                <w:bCs/>
                <w:sz w:val="20"/>
              </w:rPr>
              <w:t>Project ID(s):</w:t>
            </w:r>
          </w:p>
        </w:tc>
        <w:tc>
          <w:tcPr>
            <w:tcW w:w="7491" w:type="dxa"/>
            <w:shd w:val="clear" w:color="auto" w:fill="auto"/>
          </w:tcPr>
          <w:p w14:paraId="23932C40" w14:textId="77777777" w:rsidR="007509BA" w:rsidRPr="00D23782" w:rsidRDefault="008A4830" w:rsidP="008A4830">
            <w:pPr>
              <w:rPr>
                <w:rFonts w:eastAsia="SimSun" w:cs="Arial"/>
                <w:b/>
                <w:bCs/>
                <w:i/>
                <w:sz w:val="20"/>
              </w:rPr>
            </w:pPr>
            <w:r w:rsidRPr="00D23782">
              <w:rPr>
                <w:rFonts w:eastAsia="SimSun" w:cs="Arial"/>
                <w:b/>
                <w:bCs/>
                <w:i/>
                <w:sz w:val="20"/>
              </w:rPr>
              <w:t>000</w:t>
            </w:r>
            <w:r>
              <w:rPr>
                <w:rFonts w:eastAsia="SimSun" w:cs="Arial"/>
                <w:b/>
                <w:bCs/>
                <w:i/>
                <w:sz w:val="20"/>
              </w:rPr>
              <w:t>92583</w:t>
            </w:r>
          </w:p>
        </w:tc>
      </w:tr>
      <w:tr w:rsidR="007509BA" w:rsidRPr="00ED44DB" w14:paraId="23932C44" w14:textId="77777777" w:rsidTr="00BE2DE6">
        <w:trPr>
          <w:cantSplit/>
        </w:trPr>
        <w:tc>
          <w:tcPr>
            <w:tcW w:w="2520" w:type="dxa"/>
            <w:shd w:val="clear" w:color="auto" w:fill="auto"/>
            <w:noWrap/>
          </w:tcPr>
          <w:p w14:paraId="23932C42" w14:textId="77777777" w:rsidR="007509BA" w:rsidRPr="00D23782" w:rsidRDefault="007509BA" w:rsidP="00835450">
            <w:pPr>
              <w:rPr>
                <w:rFonts w:eastAsia="SimSun" w:cs="Arial"/>
                <w:b/>
                <w:sz w:val="20"/>
              </w:rPr>
            </w:pPr>
            <w:r w:rsidRPr="00D23782">
              <w:rPr>
                <w:rFonts w:eastAsia="SimSun" w:cs="Arial"/>
                <w:b/>
                <w:sz w:val="20"/>
              </w:rPr>
              <w:t>Award Title:</w:t>
            </w:r>
          </w:p>
        </w:tc>
        <w:tc>
          <w:tcPr>
            <w:tcW w:w="12261" w:type="dxa"/>
            <w:gridSpan w:val="3"/>
            <w:shd w:val="clear" w:color="auto" w:fill="auto"/>
            <w:noWrap/>
          </w:tcPr>
          <w:p w14:paraId="23932C43" w14:textId="77777777" w:rsidR="007509BA" w:rsidRPr="00D23782" w:rsidRDefault="00CB56B5" w:rsidP="00835450">
            <w:pPr>
              <w:rPr>
                <w:rFonts w:eastAsia="SimSun" w:cs="Arial"/>
                <w:b/>
                <w:bCs/>
                <w:sz w:val="20"/>
              </w:rPr>
            </w:pPr>
            <w:r w:rsidRPr="00D23782">
              <w:rPr>
                <w:rFonts w:eastAsia="SimSun" w:cs="Arial"/>
                <w:sz w:val="20"/>
              </w:rPr>
              <w:t>Implementing a “Ridge to Reef” approach to protecting biodiversity and ecosystem functions in Nauru (R2R Nauru).</w:t>
            </w:r>
          </w:p>
        </w:tc>
      </w:tr>
      <w:tr w:rsidR="007509BA" w:rsidRPr="00ED44DB" w14:paraId="23932C47" w14:textId="77777777" w:rsidTr="00BE2DE6">
        <w:trPr>
          <w:cantSplit/>
        </w:trPr>
        <w:tc>
          <w:tcPr>
            <w:tcW w:w="2520" w:type="dxa"/>
            <w:shd w:val="clear" w:color="auto" w:fill="auto"/>
            <w:noWrap/>
          </w:tcPr>
          <w:p w14:paraId="23932C45" w14:textId="77777777" w:rsidR="007509BA" w:rsidRPr="00D23782" w:rsidRDefault="007509BA" w:rsidP="00BB5DD2">
            <w:pPr>
              <w:jc w:val="left"/>
              <w:rPr>
                <w:rFonts w:eastAsia="SimSun" w:cs="Arial"/>
                <w:b/>
                <w:bCs/>
                <w:sz w:val="20"/>
              </w:rPr>
            </w:pPr>
            <w:r w:rsidRPr="00D23782">
              <w:rPr>
                <w:rFonts w:eastAsia="SimSun" w:cs="Arial"/>
                <w:b/>
                <w:bCs/>
                <w:sz w:val="20"/>
              </w:rPr>
              <w:t>Business Unit:</w:t>
            </w:r>
          </w:p>
        </w:tc>
        <w:tc>
          <w:tcPr>
            <w:tcW w:w="12261" w:type="dxa"/>
            <w:gridSpan w:val="3"/>
            <w:shd w:val="clear" w:color="auto" w:fill="auto"/>
            <w:noWrap/>
          </w:tcPr>
          <w:p w14:paraId="23932C46" w14:textId="77777777" w:rsidR="007509BA" w:rsidRPr="00D23782" w:rsidRDefault="00CB56B5" w:rsidP="00835450">
            <w:pPr>
              <w:rPr>
                <w:rFonts w:eastAsia="SimSun" w:cs="Arial"/>
                <w:b/>
                <w:bCs/>
                <w:i/>
                <w:sz w:val="20"/>
              </w:rPr>
            </w:pPr>
            <w:r w:rsidRPr="00D23782">
              <w:rPr>
                <w:rFonts w:eastAsia="SimSun" w:cs="Arial"/>
                <w:b/>
                <w:bCs/>
                <w:i/>
                <w:sz w:val="20"/>
              </w:rPr>
              <w:t>FJI10</w:t>
            </w:r>
          </w:p>
        </w:tc>
      </w:tr>
      <w:tr w:rsidR="007509BA" w:rsidRPr="00ED44DB" w14:paraId="23932C4A" w14:textId="77777777" w:rsidTr="00BE2DE6">
        <w:trPr>
          <w:cantSplit/>
        </w:trPr>
        <w:tc>
          <w:tcPr>
            <w:tcW w:w="2520" w:type="dxa"/>
            <w:tcBorders>
              <w:bottom w:val="single" w:sz="4" w:space="0" w:color="auto"/>
            </w:tcBorders>
            <w:shd w:val="clear" w:color="auto" w:fill="auto"/>
            <w:noWrap/>
          </w:tcPr>
          <w:p w14:paraId="23932C48" w14:textId="77777777" w:rsidR="007509BA" w:rsidRPr="00D23782" w:rsidRDefault="007509BA" w:rsidP="00BB5DD2">
            <w:pPr>
              <w:jc w:val="left"/>
              <w:rPr>
                <w:rFonts w:eastAsia="SimSun" w:cs="Arial"/>
                <w:b/>
                <w:bCs/>
                <w:sz w:val="20"/>
              </w:rPr>
            </w:pPr>
            <w:r w:rsidRPr="00D23782">
              <w:rPr>
                <w:rFonts w:eastAsia="SimSun" w:cs="Arial"/>
                <w:b/>
                <w:sz w:val="20"/>
              </w:rPr>
              <w:t>Project Title:</w:t>
            </w:r>
          </w:p>
        </w:tc>
        <w:tc>
          <w:tcPr>
            <w:tcW w:w="12261" w:type="dxa"/>
            <w:gridSpan w:val="3"/>
            <w:shd w:val="clear" w:color="auto" w:fill="auto"/>
            <w:noWrap/>
          </w:tcPr>
          <w:p w14:paraId="23932C49" w14:textId="77777777" w:rsidR="007509BA" w:rsidRPr="00D23782" w:rsidRDefault="007509BA" w:rsidP="00835450">
            <w:pPr>
              <w:rPr>
                <w:rFonts w:eastAsia="SimSun" w:cs="Arial"/>
                <w:bCs/>
                <w:sz w:val="20"/>
              </w:rPr>
            </w:pPr>
            <w:r w:rsidRPr="00D23782">
              <w:rPr>
                <w:rFonts w:eastAsia="SimSun" w:cs="Arial"/>
                <w:sz w:val="20"/>
              </w:rPr>
              <w:t>Implementing a “Ridge to Reef” approach to protecting biodiversity and ecosystem functions in Nauru (R2R Nauru)</w:t>
            </w:r>
            <w:r w:rsidR="00D2332B" w:rsidRPr="00D23782">
              <w:rPr>
                <w:rFonts w:eastAsia="SimSun" w:cs="Arial"/>
                <w:sz w:val="20"/>
              </w:rPr>
              <w:t>.</w:t>
            </w:r>
          </w:p>
        </w:tc>
      </w:tr>
      <w:tr w:rsidR="007509BA" w:rsidRPr="00ED44DB" w14:paraId="23932C4D" w14:textId="77777777" w:rsidTr="00BE2DE6">
        <w:trPr>
          <w:cantSplit/>
        </w:trPr>
        <w:tc>
          <w:tcPr>
            <w:tcW w:w="2520" w:type="dxa"/>
            <w:shd w:val="clear" w:color="auto" w:fill="auto"/>
            <w:noWrap/>
          </w:tcPr>
          <w:p w14:paraId="23932C4B" w14:textId="77777777" w:rsidR="007509BA" w:rsidRPr="00D23782" w:rsidRDefault="007509BA" w:rsidP="00BB5DD2">
            <w:pPr>
              <w:jc w:val="left"/>
              <w:rPr>
                <w:rFonts w:eastAsia="SimSun" w:cs="Arial"/>
                <w:b/>
                <w:sz w:val="20"/>
              </w:rPr>
            </w:pPr>
            <w:r w:rsidRPr="00D23782">
              <w:rPr>
                <w:rFonts w:eastAsia="SimSun" w:cs="Arial"/>
                <w:b/>
                <w:sz w:val="20"/>
              </w:rPr>
              <w:t>PIMS Number:</w:t>
            </w:r>
          </w:p>
        </w:tc>
        <w:tc>
          <w:tcPr>
            <w:tcW w:w="12261" w:type="dxa"/>
            <w:gridSpan w:val="3"/>
            <w:shd w:val="clear" w:color="auto" w:fill="auto"/>
            <w:noWrap/>
          </w:tcPr>
          <w:p w14:paraId="23932C4C" w14:textId="77777777" w:rsidR="007509BA" w:rsidRPr="00D23782" w:rsidRDefault="007509BA" w:rsidP="00835450">
            <w:pPr>
              <w:rPr>
                <w:rFonts w:eastAsia="SimSun" w:cs="Arial"/>
                <w:sz w:val="20"/>
              </w:rPr>
            </w:pPr>
            <w:r w:rsidRPr="00D23782">
              <w:rPr>
                <w:rFonts w:eastAsia="SimSun" w:cs="Arial"/>
                <w:bCs/>
                <w:sz w:val="20"/>
              </w:rPr>
              <w:t>5218</w:t>
            </w:r>
          </w:p>
        </w:tc>
      </w:tr>
      <w:tr w:rsidR="007509BA" w:rsidRPr="00ED44DB" w14:paraId="23932C50" w14:textId="77777777" w:rsidTr="00BE2DE6">
        <w:trPr>
          <w:cantSplit/>
        </w:trPr>
        <w:tc>
          <w:tcPr>
            <w:tcW w:w="2520" w:type="dxa"/>
            <w:shd w:val="clear" w:color="auto" w:fill="auto"/>
            <w:noWrap/>
          </w:tcPr>
          <w:p w14:paraId="23932C4E" w14:textId="77777777" w:rsidR="007509BA" w:rsidRPr="00D23782" w:rsidRDefault="007509BA" w:rsidP="00BB5DD2">
            <w:pPr>
              <w:jc w:val="left"/>
              <w:rPr>
                <w:rFonts w:eastAsia="SimSun" w:cs="Arial"/>
                <w:b/>
                <w:sz w:val="20"/>
              </w:rPr>
            </w:pPr>
            <w:r w:rsidRPr="00D23782">
              <w:rPr>
                <w:rFonts w:eastAsia="SimSun" w:cs="Arial"/>
                <w:b/>
                <w:sz w:val="20"/>
              </w:rPr>
              <w:t xml:space="preserve">Implementing Partner  (Executing Agency) </w:t>
            </w:r>
          </w:p>
        </w:tc>
        <w:tc>
          <w:tcPr>
            <w:tcW w:w="12261" w:type="dxa"/>
            <w:gridSpan w:val="3"/>
            <w:shd w:val="clear" w:color="auto" w:fill="auto"/>
          </w:tcPr>
          <w:p w14:paraId="23932C4F" w14:textId="77777777" w:rsidR="007509BA" w:rsidRPr="00D23782" w:rsidRDefault="007509BA" w:rsidP="00835450">
            <w:pPr>
              <w:rPr>
                <w:rFonts w:eastAsia="SimSun" w:cs="Arial"/>
                <w:bCs/>
                <w:sz w:val="20"/>
              </w:rPr>
            </w:pPr>
            <w:r w:rsidRPr="00D23782">
              <w:rPr>
                <w:rFonts w:eastAsia="SimSun" w:cs="Arial"/>
                <w:bCs/>
                <w:sz w:val="20"/>
              </w:rPr>
              <w:t>Department of Commerce, Industry &amp; Environment (DCIE), Nauru</w:t>
            </w:r>
          </w:p>
        </w:tc>
      </w:tr>
    </w:tbl>
    <w:p w14:paraId="23932C51" w14:textId="77777777" w:rsidR="007509BA" w:rsidRPr="00D23782" w:rsidRDefault="007509BA" w:rsidP="007509BA">
      <w:pPr>
        <w:rPr>
          <w:rFonts w:cs="Arial"/>
          <w:u w:val="single"/>
        </w:rPr>
      </w:pPr>
    </w:p>
    <w:tbl>
      <w:tblPr>
        <w:tblW w:w="15030" w:type="dxa"/>
        <w:tblInd w:w="-72" w:type="dxa"/>
        <w:tblLayout w:type="fixed"/>
        <w:tblLook w:val="04A0" w:firstRow="1" w:lastRow="0" w:firstColumn="1" w:lastColumn="0" w:noHBand="0" w:noVBand="1"/>
      </w:tblPr>
      <w:tblGrid>
        <w:gridCol w:w="2070"/>
        <w:gridCol w:w="1530"/>
        <w:gridCol w:w="900"/>
        <w:gridCol w:w="1260"/>
        <w:gridCol w:w="2070"/>
        <w:gridCol w:w="1170"/>
        <w:gridCol w:w="1350"/>
        <w:gridCol w:w="1170"/>
        <w:gridCol w:w="990"/>
        <w:gridCol w:w="1170"/>
        <w:gridCol w:w="1350"/>
      </w:tblGrid>
      <w:tr w:rsidR="005251F3" w:rsidRPr="00ED44DB" w14:paraId="23932C5D" w14:textId="77777777" w:rsidTr="003B3147">
        <w:trPr>
          <w:trHeight w:val="828"/>
          <w:tblHeader/>
        </w:trPr>
        <w:tc>
          <w:tcPr>
            <w:tcW w:w="2070" w:type="dxa"/>
            <w:tcBorders>
              <w:top w:val="single" w:sz="4" w:space="0" w:color="auto"/>
              <w:left w:val="single" w:sz="4" w:space="0" w:color="auto"/>
              <w:bottom w:val="nil"/>
              <w:right w:val="single" w:sz="4" w:space="0" w:color="auto"/>
            </w:tcBorders>
            <w:shd w:val="clear" w:color="auto" w:fill="A6A6A6"/>
            <w:vAlign w:val="center"/>
            <w:hideMark/>
          </w:tcPr>
          <w:p w14:paraId="23932C52" w14:textId="77777777" w:rsidR="007509BA" w:rsidRPr="00ED44DB" w:rsidRDefault="007509BA" w:rsidP="00BB5DD2">
            <w:pPr>
              <w:jc w:val="center"/>
              <w:rPr>
                <w:rFonts w:cs="Arial"/>
                <w:b/>
                <w:bCs/>
                <w:sz w:val="20"/>
              </w:rPr>
            </w:pPr>
            <w:r w:rsidRPr="00ED44DB">
              <w:rPr>
                <w:rFonts w:cs="Arial"/>
                <w:b/>
                <w:bCs/>
                <w:sz w:val="20"/>
              </w:rPr>
              <w:t>GEF Outcome/Atlas Activity</w:t>
            </w:r>
          </w:p>
        </w:tc>
        <w:tc>
          <w:tcPr>
            <w:tcW w:w="1530" w:type="dxa"/>
            <w:tcBorders>
              <w:top w:val="single" w:sz="4" w:space="0" w:color="auto"/>
              <w:left w:val="nil"/>
              <w:bottom w:val="nil"/>
              <w:right w:val="single" w:sz="4" w:space="0" w:color="auto"/>
            </w:tcBorders>
            <w:shd w:val="clear" w:color="auto" w:fill="A6A6A6"/>
            <w:vAlign w:val="center"/>
            <w:hideMark/>
          </w:tcPr>
          <w:p w14:paraId="23932C53" w14:textId="77777777" w:rsidR="007509BA" w:rsidRPr="00ED44DB" w:rsidRDefault="007509BA" w:rsidP="00BB5DD2">
            <w:pPr>
              <w:jc w:val="center"/>
              <w:rPr>
                <w:rFonts w:cs="Arial"/>
                <w:b/>
                <w:bCs/>
                <w:sz w:val="20"/>
              </w:rPr>
            </w:pPr>
            <w:r w:rsidRPr="00ED44DB">
              <w:rPr>
                <w:rFonts w:cs="Arial"/>
                <w:b/>
                <w:bCs/>
                <w:sz w:val="20"/>
              </w:rPr>
              <w:t>Responsible Party/ Implementing Agency</w:t>
            </w:r>
          </w:p>
        </w:tc>
        <w:tc>
          <w:tcPr>
            <w:tcW w:w="900" w:type="dxa"/>
            <w:tcBorders>
              <w:top w:val="single" w:sz="4" w:space="0" w:color="auto"/>
              <w:left w:val="nil"/>
              <w:bottom w:val="nil"/>
              <w:right w:val="single" w:sz="4" w:space="0" w:color="auto"/>
            </w:tcBorders>
            <w:shd w:val="clear" w:color="auto" w:fill="A6A6A6"/>
            <w:vAlign w:val="center"/>
            <w:hideMark/>
          </w:tcPr>
          <w:p w14:paraId="23932C54" w14:textId="77777777" w:rsidR="007509BA" w:rsidRPr="00ED44DB" w:rsidRDefault="007509BA" w:rsidP="00BB5DD2">
            <w:pPr>
              <w:jc w:val="center"/>
              <w:rPr>
                <w:rFonts w:cs="Arial"/>
                <w:b/>
                <w:bCs/>
                <w:sz w:val="20"/>
              </w:rPr>
            </w:pPr>
            <w:r w:rsidRPr="00ED44DB">
              <w:rPr>
                <w:rFonts w:cs="Arial"/>
                <w:b/>
                <w:bCs/>
                <w:sz w:val="20"/>
              </w:rPr>
              <w:t xml:space="preserve">Fund ID / </w:t>
            </w:r>
            <w:r w:rsidRPr="00ED44DB">
              <w:rPr>
                <w:rFonts w:cs="Arial"/>
                <w:b/>
                <w:bCs/>
                <w:sz w:val="20"/>
              </w:rPr>
              <w:br/>
              <w:t>Donor Name</w:t>
            </w:r>
          </w:p>
        </w:tc>
        <w:tc>
          <w:tcPr>
            <w:tcW w:w="1260" w:type="dxa"/>
            <w:tcBorders>
              <w:top w:val="single" w:sz="4" w:space="0" w:color="auto"/>
              <w:left w:val="nil"/>
              <w:bottom w:val="nil"/>
              <w:right w:val="single" w:sz="4" w:space="0" w:color="auto"/>
            </w:tcBorders>
            <w:shd w:val="clear" w:color="auto" w:fill="A6A6A6"/>
            <w:vAlign w:val="center"/>
            <w:hideMark/>
          </w:tcPr>
          <w:p w14:paraId="23932C55" w14:textId="77777777" w:rsidR="007509BA" w:rsidRPr="00ED44DB" w:rsidRDefault="007509BA" w:rsidP="00BB5DD2">
            <w:pPr>
              <w:jc w:val="center"/>
              <w:rPr>
                <w:rFonts w:cs="Arial"/>
                <w:b/>
                <w:bCs/>
                <w:sz w:val="20"/>
              </w:rPr>
            </w:pPr>
            <w:r w:rsidRPr="00ED44DB">
              <w:rPr>
                <w:rFonts w:cs="Arial"/>
                <w:b/>
                <w:bCs/>
                <w:sz w:val="20"/>
              </w:rPr>
              <w:t>Atlas Budgetary Account Code</w:t>
            </w:r>
          </w:p>
        </w:tc>
        <w:tc>
          <w:tcPr>
            <w:tcW w:w="2070" w:type="dxa"/>
            <w:tcBorders>
              <w:top w:val="single" w:sz="4" w:space="0" w:color="auto"/>
              <w:left w:val="nil"/>
              <w:bottom w:val="nil"/>
              <w:right w:val="single" w:sz="4" w:space="0" w:color="auto"/>
            </w:tcBorders>
            <w:shd w:val="clear" w:color="auto" w:fill="A6A6A6"/>
            <w:vAlign w:val="center"/>
            <w:hideMark/>
          </w:tcPr>
          <w:p w14:paraId="23932C56" w14:textId="77777777" w:rsidR="007509BA" w:rsidRPr="00ED44DB" w:rsidRDefault="007509BA" w:rsidP="00BB5DD2">
            <w:pPr>
              <w:jc w:val="center"/>
              <w:rPr>
                <w:rFonts w:cs="Arial"/>
                <w:b/>
                <w:bCs/>
                <w:sz w:val="20"/>
              </w:rPr>
            </w:pPr>
            <w:r w:rsidRPr="00ED44DB">
              <w:rPr>
                <w:rFonts w:cs="Arial"/>
                <w:b/>
                <w:bCs/>
                <w:sz w:val="20"/>
              </w:rPr>
              <w:t>ATLAS Budget Description</w:t>
            </w:r>
          </w:p>
        </w:tc>
        <w:tc>
          <w:tcPr>
            <w:tcW w:w="1170" w:type="dxa"/>
            <w:tcBorders>
              <w:top w:val="single" w:sz="4" w:space="0" w:color="auto"/>
              <w:left w:val="nil"/>
              <w:bottom w:val="nil"/>
              <w:right w:val="single" w:sz="4" w:space="0" w:color="auto"/>
            </w:tcBorders>
            <w:shd w:val="clear" w:color="auto" w:fill="A6A6A6"/>
            <w:vAlign w:val="center"/>
            <w:hideMark/>
          </w:tcPr>
          <w:p w14:paraId="23932C57" w14:textId="77777777" w:rsidR="007509BA" w:rsidRPr="00ED44DB" w:rsidRDefault="007509BA" w:rsidP="00BB5DD2">
            <w:pPr>
              <w:jc w:val="center"/>
              <w:rPr>
                <w:rFonts w:cs="Arial"/>
                <w:b/>
                <w:bCs/>
                <w:sz w:val="20"/>
              </w:rPr>
            </w:pPr>
            <w:r w:rsidRPr="00ED44DB">
              <w:rPr>
                <w:rFonts w:cs="Arial"/>
                <w:b/>
                <w:bCs/>
                <w:sz w:val="20"/>
              </w:rPr>
              <w:t>Amount Year 1 (USD)</w:t>
            </w:r>
          </w:p>
        </w:tc>
        <w:tc>
          <w:tcPr>
            <w:tcW w:w="1350" w:type="dxa"/>
            <w:tcBorders>
              <w:top w:val="single" w:sz="4" w:space="0" w:color="auto"/>
              <w:left w:val="nil"/>
              <w:bottom w:val="nil"/>
              <w:right w:val="single" w:sz="4" w:space="0" w:color="auto"/>
            </w:tcBorders>
            <w:shd w:val="clear" w:color="auto" w:fill="A6A6A6"/>
            <w:vAlign w:val="center"/>
            <w:hideMark/>
          </w:tcPr>
          <w:p w14:paraId="23932C58" w14:textId="77777777" w:rsidR="007509BA" w:rsidRPr="00ED44DB" w:rsidRDefault="007509BA" w:rsidP="00BB5DD2">
            <w:pPr>
              <w:jc w:val="center"/>
              <w:rPr>
                <w:rFonts w:cs="Arial"/>
                <w:b/>
                <w:bCs/>
                <w:sz w:val="20"/>
              </w:rPr>
            </w:pPr>
            <w:r w:rsidRPr="00ED44DB">
              <w:rPr>
                <w:rFonts w:cs="Arial"/>
                <w:b/>
                <w:bCs/>
                <w:sz w:val="20"/>
              </w:rPr>
              <w:t>Amount Year 2 (USD)</w:t>
            </w:r>
          </w:p>
        </w:tc>
        <w:tc>
          <w:tcPr>
            <w:tcW w:w="1170" w:type="dxa"/>
            <w:tcBorders>
              <w:top w:val="single" w:sz="4" w:space="0" w:color="auto"/>
              <w:left w:val="nil"/>
              <w:bottom w:val="nil"/>
              <w:right w:val="single" w:sz="4" w:space="0" w:color="auto"/>
            </w:tcBorders>
            <w:shd w:val="clear" w:color="auto" w:fill="A6A6A6"/>
            <w:vAlign w:val="center"/>
            <w:hideMark/>
          </w:tcPr>
          <w:p w14:paraId="23932C59" w14:textId="77777777" w:rsidR="007509BA" w:rsidRPr="00ED44DB" w:rsidRDefault="007509BA" w:rsidP="00BB5DD2">
            <w:pPr>
              <w:jc w:val="center"/>
              <w:rPr>
                <w:rFonts w:cs="Arial"/>
                <w:b/>
                <w:bCs/>
                <w:sz w:val="20"/>
              </w:rPr>
            </w:pPr>
            <w:r w:rsidRPr="00ED44DB">
              <w:rPr>
                <w:rFonts w:cs="Arial"/>
                <w:b/>
                <w:bCs/>
                <w:sz w:val="20"/>
              </w:rPr>
              <w:t>Amount Year 3 (USD)</w:t>
            </w:r>
          </w:p>
        </w:tc>
        <w:tc>
          <w:tcPr>
            <w:tcW w:w="990" w:type="dxa"/>
            <w:tcBorders>
              <w:top w:val="single" w:sz="4" w:space="0" w:color="auto"/>
              <w:left w:val="nil"/>
              <w:bottom w:val="nil"/>
              <w:right w:val="single" w:sz="4" w:space="0" w:color="auto"/>
            </w:tcBorders>
            <w:shd w:val="clear" w:color="auto" w:fill="A6A6A6"/>
            <w:vAlign w:val="center"/>
            <w:hideMark/>
          </w:tcPr>
          <w:p w14:paraId="23932C5A" w14:textId="77777777" w:rsidR="007509BA" w:rsidRPr="00ED44DB" w:rsidRDefault="007509BA" w:rsidP="00BB5DD2">
            <w:pPr>
              <w:jc w:val="center"/>
              <w:rPr>
                <w:rFonts w:cs="Arial"/>
                <w:b/>
                <w:bCs/>
                <w:sz w:val="20"/>
              </w:rPr>
            </w:pPr>
            <w:r w:rsidRPr="00ED44DB">
              <w:rPr>
                <w:rFonts w:cs="Arial"/>
                <w:b/>
                <w:bCs/>
                <w:sz w:val="20"/>
              </w:rPr>
              <w:t>Amount Year 4  (USD)</w:t>
            </w:r>
          </w:p>
        </w:tc>
        <w:tc>
          <w:tcPr>
            <w:tcW w:w="1170" w:type="dxa"/>
            <w:tcBorders>
              <w:top w:val="single" w:sz="4" w:space="0" w:color="auto"/>
              <w:left w:val="nil"/>
              <w:bottom w:val="nil"/>
              <w:right w:val="single" w:sz="4" w:space="0" w:color="auto"/>
            </w:tcBorders>
            <w:shd w:val="clear" w:color="auto" w:fill="A6A6A6"/>
            <w:vAlign w:val="center"/>
            <w:hideMark/>
          </w:tcPr>
          <w:p w14:paraId="23932C5B" w14:textId="77777777" w:rsidR="007509BA" w:rsidRPr="00ED44DB" w:rsidRDefault="007509BA" w:rsidP="00BB5DD2">
            <w:pPr>
              <w:jc w:val="center"/>
              <w:rPr>
                <w:rFonts w:cs="Arial"/>
                <w:b/>
                <w:bCs/>
                <w:sz w:val="20"/>
              </w:rPr>
            </w:pPr>
            <w:r w:rsidRPr="00ED44DB">
              <w:rPr>
                <w:rFonts w:cs="Arial"/>
                <w:b/>
                <w:bCs/>
                <w:sz w:val="20"/>
              </w:rPr>
              <w:t>Total (USD)</w:t>
            </w:r>
          </w:p>
        </w:tc>
        <w:tc>
          <w:tcPr>
            <w:tcW w:w="1350" w:type="dxa"/>
            <w:tcBorders>
              <w:top w:val="single" w:sz="4" w:space="0" w:color="auto"/>
              <w:left w:val="nil"/>
              <w:bottom w:val="nil"/>
              <w:right w:val="single" w:sz="4" w:space="0" w:color="auto"/>
            </w:tcBorders>
            <w:shd w:val="clear" w:color="auto" w:fill="A6A6A6"/>
            <w:vAlign w:val="center"/>
            <w:hideMark/>
          </w:tcPr>
          <w:p w14:paraId="23932C5C" w14:textId="77777777" w:rsidR="007509BA" w:rsidRPr="00ED44DB" w:rsidRDefault="007509BA" w:rsidP="00835450">
            <w:pPr>
              <w:jc w:val="center"/>
              <w:rPr>
                <w:rFonts w:cs="Arial"/>
                <w:b/>
                <w:bCs/>
                <w:sz w:val="20"/>
              </w:rPr>
            </w:pPr>
            <w:r w:rsidRPr="00ED44DB">
              <w:rPr>
                <w:rFonts w:cs="Arial"/>
                <w:b/>
                <w:bCs/>
                <w:sz w:val="20"/>
              </w:rPr>
              <w:t>See Budget Note:</w:t>
            </w:r>
          </w:p>
        </w:tc>
      </w:tr>
      <w:tr w:rsidR="005251F3" w:rsidRPr="00ED44DB" w14:paraId="23932C69" w14:textId="77777777" w:rsidTr="003B3147">
        <w:trPr>
          <w:trHeight w:val="91"/>
        </w:trPr>
        <w:tc>
          <w:tcPr>
            <w:tcW w:w="2070"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14:paraId="23932C5E" w14:textId="77777777" w:rsidR="00260725" w:rsidRPr="00ED44DB" w:rsidRDefault="00260725" w:rsidP="00835450">
            <w:pPr>
              <w:jc w:val="center"/>
              <w:rPr>
                <w:rFonts w:cs="Arial"/>
                <w:b/>
                <w:bCs/>
                <w:sz w:val="20"/>
              </w:rPr>
            </w:pPr>
            <w:r w:rsidRPr="00ED44DB">
              <w:rPr>
                <w:rFonts w:cs="Arial"/>
                <w:b/>
                <w:bCs/>
                <w:sz w:val="20"/>
              </w:rPr>
              <w:t xml:space="preserve">OUTCOME 1: </w:t>
            </w:r>
            <w:r w:rsidRPr="00ED44DB">
              <w:rPr>
                <w:rFonts w:cs="Arial"/>
                <w:sz w:val="20"/>
              </w:rPr>
              <w:t>Improved management effectiveness of new marine conservation areas.</w:t>
            </w:r>
          </w:p>
        </w:tc>
        <w:tc>
          <w:tcPr>
            <w:tcW w:w="1530"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14:paraId="23932C5F" w14:textId="77777777" w:rsidR="00260725" w:rsidRPr="00ED44DB" w:rsidRDefault="00260725" w:rsidP="004F107E">
            <w:pPr>
              <w:jc w:val="center"/>
              <w:rPr>
                <w:rFonts w:cs="Arial"/>
                <w:b/>
                <w:bCs/>
                <w:sz w:val="20"/>
              </w:rPr>
            </w:pPr>
            <w:r w:rsidRPr="00ED44DB">
              <w:rPr>
                <w:rFonts w:cs="Arial"/>
                <w:b/>
                <w:bCs/>
                <w:sz w:val="20"/>
              </w:rPr>
              <w:t>NFMRA / DCIE / UNDP</w:t>
            </w:r>
          </w:p>
        </w:tc>
        <w:tc>
          <w:tcPr>
            <w:tcW w:w="900" w:type="dxa"/>
            <w:vMerge w:val="restart"/>
            <w:tcBorders>
              <w:top w:val="single" w:sz="4" w:space="0" w:color="auto"/>
              <w:left w:val="single" w:sz="4" w:space="0" w:color="auto"/>
              <w:bottom w:val="double" w:sz="6" w:space="0" w:color="000000"/>
              <w:right w:val="nil"/>
            </w:tcBorders>
            <w:shd w:val="clear" w:color="auto" w:fill="auto"/>
            <w:vAlign w:val="center"/>
            <w:hideMark/>
          </w:tcPr>
          <w:p w14:paraId="23932C60" w14:textId="77777777" w:rsidR="00260725" w:rsidRPr="00ED44DB" w:rsidRDefault="00260725" w:rsidP="00835450">
            <w:pPr>
              <w:jc w:val="center"/>
              <w:rPr>
                <w:rFonts w:cs="Arial"/>
                <w:b/>
                <w:bCs/>
                <w:sz w:val="20"/>
              </w:rPr>
            </w:pPr>
            <w:r w:rsidRPr="00ED44DB">
              <w:rPr>
                <w:rFonts w:cs="Arial"/>
                <w:b/>
                <w:bCs/>
                <w:sz w:val="20"/>
              </w:rPr>
              <w:t>62000</w:t>
            </w:r>
            <w:r w:rsidRPr="00ED44DB">
              <w:rPr>
                <w:rFonts w:cs="Arial"/>
                <w:b/>
                <w:bCs/>
                <w:sz w:val="20"/>
              </w:rPr>
              <w:br/>
              <w:t>GEF</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32C61" w14:textId="77777777" w:rsidR="00260725" w:rsidRPr="00ED44DB" w:rsidRDefault="00260725" w:rsidP="00835450">
            <w:pPr>
              <w:rPr>
                <w:rFonts w:cs="Arial"/>
                <w:sz w:val="20"/>
              </w:rPr>
            </w:pPr>
            <w:r w:rsidRPr="00ED44DB">
              <w:rPr>
                <w:rFonts w:cs="Arial"/>
                <w:sz w:val="20"/>
              </w:rPr>
              <w:t>71200</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14:paraId="23932C62" w14:textId="77777777" w:rsidR="00260725" w:rsidRPr="00ED44DB" w:rsidRDefault="00260725" w:rsidP="00835450">
            <w:pPr>
              <w:rPr>
                <w:rFonts w:cs="Arial"/>
                <w:sz w:val="20"/>
              </w:rPr>
            </w:pPr>
            <w:r w:rsidRPr="00ED44DB">
              <w:rPr>
                <w:rFonts w:cs="Arial"/>
                <w:sz w:val="20"/>
              </w:rPr>
              <w:t>International Consultants</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23932C63" w14:textId="77777777" w:rsidR="00260725" w:rsidRPr="00ED44DB" w:rsidRDefault="00260725" w:rsidP="00260725">
            <w:pPr>
              <w:jc w:val="right"/>
              <w:rPr>
                <w:rFonts w:cs="Arial"/>
                <w:sz w:val="20"/>
              </w:rPr>
            </w:pPr>
            <w:r w:rsidRPr="00BE2DE6">
              <w:rPr>
                <w:rFonts w:cs="Arial"/>
                <w:sz w:val="20"/>
              </w:rPr>
              <w:t xml:space="preserve"> 152,300 </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23932C64" w14:textId="77777777" w:rsidR="00260725" w:rsidRPr="00ED44DB" w:rsidRDefault="00260725" w:rsidP="00260725">
            <w:pPr>
              <w:jc w:val="right"/>
              <w:rPr>
                <w:rFonts w:cs="Arial"/>
                <w:sz w:val="20"/>
              </w:rPr>
            </w:pPr>
            <w:r w:rsidRPr="00BE2DE6">
              <w:rPr>
                <w:rFonts w:cs="Arial"/>
                <w:sz w:val="20"/>
              </w:rPr>
              <w:t xml:space="preserve"> 97,300 </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23932C65" w14:textId="77777777" w:rsidR="00260725" w:rsidRPr="00ED44DB" w:rsidRDefault="00260725" w:rsidP="00260725">
            <w:pPr>
              <w:jc w:val="right"/>
              <w:rPr>
                <w:rFonts w:cs="Arial"/>
                <w:sz w:val="20"/>
              </w:rPr>
            </w:pPr>
            <w:r w:rsidRPr="00BE2DE6">
              <w:rPr>
                <w:rFonts w:cs="Arial"/>
                <w:sz w:val="20"/>
              </w:rPr>
              <w:t xml:space="preserve"> 66,900 </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23932C66" w14:textId="77777777" w:rsidR="00260725" w:rsidRPr="00ED44DB" w:rsidRDefault="00260725" w:rsidP="00260725">
            <w:pPr>
              <w:jc w:val="right"/>
              <w:rPr>
                <w:rFonts w:cs="Arial"/>
                <w:sz w:val="20"/>
              </w:rPr>
            </w:pPr>
            <w:r w:rsidRPr="00BE2DE6">
              <w:rPr>
                <w:rFonts w:cs="Arial"/>
                <w:sz w:val="20"/>
              </w:rPr>
              <w:t xml:space="preserve"> 36,500 </w:t>
            </w:r>
          </w:p>
        </w:tc>
        <w:tc>
          <w:tcPr>
            <w:tcW w:w="1170" w:type="dxa"/>
            <w:tcBorders>
              <w:top w:val="single" w:sz="4" w:space="0" w:color="auto"/>
              <w:left w:val="nil"/>
              <w:bottom w:val="nil"/>
              <w:right w:val="single" w:sz="4" w:space="0" w:color="auto"/>
            </w:tcBorders>
            <w:shd w:val="clear" w:color="auto" w:fill="auto"/>
            <w:noWrap/>
            <w:vAlign w:val="center"/>
            <w:hideMark/>
          </w:tcPr>
          <w:p w14:paraId="23932C67" w14:textId="77777777" w:rsidR="00260725" w:rsidRPr="00ED44DB" w:rsidRDefault="00260725" w:rsidP="00260725">
            <w:pPr>
              <w:jc w:val="right"/>
              <w:rPr>
                <w:rFonts w:cs="Arial"/>
                <w:sz w:val="20"/>
              </w:rPr>
            </w:pPr>
            <w:r w:rsidRPr="00BE2DE6">
              <w:rPr>
                <w:rFonts w:cs="Arial"/>
                <w:sz w:val="20"/>
              </w:rPr>
              <w:t xml:space="preserve"> 353,000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23932C68" w14:textId="77777777" w:rsidR="00260725" w:rsidRPr="00ED44DB" w:rsidRDefault="00260725" w:rsidP="00835450">
            <w:pPr>
              <w:jc w:val="center"/>
              <w:rPr>
                <w:rFonts w:cs="Arial"/>
                <w:sz w:val="20"/>
              </w:rPr>
            </w:pPr>
            <w:r w:rsidRPr="00ED44DB">
              <w:rPr>
                <w:rFonts w:cs="Arial"/>
                <w:sz w:val="20"/>
              </w:rPr>
              <w:t>1a</w:t>
            </w:r>
          </w:p>
        </w:tc>
      </w:tr>
      <w:tr w:rsidR="005251F3" w:rsidRPr="00ED44DB" w14:paraId="23932C75" w14:textId="77777777" w:rsidTr="003B3147">
        <w:trPr>
          <w:trHeight w:val="56"/>
        </w:trPr>
        <w:tc>
          <w:tcPr>
            <w:tcW w:w="2070" w:type="dxa"/>
            <w:vMerge/>
            <w:tcBorders>
              <w:top w:val="single" w:sz="4" w:space="0" w:color="auto"/>
              <w:left w:val="single" w:sz="4" w:space="0" w:color="auto"/>
              <w:bottom w:val="double" w:sz="6" w:space="0" w:color="000000"/>
              <w:right w:val="single" w:sz="4" w:space="0" w:color="auto"/>
            </w:tcBorders>
            <w:vAlign w:val="center"/>
            <w:hideMark/>
          </w:tcPr>
          <w:p w14:paraId="23932C6A" w14:textId="77777777" w:rsidR="00260725" w:rsidRPr="00ED44DB" w:rsidRDefault="00260725" w:rsidP="00835450">
            <w:pPr>
              <w:rPr>
                <w:rFonts w:cs="Arial"/>
                <w:b/>
                <w:bCs/>
                <w:sz w:val="20"/>
              </w:rPr>
            </w:pPr>
          </w:p>
        </w:tc>
        <w:tc>
          <w:tcPr>
            <w:tcW w:w="1530" w:type="dxa"/>
            <w:vMerge/>
            <w:tcBorders>
              <w:top w:val="single" w:sz="4" w:space="0" w:color="auto"/>
              <w:left w:val="single" w:sz="4" w:space="0" w:color="auto"/>
              <w:bottom w:val="double" w:sz="6" w:space="0" w:color="000000"/>
              <w:right w:val="single" w:sz="4" w:space="0" w:color="auto"/>
            </w:tcBorders>
            <w:vAlign w:val="center"/>
            <w:hideMark/>
          </w:tcPr>
          <w:p w14:paraId="23932C6B" w14:textId="77777777" w:rsidR="00260725" w:rsidRPr="00ED44DB" w:rsidRDefault="00260725" w:rsidP="004F107E">
            <w:pPr>
              <w:jc w:val="center"/>
              <w:rPr>
                <w:rFonts w:cs="Arial"/>
                <w:b/>
                <w:bCs/>
                <w:sz w:val="20"/>
              </w:rPr>
            </w:pPr>
          </w:p>
        </w:tc>
        <w:tc>
          <w:tcPr>
            <w:tcW w:w="900" w:type="dxa"/>
            <w:vMerge/>
            <w:tcBorders>
              <w:top w:val="single" w:sz="4" w:space="0" w:color="auto"/>
              <w:left w:val="single" w:sz="4" w:space="0" w:color="auto"/>
              <w:bottom w:val="double" w:sz="6" w:space="0" w:color="000000"/>
              <w:right w:val="nil"/>
            </w:tcBorders>
            <w:vAlign w:val="center"/>
            <w:hideMark/>
          </w:tcPr>
          <w:p w14:paraId="23932C6C" w14:textId="77777777" w:rsidR="00260725" w:rsidRPr="00ED44DB" w:rsidRDefault="00260725"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3932C6D" w14:textId="77777777" w:rsidR="00260725" w:rsidRPr="00ED44DB" w:rsidRDefault="00260725" w:rsidP="00835450">
            <w:pPr>
              <w:rPr>
                <w:rFonts w:cs="Arial"/>
                <w:sz w:val="20"/>
              </w:rPr>
            </w:pPr>
            <w:r w:rsidRPr="00ED44DB">
              <w:rPr>
                <w:rFonts w:cs="Arial"/>
                <w:sz w:val="20"/>
              </w:rPr>
              <w:t>71300</w:t>
            </w:r>
          </w:p>
        </w:tc>
        <w:tc>
          <w:tcPr>
            <w:tcW w:w="2070" w:type="dxa"/>
            <w:tcBorders>
              <w:top w:val="nil"/>
              <w:left w:val="nil"/>
              <w:bottom w:val="single" w:sz="4" w:space="0" w:color="auto"/>
              <w:right w:val="single" w:sz="4" w:space="0" w:color="auto"/>
            </w:tcBorders>
            <w:shd w:val="clear" w:color="auto" w:fill="auto"/>
            <w:vAlign w:val="center"/>
            <w:hideMark/>
          </w:tcPr>
          <w:p w14:paraId="23932C6E" w14:textId="77777777" w:rsidR="00260725" w:rsidRPr="00ED44DB" w:rsidRDefault="00260725" w:rsidP="00835450">
            <w:pPr>
              <w:rPr>
                <w:rFonts w:cs="Arial"/>
                <w:sz w:val="20"/>
              </w:rPr>
            </w:pPr>
            <w:r w:rsidRPr="00ED44DB">
              <w:rPr>
                <w:rFonts w:cs="Arial"/>
                <w:sz w:val="20"/>
              </w:rPr>
              <w:t>Local Consultants</w:t>
            </w:r>
          </w:p>
        </w:tc>
        <w:tc>
          <w:tcPr>
            <w:tcW w:w="1170" w:type="dxa"/>
            <w:tcBorders>
              <w:top w:val="nil"/>
              <w:left w:val="nil"/>
              <w:bottom w:val="single" w:sz="4" w:space="0" w:color="auto"/>
              <w:right w:val="single" w:sz="4" w:space="0" w:color="auto"/>
            </w:tcBorders>
            <w:shd w:val="clear" w:color="auto" w:fill="auto"/>
            <w:noWrap/>
            <w:hideMark/>
          </w:tcPr>
          <w:p w14:paraId="23932C6F" w14:textId="77777777" w:rsidR="00260725" w:rsidRPr="00ED44DB" w:rsidRDefault="00260725" w:rsidP="00835450">
            <w:pPr>
              <w:jc w:val="right"/>
              <w:rPr>
                <w:rFonts w:cs="Arial"/>
                <w:sz w:val="20"/>
              </w:rPr>
            </w:pPr>
            <w:r w:rsidRPr="00BE2DE6">
              <w:rPr>
                <w:rFonts w:cs="Arial"/>
                <w:sz w:val="20"/>
              </w:rPr>
              <w:t xml:space="preserve"> 18,000 </w:t>
            </w:r>
          </w:p>
        </w:tc>
        <w:tc>
          <w:tcPr>
            <w:tcW w:w="1350" w:type="dxa"/>
            <w:tcBorders>
              <w:top w:val="nil"/>
              <w:left w:val="nil"/>
              <w:bottom w:val="single" w:sz="4" w:space="0" w:color="auto"/>
              <w:right w:val="single" w:sz="4" w:space="0" w:color="auto"/>
            </w:tcBorders>
            <w:shd w:val="clear" w:color="auto" w:fill="auto"/>
            <w:noWrap/>
            <w:hideMark/>
          </w:tcPr>
          <w:p w14:paraId="23932C70" w14:textId="77777777" w:rsidR="00260725" w:rsidRPr="00ED44DB" w:rsidRDefault="00260725" w:rsidP="00835450">
            <w:pPr>
              <w:jc w:val="right"/>
              <w:rPr>
                <w:rFonts w:cs="Arial"/>
                <w:sz w:val="20"/>
              </w:rPr>
            </w:pPr>
            <w:r w:rsidRPr="00BE2DE6">
              <w:rPr>
                <w:rFonts w:cs="Arial"/>
                <w:sz w:val="20"/>
              </w:rPr>
              <w:t xml:space="preserve"> 14,000 </w:t>
            </w:r>
          </w:p>
        </w:tc>
        <w:tc>
          <w:tcPr>
            <w:tcW w:w="1170" w:type="dxa"/>
            <w:tcBorders>
              <w:top w:val="nil"/>
              <w:left w:val="nil"/>
              <w:bottom w:val="single" w:sz="4" w:space="0" w:color="auto"/>
              <w:right w:val="single" w:sz="4" w:space="0" w:color="auto"/>
            </w:tcBorders>
            <w:shd w:val="clear" w:color="auto" w:fill="auto"/>
            <w:noWrap/>
            <w:hideMark/>
          </w:tcPr>
          <w:p w14:paraId="23932C71" w14:textId="77777777" w:rsidR="00260725" w:rsidRPr="00ED44DB" w:rsidRDefault="00260725" w:rsidP="00835450">
            <w:pPr>
              <w:jc w:val="right"/>
              <w:rPr>
                <w:rFonts w:cs="Arial"/>
                <w:sz w:val="20"/>
              </w:rPr>
            </w:pPr>
            <w:r w:rsidRPr="00BE2DE6">
              <w:rPr>
                <w:rFonts w:cs="Arial"/>
                <w:sz w:val="20"/>
              </w:rPr>
              <w:t xml:space="preserve"> 12,000 </w:t>
            </w:r>
          </w:p>
        </w:tc>
        <w:tc>
          <w:tcPr>
            <w:tcW w:w="990" w:type="dxa"/>
            <w:tcBorders>
              <w:top w:val="nil"/>
              <w:left w:val="nil"/>
              <w:bottom w:val="single" w:sz="4" w:space="0" w:color="auto"/>
              <w:right w:val="single" w:sz="4" w:space="0" w:color="auto"/>
            </w:tcBorders>
            <w:shd w:val="clear" w:color="auto" w:fill="auto"/>
            <w:noWrap/>
            <w:hideMark/>
          </w:tcPr>
          <w:p w14:paraId="23932C72" w14:textId="77777777" w:rsidR="00260725" w:rsidRPr="00ED44DB" w:rsidRDefault="00260725" w:rsidP="00835450">
            <w:pPr>
              <w:jc w:val="right"/>
              <w:rPr>
                <w:rFonts w:cs="Arial"/>
                <w:sz w:val="20"/>
              </w:rPr>
            </w:pPr>
            <w:r w:rsidRPr="00BE2DE6">
              <w:rPr>
                <w:rFonts w:cs="Arial"/>
                <w:sz w:val="20"/>
              </w:rPr>
              <w:t xml:space="preserve"> 6,000 </w:t>
            </w:r>
          </w:p>
        </w:tc>
        <w:tc>
          <w:tcPr>
            <w:tcW w:w="1170" w:type="dxa"/>
            <w:tcBorders>
              <w:top w:val="single" w:sz="4" w:space="0" w:color="auto"/>
              <w:left w:val="nil"/>
              <w:bottom w:val="single" w:sz="4" w:space="0" w:color="auto"/>
              <w:right w:val="single" w:sz="4" w:space="0" w:color="auto"/>
            </w:tcBorders>
            <w:shd w:val="clear" w:color="auto" w:fill="auto"/>
            <w:noWrap/>
            <w:hideMark/>
          </w:tcPr>
          <w:p w14:paraId="23932C73" w14:textId="77777777" w:rsidR="00260725" w:rsidRPr="00ED44DB" w:rsidRDefault="00260725" w:rsidP="00835450">
            <w:pPr>
              <w:jc w:val="right"/>
              <w:rPr>
                <w:rFonts w:cs="Arial"/>
                <w:sz w:val="20"/>
              </w:rPr>
            </w:pPr>
            <w:r w:rsidRPr="00BE2DE6">
              <w:rPr>
                <w:rFonts w:cs="Arial"/>
                <w:sz w:val="20"/>
              </w:rPr>
              <w:t xml:space="preserve"> 50,000 </w:t>
            </w:r>
          </w:p>
        </w:tc>
        <w:tc>
          <w:tcPr>
            <w:tcW w:w="1350" w:type="dxa"/>
            <w:tcBorders>
              <w:top w:val="nil"/>
              <w:left w:val="nil"/>
              <w:bottom w:val="single" w:sz="4" w:space="0" w:color="auto"/>
              <w:right w:val="single" w:sz="4" w:space="0" w:color="auto"/>
            </w:tcBorders>
            <w:shd w:val="clear" w:color="auto" w:fill="auto"/>
            <w:vAlign w:val="center"/>
            <w:hideMark/>
          </w:tcPr>
          <w:p w14:paraId="23932C74" w14:textId="77777777" w:rsidR="00260725" w:rsidRPr="00ED44DB" w:rsidRDefault="00260725" w:rsidP="00835450">
            <w:pPr>
              <w:jc w:val="center"/>
              <w:rPr>
                <w:rFonts w:cs="Arial"/>
                <w:sz w:val="20"/>
              </w:rPr>
            </w:pPr>
            <w:r w:rsidRPr="00ED44DB">
              <w:rPr>
                <w:rFonts w:cs="Arial"/>
                <w:sz w:val="20"/>
              </w:rPr>
              <w:t>1b</w:t>
            </w:r>
          </w:p>
        </w:tc>
      </w:tr>
      <w:tr w:rsidR="005251F3" w:rsidRPr="00ED44DB" w14:paraId="23932C81" w14:textId="77777777" w:rsidTr="003B3147">
        <w:trPr>
          <w:trHeight w:val="56"/>
        </w:trPr>
        <w:tc>
          <w:tcPr>
            <w:tcW w:w="2070" w:type="dxa"/>
            <w:vMerge/>
            <w:tcBorders>
              <w:top w:val="single" w:sz="4" w:space="0" w:color="auto"/>
              <w:left w:val="single" w:sz="4" w:space="0" w:color="auto"/>
              <w:bottom w:val="double" w:sz="6" w:space="0" w:color="000000"/>
              <w:right w:val="single" w:sz="4" w:space="0" w:color="auto"/>
            </w:tcBorders>
            <w:vAlign w:val="center"/>
            <w:hideMark/>
          </w:tcPr>
          <w:p w14:paraId="23932C76" w14:textId="77777777" w:rsidR="007509BA" w:rsidRPr="00ED44DB" w:rsidRDefault="007509BA" w:rsidP="00835450">
            <w:pPr>
              <w:rPr>
                <w:rFonts w:cs="Arial"/>
                <w:b/>
                <w:bCs/>
                <w:sz w:val="20"/>
              </w:rPr>
            </w:pPr>
          </w:p>
        </w:tc>
        <w:tc>
          <w:tcPr>
            <w:tcW w:w="1530" w:type="dxa"/>
            <w:vMerge/>
            <w:tcBorders>
              <w:top w:val="single" w:sz="4" w:space="0" w:color="auto"/>
              <w:left w:val="single" w:sz="4" w:space="0" w:color="auto"/>
              <w:bottom w:val="double" w:sz="6" w:space="0" w:color="000000"/>
              <w:right w:val="single" w:sz="4" w:space="0" w:color="auto"/>
            </w:tcBorders>
            <w:vAlign w:val="center"/>
            <w:hideMark/>
          </w:tcPr>
          <w:p w14:paraId="23932C77" w14:textId="77777777" w:rsidR="007509BA" w:rsidRPr="00ED44DB" w:rsidRDefault="007509BA" w:rsidP="004F107E">
            <w:pPr>
              <w:jc w:val="center"/>
              <w:rPr>
                <w:rFonts w:cs="Arial"/>
                <w:b/>
                <w:bCs/>
                <w:sz w:val="20"/>
              </w:rPr>
            </w:pPr>
          </w:p>
        </w:tc>
        <w:tc>
          <w:tcPr>
            <w:tcW w:w="900" w:type="dxa"/>
            <w:vMerge/>
            <w:tcBorders>
              <w:top w:val="single" w:sz="4" w:space="0" w:color="auto"/>
              <w:left w:val="single" w:sz="4" w:space="0" w:color="auto"/>
              <w:bottom w:val="double" w:sz="6" w:space="0" w:color="000000"/>
              <w:right w:val="nil"/>
            </w:tcBorders>
            <w:vAlign w:val="center"/>
            <w:hideMark/>
          </w:tcPr>
          <w:p w14:paraId="23932C78" w14:textId="77777777" w:rsidR="007509BA" w:rsidRPr="00ED44DB" w:rsidRDefault="007509BA"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23932C79" w14:textId="77777777" w:rsidR="007509BA" w:rsidRPr="00ED44DB" w:rsidRDefault="007509BA" w:rsidP="00835450">
            <w:pPr>
              <w:rPr>
                <w:rFonts w:cs="Arial"/>
                <w:sz w:val="20"/>
              </w:rPr>
            </w:pPr>
            <w:r w:rsidRPr="00ED44DB">
              <w:rPr>
                <w:rFonts w:cs="Arial"/>
                <w:sz w:val="20"/>
              </w:rPr>
              <w:t>71400</w:t>
            </w:r>
          </w:p>
        </w:tc>
        <w:tc>
          <w:tcPr>
            <w:tcW w:w="2070" w:type="dxa"/>
            <w:tcBorders>
              <w:top w:val="nil"/>
              <w:left w:val="nil"/>
              <w:bottom w:val="single" w:sz="4" w:space="0" w:color="auto"/>
              <w:right w:val="single" w:sz="4" w:space="0" w:color="auto"/>
            </w:tcBorders>
            <w:shd w:val="clear" w:color="auto" w:fill="auto"/>
            <w:vAlign w:val="center"/>
            <w:hideMark/>
          </w:tcPr>
          <w:p w14:paraId="23932C7A" w14:textId="77777777" w:rsidR="007509BA" w:rsidRPr="00ED44DB" w:rsidRDefault="007509BA" w:rsidP="00835450">
            <w:pPr>
              <w:rPr>
                <w:rFonts w:cs="Arial"/>
                <w:sz w:val="20"/>
              </w:rPr>
            </w:pPr>
            <w:r w:rsidRPr="00ED44DB">
              <w:rPr>
                <w:rFonts w:cs="Arial"/>
                <w:sz w:val="20"/>
              </w:rPr>
              <w:t>Contractual services - Individual</w:t>
            </w:r>
          </w:p>
        </w:tc>
        <w:tc>
          <w:tcPr>
            <w:tcW w:w="1170" w:type="dxa"/>
            <w:tcBorders>
              <w:top w:val="nil"/>
              <w:left w:val="nil"/>
              <w:bottom w:val="single" w:sz="4" w:space="0" w:color="auto"/>
              <w:right w:val="single" w:sz="4" w:space="0" w:color="auto"/>
            </w:tcBorders>
            <w:shd w:val="clear" w:color="auto" w:fill="auto"/>
            <w:noWrap/>
            <w:vAlign w:val="center"/>
            <w:hideMark/>
          </w:tcPr>
          <w:p w14:paraId="23932C7B" w14:textId="77777777" w:rsidR="007509BA" w:rsidRPr="00ED44DB" w:rsidRDefault="007509BA" w:rsidP="00835450">
            <w:pPr>
              <w:jc w:val="right"/>
              <w:rPr>
                <w:rFonts w:cs="Arial"/>
                <w:sz w:val="20"/>
              </w:rPr>
            </w:pPr>
            <w:r w:rsidRPr="00ED44DB">
              <w:rPr>
                <w:rFonts w:cs="Arial"/>
                <w:sz w:val="20"/>
              </w:rPr>
              <w:t xml:space="preserve"> 118,000 </w:t>
            </w:r>
          </w:p>
        </w:tc>
        <w:tc>
          <w:tcPr>
            <w:tcW w:w="1350" w:type="dxa"/>
            <w:tcBorders>
              <w:top w:val="nil"/>
              <w:left w:val="nil"/>
              <w:bottom w:val="single" w:sz="4" w:space="0" w:color="auto"/>
              <w:right w:val="single" w:sz="4" w:space="0" w:color="auto"/>
            </w:tcBorders>
            <w:shd w:val="clear" w:color="auto" w:fill="auto"/>
            <w:noWrap/>
            <w:vAlign w:val="center"/>
            <w:hideMark/>
          </w:tcPr>
          <w:p w14:paraId="23932C7C" w14:textId="77777777" w:rsidR="007509BA" w:rsidRPr="00ED44DB" w:rsidRDefault="007509BA" w:rsidP="00835450">
            <w:pPr>
              <w:jc w:val="right"/>
              <w:rPr>
                <w:rFonts w:cs="Arial"/>
                <w:sz w:val="20"/>
              </w:rPr>
            </w:pPr>
            <w:r w:rsidRPr="00ED44DB">
              <w:rPr>
                <w:rFonts w:cs="Arial"/>
                <w:sz w:val="20"/>
              </w:rPr>
              <w:t xml:space="preserve"> 115,000 </w:t>
            </w:r>
          </w:p>
        </w:tc>
        <w:tc>
          <w:tcPr>
            <w:tcW w:w="1170" w:type="dxa"/>
            <w:tcBorders>
              <w:top w:val="nil"/>
              <w:left w:val="nil"/>
              <w:bottom w:val="single" w:sz="4" w:space="0" w:color="auto"/>
              <w:right w:val="single" w:sz="4" w:space="0" w:color="auto"/>
            </w:tcBorders>
            <w:shd w:val="clear" w:color="auto" w:fill="auto"/>
            <w:noWrap/>
            <w:vAlign w:val="center"/>
            <w:hideMark/>
          </w:tcPr>
          <w:p w14:paraId="23932C7D" w14:textId="77777777" w:rsidR="007509BA" w:rsidRPr="00ED44DB" w:rsidRDefault="007509BA" w:rsidP="00835450">
            <w:pPr>
              <w:jc w:val="right"/>
              <w:rPr>
                <w:rFonts w:cs="Arial"/>
                <w:sz w:val="20"/>
              </w:rPr>
            </w:pPr>
            <w:r w:rsidRPr="00ED44DB">
              <w:rPr>
                <w:rFonts w:cs="Arial"/>
                <w:sz w:val="20"/>
              </w:rPr>
              <w:t xml:space="preserve"> 33,000 </w:t>
            </w:r>
          </w:p>
        </w:tc>
        <w:tc>
          <w:tcPr>
            <w:tcW w:w="990" w:type="dxa"/>
            <w:tcBorders>
              <w:top w:val="nil"/>
              <w:left w:val="nil"/>
              <w:bottom w:val="single" w:sz="4" w:space="0" w:color="auto"/>
              <w:right w:val="single" w:sz="4" w:space="0" w:color="auto"/>
            </w:tcBorders>
            <w:shd w:val="clear" w:color="auto" w:fill="auto"/>
            <w:noWrap/>
            <w:vAlign w:val="center"/>
            <w:hideMark/>
          </w:tcPr>
          <w:p w14:paraId="23932C7E" w14:textId="77777777" w:rsidR="007509BA" w:rsidRPr="00ED44DB" w:rsidRDefault="007509BA" w:rsidP="00835450">
            <w:pPr>
              <w:jc w:val="right"/>
              <w:rPr>
                <w:rFonts w:cs="Arial"/>
                <w:sz w:val="20"/>
              </w:rPr>
            </w:pPr>
            <w:r w:rsidRPr="00ED44DB">
              <w:rPr>
                <w:rFonts w:cs="Arial"/>
                <w:sz w:val="20"/>
              </w:rPr>
              <w:t xml:space="preserve"> 33,000 </w:t>
            </w:r>
          </w:p>
        </w:tc>
        <w:tc>
          <w:tcPr>
            <w:tcW w:w="1170" w:type="dxa"/>
            <w:tcBorders>
              <w:top w:val="nil"/>
              <w:left w:val="nil"/>
              <w:bottom w:val="single" w:sz="4" w:space="0" w:color="auto"/>
              <w:right w:val="single" w:sz="4" w:space="0" w:color="auto"/>
            </w:tcBorders>
            <w:shd w:val="clear" w:color="auto" w:fill="auto"/>
            <w:noWrap/>
            <w:vAlign w:val="center"/>
            <w:hideMark/>
          </w:tcPr>
          <w:p w14:paraId="23932C7F" w14:textId="77777777" w:rsidR="007509BA" w:rsidRPr="00ED44DB" w:rsidRDefault="007509BA" w:rsidP="00835450">
            <w:pPr>
              <w:jc w:val="right"/>
              <w:rPr>
                <w:rFonts w:cs="Arial"/>
                <w:sz w:val="20"/>
              </w:rPr>
            </w:pPr>
            <w:r w:rsidRPr="00ED44DB">
              <w:rPr>
                <w:rFonts w:cs="Arial"/>
                <w:sz w:val="20"/>
              </w:rPr>
              <w:t xml:space="preserve"> 299,000 </w:t>
            </w:r>
          </w:p>
        </w:tc>
        <w:tc>
          <w:tcPr>
            <w:tcW w:w="1350" w:type="dxa"/>
            <w:tcBorders>
              <w:top w:val="nil"/>
              <w:left w:val="nil"/>
              <w:bottom w:val="single" w:sz="4" w:space="0" w:color="auto"/>
              <w:right w:val="single" w:sz="4" w:space="0" w:color="auto"/>
            </w:tcBorders>
            <w:shd w:val="clear" w:color="auto" w:fill="auto"/>
            <w:vAlign w:val="center"/>
            <w:hideMark/>
          </w:tcPr>
          <w:p w14:paraId="23932C80" w14:textId="77777777" w:rsidR="007509BA" w:rsidRPr="00ED44DB" w:rsidRDefault="007509BA" w:rsidP="00835450">
            <w:pPr>
              <w:jc w:val="center"/>
              <w:rPr>
                <w:rFonts w:cs="Arial"/>
                <w:sz w:val="20"/>
              </w:rPr>
            </w:pPr>
            <w:r w:rsidRPr="00ED44DB">
              <w:rPr>
                <w:rFonts w:cs="Arial"/>
                <w:sz w:val="20"/>
              </w:rPr>
              <w:t xml:space="preserve">1c </w:t>
            </w:r>
          </w:p>
        </w:tc>
      </w:tr>
      <w:tr w:rsidR="005251F3" w:rsidRPr="00ED44DB" w14:paraId="23932C8D" w14:textId="77777777" w:rsidTr="003B3147">
        <w:trPr>
          <w:trHeight w:val="56"/>
        </w:trPr>
        <w:tc>
          <w:tcPr>
            <w:tcW w:w="2070" w:type="dxa"/>
            <w:vMerge/>
            <w:tcBorders>
              <w:top w:val="single" w:sz="4" w:space="0" w:color="auto"/>
              <w:left w:val="single" w:sz="4" w:space="0" w:color="auto"/>
              <w:bottom w:val="double" w:sz="6" w:space="0" w:color="000000"/>
              <w:right w:val="single" w:sz="4" w:space="0" w:color="auto"/>
            </w:tcBorders>
            <w:vAlign w:val="center"/>
            <w:hideMark/>
          </w:tcPr>
          <w:p w14:paraId="23932C82" w14:textId="77777777" w:rsidR="00260725" w:rsidRPr="00ED44DB" w:rsidRDefault="00260725" w:rsidP="00835450">
            <w:pPr>
              <w:rPr>
                <w:rFonts w:cs="Arial"/>
                <w:b/>
                <w:bCs/>
                <w:sz w:val="20"/>
              </w:rPr>
            </w:pPr>
          </w:p>
        </w:tc>
        <w:tc>
          <w:tcPr>
            <w:tcW w:w="1530" w:type="dxa"/>
            <w:vMerge/>
            <w:tcBorders>
              <w:top w:val="single" w:sz="4" w:space="0" w:color="auto"/>
              <w:left w:val="single" w:sz="4" w:space="0" w:color="auto"/>
              <w:bottom w:val="double" w:sz="6" w:space="0" w:color="000000"/>
              <w:right w:val="single" w:sz="4" w:space="0" w:color="auto"/>
            </w:tcBorders>
            <w:vAlign w:val="center"/>
            <w:hideMark/>
          </w:tcPr>
          <w:p w14:paraId="23932C83" w14:textId="77777777" w:rsidR="00260725" w:rsidRPr="00ED44DB" w:rsidRDefault="00260725" w:rsidP="004F107E">
            <w:pPr>
              <w:jc w:val="center"/>
              <w:rPr>
                <w:rFonts w:cs="Arial"/>
                <w:b/>
                <w:bCs/>
                <w:sz w:val="20"/>
              </w:rPr>
            </w:pPr>
          </w:p>
        </w:tc>
        <w:tc>
          <w:tcPr>
            <w:tcW w:w="900" w:type="dxa"/>
            <w:vMerge/>
            <w:tcBorders>
              <w:top w:val="single" w:sz="4" w:space="0" w:color="auto"/>
              <w:left w:val="single" w:sz="4" w:space="0" w:color="auto"/>
              <w:bottom w:val="double" w:sz="6" w:space="0" w:color="000000"/>
              <w:right w:val="nil"/>
            </w:tcBorders>
            <w:vAlign w:val="center"/>
            <w:hideMark/>
          </w:tcPr>
          <w:p w14:paraId="23932C84" w14:textId="77777777" w:rsidR="00260725" w:rsidRPr="00ED44DB" w:rsidRDefault="00260725"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23932C85" w14:textId="77777777" w:rsidR="00260725" w:rsidRPr="00ED44DB" w:rsidRDefault="00260725" w:rsidP="00835450">
            <w:pPr>
              <w:rPr>
                <w:rFonts w:cs="Arial"/>
                <w:sz w:val="20"/>
              </w:rPr>
            </w:pPr>
            <w:r w:rsidRPr="00ED44DB">
              <w:rPr>
                <w:rFonts w:cs="Arial"/>
                <w:sz w:val="20"/>
              </w:rPr>
              <w:t>72300</w:t>
            </w:r>
          </w:p>
        </w:tc>
        <w:tc>
          <w:tcPr>
            <w:tcW w:w="2070" w:type="dxa"/>
            <w:tcBorders>
              <w:top w:val="nil"/>
              <w:left w:val="nil"/>
              <w:bottom w:val="single" w:sz="4" w:space="0" w:color="auto"/>
              <w:right w:val="single" w:sz="4" w:space="0" w:color="auto"/>
            </w:tcBorders>
            <w:shd w:val="clear" w:color="auto" w:fill="auto"/>
            <w:vAlign w:val="center"/>
            <w:hideMark/>
          </w:tcPr>
          <w:p w14:paraId="23932C86" w14:textId="77777777" w:rsidR="00260725" w:rsidRPr="00ED44DB" w:rsidRDefault="00260725" w:rsidP="00835450">
            <w:pPr>
              <w:rPr>
                <w:rFonts w:cs="Arial"/>
                <w:sz w:val="20"/>
              </w:rPr>
            </w:pPr>
            <w:r w:rsidRPr="00ED44DB">
              <w:rPr>
                <w:rFonts w:cs="Arial"/>
                <w:sz w:val="20"/>
              </w:rPr>
              <w:t>Material &amp; Goods</w:t>
            </w:r>
          </w:p>
        </w:tc>
        <w:tc>
          <w:tcPr>
            <w:tcW w:w="1170" w:type="dxa"/>
            <w:tcBorders>
              <w:top w:val="nil"/>
              <w:left w:val="nil"/>
              <w:bottom w:val="single" w:sz="4" w:space="0" w:color="auto"/>
              <w:right w:val="single" w:sz="4" w:space="0" w:color="auto"/>
            </w:tcBorders>
            <w:shd w:val="clear" w:color="auto" w:fill="auto"/>
            <w:noWrap/>
            <w:hideMark/>
          </w:tcPr>
          <w:p w14:paraId="23932C87" w14:textId="77777777" w:rsidR="00260725" w:rsidRPr="00ED44DB" w:rsidRDefault="00260725" w:rsidP="00835450">
            <w:pPr>
              <w:jc w:val="right"/>
              <w:rPr>
                <w:rFonts w:cs="Arial"/>
                <w:sz w:val="20"/>
              </w:rPr>
            </w:pPr>
            <w:r w:rsidRPr="00BE2DE6">
              <w:rPr>
                <w:rFonts w:cs="Arial"/>
                <w:sz w:val="20"/>
              </w:rPr>
              <w:t xml:space="preserve"> 92,000 </w:t>
            </w:r>
          </w:p>
        </w:tc>
        <w:tc>
          <w:tcPr>
            <w:tcW w:w="1350" w:type="dxa"/>
            <w:tcBorders>
              <w:top w:val="nil"/>
              <w:left w:val="nil"/>
              <w:bottom w:val="single" w:sz="4" w:space="0" w:color="auto"/>
              <w:right w:val="single" w:sz="4" w:space="0" w:color="auto"/>
            </w:tcBorders>
            <w:shd w:val="clear" w:color="auto" w:fill="auto"/>
            <w:noWrap/>
            <w:hideMark/>
          </w:tcPr>
          <w:p w14:paraId="23932C88" w14:textId="77777777" w:rsidR="00260725" w:rsidRPr="00ED44DB" w:rsidRDefault="00260725" w:rsidP="00835450">
            <w:pPr>
              <w:jc w:val="right"/>
              <w:rPr>
                <w:rFonts w:cs="Arial"/>
                <w:sz w:val="20"/>
              </w:rPr>
            </w:pPr>
            <w:r w:rsidRPr="00BE2DE6">
              <w:rPr>
                <w:rFonts w:cs="Arial"/>
                <w:sz w:val="20"/>
              </w:rPr>
              <w:t xml:space="preserve"> 102,000 </w:t>
            </w:r>
          </w:p>
        </w:tc>
        <w:tc>
          <w:tcPr>
            <w:tcW w:w="1170" w:type="dxa"/>
            <w:tcBorders>
              <w:top w:val="nil"/>
              <w:left w:val="nil"/>
              <w:bottom w:val="single" w:sz="4" w:space="0" w:color="auto"/>
              <w:right w:val="single" w:sz="4" w:space="0" w:color="auto"/>
            </w:tcBorders>
            <w:shd w:val="clear" w:color="auto" w:fill="auto"/>
            <w:noWrap/>
            <w:hideMark/>
          </w:tcPr>
          <w:p w14:paraId="23932C89" w14:textId="77777777" w:rsidR="00260725" w:rsidRPr="00ED44DB" w:rsidRDefault="00260725" w:rsidP="00835450">
            <w:pPr>
              <w:jc w:val="right"/>
              <w:rPr>
                <w:rFonts w:cs="Arial"/>
                <w:sz w:val="20"/>
              </w:rPr>
            </w:pPr>
            <w:r w:rsidRPr="00BE2DE6">
              <w:rPr>
                <w:rFonts w:cs="Arial"/>
                <w:sz w:val="20"/>
              </w:rPr>
              <w:t xml:space="preserve"> 92,000 </w:t>
            </w:r>
          </w:p>
        </w:tc>
        <w:tc>
          <w:tcPr>
            <w:tcW w:w="990" w:type="dxa"/>
            <w:tcBorders>
              <w:top w:val="nil"/>
              <w:left w:val="nil"/>
              <w:bottom w:val="single" w:sz="4" w:space="0" w:color="auto"/>
              <w:right w:val="single" w:sz="4" w:space="0" w:color="auto"/>
            </w:tcBorders>
            <w:shd w:val="clear" w:color="auto" w:fill="auto"/>
            <w:noWrap/>
            <w:hideMark/>
          </w:tcPr>
          <w:p w14:paraId="23932C8A" w14:textId="77777777" w:rsidR="00260725" w:rsidRPr="00ED44DB" w:rsidRDefault="00260725" w:rsidP="00835450">
            <w:pPr>
              <w:jc w:val="right"/>
              <w:rPr>
                <w:rFonts w:cs="Arial"/>
                <w:sz w:val="20"/>
              </w:rPr>
            </w:pPr>
            <w:r w:rsidRPr="00BE2DE6">
              <w:rPr>
                <w:rFonts w:cs="Arial"/>
                <w:sz w:val="20"/>
              </w:rPr>
              <w:t xml:space="preserve"> 92,000 </w:t>
            </w:r>
          </w:p>
        </w:tc>
        <w:tc>
          <w:tcPr>
            <w:tcW w:w="1170" w:type="dxa"/>
            <w:tcBorders>
              <w:top w:val="nil"/>
              <w:left w:val="nil"/>
              <w:bottom w:val="single" w:sz="4" w:space="0" w:color="auto"/>
              <w:right w:val="single" w:sz="4" w:space="0" w:color="auto"/>
            </w:tcBorders>
            <w:shd w:val="clear" w:color="auto" w:fill="auto"/>
            <w:noWrap/>
            <w:hideMark/>
          </w:tcPr>
          <w:p w14:paraId="23932C8B" w14:textId="77777777" w:rsidR="00260725" w:rsidRPr="00ED44DB" w:rsidRDefault="00260725" w:rsidP="00835450">
            <w:pPr>
              <w:jc w:val="right"/>
              <w:rPr>
                <w:rFonts w:cs="Arial"/>
                <w:sz w:val="20"/>
              </w:rPr>
            </w:pPr>
            <w:r w:rsidRPr="00BE2DE6">
              <w:rPr>
                <w:rFonts w:cs="Arial"/>
                <w:sz w:val="20"/>
              </w:rPr>
              <w:t xml:space="preserve"> 378,000 </w:t>
            </w:r>
          </w:p>
        </w:tc>
        <w:tc>
          <w:tcPr>
            <w:tcW w:w="1350" w:type="dxa"/>
            <w:tcBorders>
              <w:top w:val="nil"/>
              <w:left w:val="nil"/>
              <w:bottom w:val="single" w:sz="4" w:space="0" w:color="auto"/>
              <w:right w:val="single" w:sz="4" w:space="0" w:color="auto"/>
            </w:tcBorders>
            <w:shd w:val="clear" w:color="auto" w:fill="auto"/>
            <w:vAlign w:val="center"/>
            <w:hideMark/>
          </w:tcPr>
          <w:p w14:paraId="23932C8C" w14:textId="77777777" w:rsidR="00260725" w:rsidRPr="00ED44DB" w:rsidRDefault="00260725" w:rsidP="00835450">
            <w:pPr>
              <w:jc w:val="center"/>
              <w:rPr>
                <w:rFonts w:cs="Arial"/>
                <w:sz w:val="20"/>
              </w:rPr>
            </w:pPr>
            <w:r w:rsidRPr="00ED44DB">
              <w:rPr>
                <w:rFonts w:cs="Arial"/>
                <w:sz w:val="20"/>
              </w:rPr>
              <w:t>1d</w:t>
            </w:r>
          </w:p>
        </w:tc>
      </w:tr>
      <w:tr w:rsidR="005251F3" w:rsidRPr="00ED44DB" w14:paraId="23932C99" w14:textId="77777777" w:rsidTr="003B3147">
        <w:trPr>
          <w:trHeight w:val="56"/>
        </w:trPr>
        <w:tc>
          <w:tcPr>
            <w:tcW w:w="2070" w:type="dxa"/>
            <w:vMerge/>
            <w:tcBorders>
              <w:top w:val="single" w:sz="4" w:space="0" w:color="auto"/>
              <w:left w:val="single" w:sz="4" w:space="0" w:color="auto"/>
              <w:bottom w:val="double" w:sz="6" w:space="0" w:color="000000"/>
              <w:right w:val="single" w:sz="4" w:space="0" w:color="auto"/>
            </w:tcBorders>
            <w:vAlign w:val="center"/>
            <w:hideMark/>
          </w:tcPr>
          <w:p w14:paraId="23932C8E" w14:textId="77777777" w:rsidR="007509BA" w:rsidRPr="00ED44DB" w:rsidRDefault="007509BA" w:rsidP="00835450">
            <w:pPr>
              <w:rPr>
                <w:rFonts w:cs="Arial"/>
                <w:b/>
                <w:bCs/>
                <w:sz w:val="20"/>
              </w:rPr>
            </w:pPr>
          </w:p>
        </w:tc>
        <w:tc>
          <w:tcPr>
            <w:tcW w:w="1530" w:type="dxa"/>
            <w:vMerge/>
            <w:tcBorders>
              <w:top w:val="single" w:sz="4" w:space="0" w:color="auto"/>
              <w:left w:val="single" w:sz="4" w:space="0" w:color="auto"/>
              <w:bottom w:val="double" w:sz="6" w:space="0" w:color="000000"/>
              <w:right w:val="single" w:sz="4" w:space="0" w:color="auto"/>
            </w:tcBorders>
            <w:vAlign w:val="center"/>
            <w:hideMark/>
          </w:tcPr>
          <w:p w14:paraId="23932C8F" w14:textId="77777777" w:rsidR="007509BA" w:rsidRPr="00ED44DB" w:rsidRDefault="007509BA" w:rsidP="004F107E">
            <w:pPr>
              <w:jc w:val="center"/>
              <w:rPr>
                <w:rFonts w:cs="Arial"/>
                <w:b/>
                <w:bCs/>
                <w:sz w:val="20"/>
              </w:rPr>
            </w:pPr>
          </w:p>
        </w:tc>
        <w:tc>
          <w:tcPr>
            <w:tcW w:w="900" w:type="dxa"/>
            <w:vMerge/>
            <w:tcBorders>
              <w:top w:val="single" w:sz="4" w:space="0" w:color="auto"/>
              <w:left w:val="single" w:sz="4" w:space="0" w:color="auto"/>
              <w:bottom w:val="double" w:sz="6" w:space="0" w:color="000000"/>
              <w:right w:val="nil"/>
            </w:tcBorders>
            <w:vAlign w:val="center"/>
            <w:hideMark/>
          </w:tcPr>
          <w:p w14:paraId="23932C90" w14:textId="77777777" w:rsidR="007509BA" w:rsidRPr="00ED44DB" w:rsidRDefault="007509BA"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3932C91" w14:textId="77777777" w:rsidR="007509BA" w:rsidRPr="00ED44DB" w:rsidRDefault="007509BA" w:rsidP="00835450">
            <w:pPr>
              <w:rPr>
                <w:rFonts w:cs="Arial"/>
                <w:sz w:val="20"/>
              </w:rPr>
            </w:pPr>
            <w:r w:rsidRPr="00ED44DB">
              <w:rPr>
                <w:rFonts w:cs="Arial"/>
                <w:sz w:val="20"/>
              </w:rPr>
              <w:t>71600</w:t>
            </w:r>
          </w:p>
        </w:tc>
        <w:tc>
          <w:tcPr>
            <w:tcW w:w="2070" w:type="dxa"/>
            <w:tcBorders>
              <w:top w:val="nil"/>
              <w:left w:val="nil"/>
              <w:bottom w:val="single" w:sz="4" w:space="0" w:color="auto"/>
              <w:right w:val="single" w:sz="4" w:space="0" w:color="auto"/>
            </w:tcBorders>
            <w:shd w:val="clear" w:color="auto" w:fill="auto"/>
            <w:vAlign w:val="center"/>
            <w:hideMark/>
          </w:tcPr>
          <w:p w14:paraId="23932C92" w14:textId="77777777" w:rsidR="007509BA" w:rsidRPr="00ED44DB" w:rsidRDefault="007509BA" w:rsidP="00835450">
            <w:pPr>
              <w:rPr>
                <w:rFonts w:cs="Arial"/>
                <w:sz w:val="20"/>
              </w:rPr>
            </w:pPr>
            <w:r w:rsidRPr="00ED44DB">
              <w:rPr>
                <w:rFonts w:cs="Arial"/>
                <w:sz w:val="20"/>
              </w:rPr>
              <w:t>Travel</w:t>
            </w:r>
          </w:p>
        </w:tc>
        <w:tc>
          <w:tcPr>
            <w:tcW w:w="1170" w:type="dxa"/>
            <w:tcBorders>
              <w:top w:val="nil"/>
              <w:left w:val="nil"/>
              <w:bottom w:val="single" w:sz="4" w:space="0" w:color="auto"/>
              <w:right w:val="single" w:sz="4" w:space="0" w:color="auto"/>
            </w:tcBorders>
            <w:shd w:val="clear" w:color="auto" w:fill="auto"/>
            <w:noWrap/>
            <w:vAlign w:val="center"/>
            <w:hideMark/>
          </w:tcPr>
          <w:p w14:paraId="23932C93" w14:textId="77777777" w:rsidR="007509BA" w:rsidRPr="00ED44DB" w:rsidRDefault="007509BA" w:rsidP="00835450">
            <w:pPr>
              <w:jc w:val="right"/>
              <w:rPr>
                <w:rFonts w:cs="Arial"/>
                <w:sz w:val="20"/>
              </w:rPr>
            </w:pPr>
            <w:r w:rsidRPr="00ED44DB">
              <w:rPr>
                <w:rFonts w:cs="Arial"/>
                <w:sz w:val="20"/>
              </w:rPr>
              <w:t xml:space="preserve"> 137,200 </w:t>
            </w:r>
          </w:p>
        </w:tc>
        <w:tc>
          <w:tcPr>
            <w:tcW w:w="1350" w:type="dxa"/>
            <w:tcBorders>
              <w:top w:val="nil"/>
              <w:left w:val="nil"/>
              <w:bottom w:val="single" w:sz="4" w:space="0" w:color="auto"/>
              <w:right w:val="single" w:sz="4" w:space="0" w:color="auto"/>
            </w:tcBorders>
            <w:shd w:val="clear" w:color="auto" w:fill="auto"/>
            <w:noWrap/>
            <w:vAlign w:val="center"/>
            <w:hideMark/>
          </w:tcPr>
          <w:p w14:paraId="23932C94" w14:textId="77777777" w:rsidR="007509BA" w:rsidRPr="00ED44DB" w:rsidRDefault="007509BA" w:rsidP="00835450">
            <w:pPr>
              <w:jc w:val="right"/>
              <w:rPr>
                <w:rFonts w:cs="Arial"/>
                <w:sz w:val="20"/>
              </w:rPr>
            </w:pPr>
            <w:r w:rsidRPr="00ED44DB">
              <w:rPr>
                <w:rFonts w:cs="Arial"/>
                <w:sz w:val="20"/>
              </w:rPr>
              <w:t xml:space="preserve"> 34,700 </w:t>
            </w:r>
          </w:p>
        </w:tc>
        <w:tc>
          <w:tcPr>
            <w:tcW w:w="1170" w:type="dxa"/>
            <w:tcBorders>
              <w:top w:val="nil"/>
              <w:left w:val="nil"/>
              <w:bottom w:val="single" w:sz="4" w:space="0" w:color="auto"/>
              <w:right w:val="single" w:sz="4" w:space="0" w:color="auto"/>
            </w:tcBorders>
            <w:shd w:val="clear" w:color="auto" w:fill="auto"/>
            <w:noWrap/>
            <w:vAlign w:val="center"/>
            <w:hideMark/>
          </w:tcPr>
          <w:p w14:paraId="23932C95" w14:textId="77777777" w:rsidR="007509BA" w:rsidRPr="00ED44DB" w:rsidRDefault="007509BA" w:rsidP="00835450">
            <w:pPr>
              <w:jc w:val="right"/>
              <w:rPr>
                <w:rFonts w:cs="Arial"/>
                <w:sz w:val="20"/>
              </w:rPr>
            </w:pPr>
            <w:r w:rsidRPr="00ED44DB">
              <w:rPr>
                <w:rFonts w:cs="Arial"/>
                <w:sz w:val="20"/>
              </w:rPr>
              <w:t xml:space="preserve"> -   </w:t>
            </w:r>
          </w:p>
        </w:tc>
        <w:tc>
          <w:tcPr>
            <w:tcW w:w="990" w:type="dxa"/>
            <w:tcBorders>
              <w:top w:val="nil"/>
              <w:left w:val="nil"/>
              <w:bottom w:val="single" w:sz="4" w:space="0" w:color="auto"/>
              <w:right w:val="single" w:sz="4" w:space="0" w:color="auto"/>
            </w:tcBorders>
            <w:shd w:val="clear" w:color="auto" w:fill="auto"/>
            <w:noWrap/>
            <w:vAlign w:val="center"/>
            <w:hideMark/>
          </w:tcPr>
          <w:p w14:paraId="23932C96" w14:textId="77777777" w:rsidR="007509BA" w:rsidRPr="00ED44DB" w:rsidRDefault="007509BA" w:rsidP="00835450">
            <w:pPr>
              <w:jc w:val="right"/>
              <w:rPr>
                <w:rFonts w:cs="Arial"/>
                <w:sz w:val="20"/>
              </w:rPr>
            </w:pPr>
            <w:r w:rsidRPr="00ED44DB">
              <w:rPr>
                <w:rFonts w:cs="Arial"/>
                <w:sz w:val="20"/>
              </w:rPr>
              <w:t xml:space="preserve"> -   </w:t>
            </w:r>
          </w:p>
        </w:tc>
        <w:tc>
          <w:tcPr>
            <w:tcW w:w="1170" w:type="dxa"/>
            <w:tcBorders>
              <w:top w:val="nil"/>
              <w:left w:val="nil"/>
              <w:bottom w:val="single" w:sz="4" w:space="0" w:color="auto"/>
              <w:right w:val="single" w:sz="4" w:space="0" w:color="auto"/>
            </w:tcBorders>
            <w:shd w:val="clear" w:color="auto" w:fill="auto"/>
            <w:noWrap/>
            <w:vAlign w:val="center"/>
            <w:hideMark/>
          </w:tcPr>
          <w:p w14:paraId="23932C97" w14:textId="77777777" w:rsidR="007509BA" w:rsidRPr="00ED44DB" w:rsidRDefault="007509BA" w:rsidP="00835450">
            <w:pPr>
              <w:jc w:val="right"/>
              <w:rPr>
                <w:rFonts w:cs="Arial"/>
                <w:sz w:val="20"/>
              </w:rPr>
            </w:pPr>
            <w:r w:rsidRPr="00ED44DB">
              <w:rPr>
                <w:rFonts w:cs="Arial"/>
                <w:sz w:val="20"/>
              </w:rPr>
              <w:t xml:space="preserve"> 171,900 </w:t>
            </w:r>
          </w:p>
        </w:tc>
        <w:tc>
          <w:tcPr>
            <w:tcW w:w="1350" w:type="dxa"/>
            <w:tcBorders>
              <w:top w:val="nil"/>
              <w:left w:val="nil"/>
              <w:bottom w:val="single" w:sz="4" w:space="0" w:color="auto"/>
              <w:right w:val="single" w:sz="4" w:space="0" w:color="auto"/>
            </w:tcBorders>
            <w:shd w:val="clear" w:color="auto" w:fill="auto"/>
            <w:vAlign w:val="center"/>
            <w:hideMark/>
          </w:tcPr>
          <w:p w14:paraId="23932C98" w14:textId="77777777" w:rsidR="007509BA" w:rsidRPr="00ED44DB" w:rsidRDefault="007509BA" w:rsidP="00835450">
            <w:pPr>
              <w:jc w:val="center"/>
              <w:rPr>
                <w:rFonts w:cs="Arial"/>
                <w:sz w:val="20"/>
              </w:rPr>
            </w:pPr>
            <w:r w:rsidRPr="00ED44DB">
              <w:rPr>
                <w:rFonts w:cs="Arial"/>
                <w:sz w:val="20"/>
              </w:rPr>
              <w:t>1e</w:t>
            </w:r>
          </w:p>
        </w:tc>
      </w:tr>
      <w:tr w:rsidR="00741A48" w:rsidRPr="00ED44DB" w14:paraId="23932CA5" w14:textId="77777777" w:rsidTr="00741A48">
        <w:trPr>
          <w:trHeight w:val="56"/>
        </w:trPr>
        <w:tc>
          <w:tcPr>
            <w:tcW w:w="2070" w:type="dxa"/>
            <w:vMerge/>
            <w:tcBorders>
              <w:top w:val="single" w:sz="4" w:space="0" w:color="auto"/>
              <w:left w:val="single" w:sz="4" w:space="0" w:color="auto"/>
              <w:bottom w:val="double" w:sz="6" w:space="0" w:color="000000"/>
              <w:right w:val="single" w:sz="4" w:space="0" w:color="auto"/>
            </w:tcBorders>
            <w:vAlign w:val="center"/>
            <w:hideMark/>
          </w:tcPr>
          <w:p w14:paraId="23932C9A" w14:textId="77777777" w:rsidR="00741A48" w:rsidRPr="00ED44DB" w:rsidRDefault="00741A48" w:rsidP="00835450">
            <w:pPr>
              <w:rPr>
                <w:rFonts w:cs="Arial"/>
                <w:b/>
                <w:bCs/>
                <w:sz w:val="20"/>
              </w:rPr>
            </w:pPr>
          </w:p>
        </w:tc>
        <w:tc>
          <w:tcPr>
            <w:tcW w:w="1530" w:type="dxa"/>
            <w:vMerge/>
            <w:tcBorders>
              <w:top w:val="single" w:sz="4" w:space="0" w:color="auto"/>
              <w:left w:val="single" w:sz="4" w:space="0" w:color="auto"/>
              <w:bottom w:val="double" w:sz="6" w:space="0" w:color="000000"/>
              <w:right w:val="single" w:sz="4" w:space="0" w:color="auto"/>
            </w:tcBorders>
            <w:vAlign w:val="center"/>
            <w:hideMark/>
          </w:tcPr>
          <w:p w14:paraId="23932C9B" w14:textId="77777777" w:rsidR="00741A48" w:rsidRPr="00ED44DB" w:rsidRDefault="00741A48" w:rsidP="004F107E">
            <w:pPr>
              <w:jc w:val="center"/>
              <w:rPr>
                <w:rFonts w:cs="Arial"/>
                <w:b/>
                <w:bCs/>
                <w:sz w:val="20"/>
              </w:rPr>
            </w:pPr>
          </w:p>
        </w:tc>
        <w:tc>
          <w:tcPr>
            <w:tcW w:w="900" w:type="dxa"/>
            <w:vMerge/>
            <w:tcBorders>
              <w:top w:val="single" w:sz="4" w:space="0" w:color="auto"/>
              <w:left w:val="single" w:sz="4" w:space="0" w:color="auto"/>
              <w:bottom w:val="double" w:sz="6" w:space="0" w:color="000000"/>
              <w:right w:val="nil"/>
            </w:tcBorders>
            <w:vAlign w:val="center"/>
            <w:hideMark/>
          </w:tcPr>
          <w:p w14:paraId="23932C9C" w14:textId="77777777" w:rsidR="00741A48" w:rsidRPr="00ED44DB" w:rsidRDefault="00741A48"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3932C9D" w14:textId="77777777" w:rsidR="00741A48" w:rsidRPr="00ED44DB" w:rsidRDefault="00741A48" w:rsidP="00835450">
            <w:pPr>
              <w:rPr>
                <w:rFonts w:cs="Arial"/>
                <w:sz w:val="20"/>
              </w:rPr>
            </w:pPr>
            <w:r w:rsidRPr="00ED44DB">
              <w:rPr>
                <w:rFonts w:cs="Arial"/>
                <w:sz w:val="20"/>
              </w:rPr>
              <w:t>72200</w:t>
            </w:r>
          </w:p>
        </w:tc>
        <w:tc>
          <w:tcPr>
            <w:tcW w:w="2070" w:type="dxa"/>
            <w:tcBorders>
              <w:top w:val="nil"/>
              <w:left w:val="nil"/>
              <w:bottom w:val="single" w:sz="4" w:space="0" w:color="auto"/>
              <w:right w:val="single" w:sz="4" w:space="0" w:color="auto"/>
            </w:tcBorders>
            <w:shd w:val="clear" w:color="auto" w:fill="auto"/>
            <w:vAlign w:val="center"/>
            <w:hideMark/>
          </w:tcPr>
          <w:p w14:paraId="23932C9E" w14:textId="77777777" w:rsidR="00741A48" w:rsidRPr="00ED44DB" w:rsidRDefault="00E33775" w:rsidP="00D9788D">
            <w:pPr>
              <w:jc w:val="left"/>
              <w:rPr>
                <w:rFonts w:cs="Arial"/>
                <w:sz w:val="20"/>
              </w:rPr>
            </w:pPr>
            <w:r>
              <w:rPr>
                <w:rFonts w:cs="Arial"/>
                <w:sz w:val="20"/>
              </w:rPr>
              <w:t xml:space="preserve">Equipment and Furniture </w:t>
            </w:r>
          </w:p>
        </w:tc>
        <w:tc>
          <w:tcPr>
            <w:tcW w:w="1170" w:type="dxa"/>
            <w:tcBorders>
              <w:top w:val="nil"/>
              <w:left w:val="nil"/>
              <w:bottom w:val="single" w:sz="4" w:space="0" w:color="auto"/>
              <w:right w:val="single" w:sz="4" w:space="0" w:color="auto"/>
            </w:tcBorders>
            <w:shd w:val="clear" w:color="auto" w:fill="auto"/>
            <w:noWrap/>
          </w:tcPr>
          <w:p w14:paraId="23932C9F" w14:textId="77777777" w:rsidR="00741A48" w:rsidRPr="00702DC3" w:rsidRDefault="00741A48" w:rsidP="00702DC3">
            <w:pPr>
              <w:jc w:val="right"/>
              <w:rPr>
                <w:rFonts w:cs="Arial"/>
                <w:sz w:val="20"/>
              </w:rPr>
            </w:pPr>
            <w:r w:rsidRPr="00702DC3">
              <w:rPr>
                <w:rFonts w:cs="Arial"/>
                <w:sz w:val="20"/>
              </w:rPr>
              <w:t xml:space="preserve"> 21,135 </w:t>
            </w:r>
          </w:p>
        </w:tc>
        <w:tc>
          <w:tcPr>
            <w:tcW w:w="1350" w:type="dxa"/>
            <w:tcBorders>
              <w:top w:val="nil"/>
              <w:left w:val="nil"/>
              <w:bottom w:val="single" w:sz="4" w:space="0" w:color="auto"/>
              <w:right w:val="single" w:sz="4" w:space="0" w:color="auto"/>
            </w:tcBorders>
            <w:shd w:val="clear" w:color="auto" w:fill="auto"/>
            <w:noWrap/>
          </w:tcPr>
          <w:p w14:paraId="23932CA0" w14:textId="77777777" w:rsidR="00741A48" w:rsidRPr="00702DC3" w:rsidRDefault="00741A48" w:rsidP="00702DC3">
            <w:pPr>
              <w:jc w:val="right"/>
              <w:rPr>
                <w:rFonts w:cs="Arial"/>
                <w:sz w:val="20"/>
              </w:rPr>
            </w:pPr>
            <w:r w:rsidRPr="00702DC3">
              <w:rPr>
                <w:rFonts w:cs="Arial"/>
                <w:sz w:val="20"/>
              </w:rPr>
              <w:t xml:space="preserve"> 7,633 </w:t>
            </w:r>
          </w:p>
        </w:tc>
        <w:tc>
          <w:tcPr>
            <w:tcW w:w="1170" w:type="dxa"/>
            <w:tcBorders>
              <w:top w:val="nil"/>
              <w:left w:val="nil"/>
              <w:bottom w:val="single" w:sz="4" w:space="0" w:color="auto"/>
              <w:right w:val="single" w:sz="4" w:space="0" w:color="auto"/>
            </w:tcBorders>
            <w:shd w:val="clear" w:color="auto" w:fill="auto"/>
            <w:noWrap/>
          </w:tcPr>
          <w:p w14:paraId="23932CA1" w14:textId="77777777" w:rsidR="00741A48" w:rsidRPr="00702DC3" w:rsidRDefault="00741A48" w:rsidP="002B70EF">
            <w:pPr>
              <w:jc w:val="right"/>
              <w:rPr>
                <w:rFonts w:cs="Arial"/>
                <w:sz w:val="20"/>
              </w:rPr>
            </w:pPr>
            <w:r w:rsidRPr="00702DC3">
              <w:rPr>
                <w:rFonts w:cs="Arial"/>
                <w:sz w:val="20"/>
              </w:rPr>
              <w:t xml:space="preserve"> 1,13</w:t>
            </w:r>
            <w:r w:rsidR="002B70EF" w:rsidRPr="002B70EF">
              <w:rPr>
                <w:rFonts w:cs="Arial"/>
                <w:color w:val="FF0000"/>
                <w:sz w:val="20"/>
              </w:rPr>
              <w:t>2</w:t>
            </w:r>
            <w:r w:rsidRPr="002B70EF">
              <w:rPr>
                <w:rFonts w:cs="Arial"/>
                <w:color w:val="FF0000"/>
                <w:sz w:val="20"/>
              </w:rPr>
              <w:t xml:space="preserve"> </w:t>
            </w:r>
          </w:p>
        </w:tc>
        <w:tc>
          <w:tcPr>
            <w:tcW w:w="990" w:type="dxa"/>
            <w:tcBorders>
              <w:top w:val="nil"/>
              <w:left w:val="nil"/>
              <w:bottom w:val="single" w:sz="4" w:space="0" w:color="auto"/>
              <w:right w:val="single" w:sz="4" w:space="0" w:color="auto"/>
            </w:tcBorders>
            <w:shd w:val="clear" w:color="auto" w:fill="auto"/>
            <w:noWrap/>
          </w:tcPr>
          <w:p w14:paraId="23932CA2" w14:textId="77777777" w:rsidR="00741A48" w:rsidRPr="00702DC3" w:rsidRDefault="00741A48" w:rsidP="00702DC3">
            <w:pPr>
              <w:jc w:val="right"/>
              <w:rPr>
                <w:rFonts w:cs="Arial"/>
                <w:sz w:val="20"/>
              </w:rPr>
            </w:pPr>
            <w:r w:rsidRPr="00702DC3">
              <w:rPr>
                <w:rFonts w:cs="Arial"/>
                <w:sz w:val="20"/>
              </w:rPr>
              <w:t xml:space="preserve"> -   </w:t>
            </w:r>
          </w:p>
        </w:tc>
        <w:tc>
          <w:tcPr>
            <w:tcW w:w="1170" w:type="dxa"/>
            <w:tcBorders>
              <w:top w:val="nil"/>
              <w:left w:val="nil"/>
              <w:bottom w:val="single" w:sz="4" w:space="0" w:color="auto"/>
              <w:right w:val="single" w:sz="4" w:space="0" w:color="auto"/>
            </w:tcBorders>
            <w:shd w:val="clear" w:color="auto" w:fill="auto"/>
            <w:noWrap/>
            <w:hideMark/>
          </w:tcPr>
          <w:p w14:paraId="23932CA3" w14:textId="77777777" w:rsidR="00741A48" w:rsidRPr="00702DC3" w:rsidRDefault="00741A48" w:rsidP="00741A48">
            <w:pPr>
              <w:jc w:val="right"/>
              <w:rPr>
                <w:rFonts w:cs="Arial"/>
                <w:sz w:val="20"/>
              </w:rPr>
            </w:pPr>
            <w:r w:rsidRPr="00702DC3">
              <w:rPr>
                <w:rFonts w:cs="Arial"/>
                <w:sz w:val="20"/>
              </w:rPr>
              <w:t xml:space="preserve"> 29,900</w:t>
            </w:r>
          </w:p>
        </w:tc>
        <w:tc>
          <w:tcPr>
            <w:tcW w:w="1350" w:type="dxa"/>
            <w:tcBorders>
              <w:top w:val="nil"/>
              <w:left w:val="nil"/>
              <w:bottom w:val="single" w:sz="4" w:space="0" w:color="auto"/>
              <w:right w:val="single" w:sz="4" w:space="0" w:color="auto"/>
            </w:tcBorders>
            <w:shd w:val="clear" w:color="auto" w:fill="auto"/>
            <w:vAlign w:val="center"/>
            <w:hideMark/>
          </w:tcPr>
          <w:p w14:paraId="23932CA4" w14:textId="77777777" w:rsidR="00741A48" w:rsidRPr="00ED44DB" w:rsidRDefault="00741A48" w:rsidP="00835450">
            <w:pPr>
              <w:jc w:val="center"/>
              <w:rPr>
                <w:rFonts w:cs="Arial"/>
                <w:sz w:val="20"/>
              </w:rPr>
            </w:pPr>
            <w:r w:rsidRPr="00ED44DB">
              <w:rPr>
                <w:rFonts w:cs="Arial"/>
                <w:sz w:val="20"/>
              </w:rPr>
              <w:t>1f</w:t>
            </w:r>
          </w:p>
        </w:tc>
      </w:tr>
      <w:tr w:rsidR="00CB7472" w:rsidRPr="00ED44DB" w14:paraId="23932CB1" w14:textId="77777777" w:rsidTr="0034791F">
        <w:trPr>
          <w:trHeight w:val="56"/>
        </w:trPr>
        <w:tc>
          <w:tcPr>
            <w:tcW w:w="2070" w:type="dxa"/>
            <w:vMerge/>
            <w:tcBorders>
              <w:top w:val="single" w:sz="4" w:space="0" w:color="auto"/>
              <w:left w:val="single" w:sz="4" w:space="0" w:color="auto"/>
              <w:bottom w:val="double" w:sz="6" w:space="0" w:color="000000"/>
              <w:right w:val="single" w:sz="4" w:space="0" w:color="auto"/>
            </w:tcBorders>
            <w:vAlign w:val="center"/>
            <w:hideMark/>
          </w:tcPr>
          <w:p w14:paraId="23932CA6" w14:textId="77777777" w:rsidR="00741A48" w:rsidRPr="00ED44DB" w:rsidRDefault="00741A48" w:rsidP="00835450">
            <w:pPr>
              <w:rPr>
                <w:rFonts w:cs="Arial"/>
                <w:b/>
                <w:bCs/>
                <w:sz w:val="20"/>
              </w:rPr>
            </w:pPr>
          </w:p>
        </w:tc>
        <w:tc>
          <w:tcPr>
            <w:tcW w:w="1530" w:type="dxa"/>
            <w:vMerge/>
            <w:tcBorders>
              <w:top w:val="single" w:sz="4" w:space="0" w:color="auto"/>
              <w:left w:val="single" w:sz="4" w:space="0" w:color="auto"/>
              <w:bottom w:val="double" w:sz="6" w:space="0" w:color="000000"/>
              <w:right w:val="single" w:sz="4" w:space="0" w:color="auto"/>
            </w:tcBorders>
            <w:vAlign w:val="center"/>
            <w:hideMark/>
          </w:tcPr>
          <w:p w14:paraId="23932CA7" w14:textId="77777777" w:rsidR="00741A48" w:rsidRPr="00ED44DB" w:rsidRDefault="00741A48" w:rsidP="004F107E">
            <w:pPr>
              <w:jc w:val="center"/>
              <w:rPr>
                <w:rFonts w:cs="Arial"/>
                <w:b/>
                <w:bCs/>
                <w:sz w:val="20"/>
              </w:rPr>
            </w:pPr>
          </w:p>
        </w:tc>
        <w:tc>
          <w:tcPr>
            <w:tcW w:w="900" w:type="dxa"/>
            <w:vMerge/>
            <w:tcBorders>
              <w:top w:val="single" w:sz="4" w:space="0" w:color="auto"/>
              <w:left w:val="single" w:sz="4" w:space="0" w:color="auto"/>
              <w:bottom w:val="double" w:sz="6" w:space="0" w:color="000000"/>
              <w:right w:val="nil"/>
            </w:tcBorders>
            <w:vAlign w:val="center"/>
            <w:hideMark/>
          </w:tcPr>
          <w:p w14:paraId="23932CA8" w14:textId="77777777" w:rsidR="00741A48" w:rsidRPr="00ED44DB" w:rsidRDefault="00741A48"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3932CA9" w14:textId="77777777" w:rsidR="00741A48" w:rsidRPr="00ED44DB" w:rsidRDefault="00741A48" w:rsidP="00835450">
            <w:pPr>
              <w:rPr>
                <w:rFonts w:cs="Arial"/>
                <w:sz w:val="20"/>
              </w:rPr>
            </w:pPr>
            <w:r w:rsidRPr="00ED44DB">
              <w:rPr>
                <w:rFonts w:cs="Arial"/>
                <w:sz w:val="20"/>
              </w:rPr>
              <w:t>72500</w:t>
            </w:r>
          </w:p>
        </w:tc>
        <w:tc>
          <w:tcPr>
            <w:tcW w:w="2070" w:type="dxa"/>
            <w:tcBorders>
              <w:top w:val="nil"/>
              <w:left w:val="nil"/>
              <w:bottom w:val="single" w:sz="4" w:space="0" w:color="auto"/>
              <w:right w:val="single" w:sz="4" w:space="0" w:color="auto"/>
            </w:tcBorders>
            <w:shd w:val="clear" w:color="auto" w:fill="auto"/>
            <w:vAlign w:val="center"/>
            <w:hideMark/>
          </w:tcPr>
          <w:p w14:paraId="23932CAA" w14:textId="77777777" w:rsidR="00741A48" w:rsidRPr="00ED44DB" w:rsidRDefault="00741A48" w:rsidP="00835450">
            <w:pPr>
              <w:rPr>
                <w:rFonts w:cs="Arial"/>
                <w:sz w:val="20"/>
              </w:rPr>
            </w:pPr>
            <w:r w:rsidRPr="00ED44DB">
              <w:rPr>
                <w:rFonts w:cs="Arial"/>
                <w:sz w:val="20"/>
              </w:rPr>
              <w:t>Office Supplies</w:t>
            </w:r>
          </w:p>
        </w:tc>
        <w:tc>
          <w:tcPr>
            <w:tcW w:w="1170" w:type="dxa"/>
            <w:tcBorders>
              <w:top w:val="nil"/>
              <w:left w:val="nil"/>
              <w:bottom w:val="single" w:sz="4" w:space="0" w:color="auto"/>
              <w:right w:val="single" w:sz="4" w:space="0" w:color="auto"/>
            </w:tcBorders>
            <w:shd w:val="clear" w:color="auto" w:fill="auto"/>
            <w:noWrap/>
            <w:hideMark/>
          </w:tcPr>
          <w:p w14:paraId="23932CAB" w14:textId="77777777" w:rsidR="00741A48" w:rsidRPr="00702DC3" w:rsidRDefault="00741A48" w:rsidP="00702DC3">
            <w:pPr>
              <w:jc w:val="right"/>
              <w:rPr>
                <w:rFonts w:cs="Arial"/>
                <w:sz w:val="20"/>
              </w:rPr>
            </w:pPr>
            <w:r w:rsidRPr="00702DC3">
              <w:rPr>
                <w:rFonts w:cs="Arial"/>
                <w:sz w:val="20"/>
              </w:rPr>
              <w:t xml:space="preserve"> 18,625 </w:t>
            </w:r>
          </w:p>
        </w:tc>
        <w:tc>
          <w:tcPr>
            <w:tcW w:w="1350" w:type="dxa"/>
            <w:tcBorders>
              <w:top w:val="nil"/>
              <w:left w:val="nil"/>
              <w:bottom w:val="single" w:sz="4" w:space="0" w:color="auto"/>
              <w:right w:val="single" w:sz="4" w:space="0" w:color="auto"/>
            </w:tcBorders>
            <w:shd w:val="clear" w:color="auto" w:fill="auto"/>
            <w:noWrap/>
            <w:hideMark/>
          </w:tcPr>
          <w:p w14:paraId="23932CAC" w14:textId="77777777" w:rsidR="00741A48" w:rsidRPr="00A0785F" w:rsidRDefault="00741A48" w:rsidP="00702DC3">
            <w:pPr>
              <w:jc w:val="right"/>
            </w:pPr>
            <w:r w:rsidRPr="00540E27">
              <w:rPr>
                <w:rFonts w:cs="Arial"/>
                <w:sz w:val="20"/>
              </w:rPr>
              <w:t xml:space="preserve"> -</w:t>
            </w:r>
          </w:p>
        </w:tc>
        <w:tc>
          <w:tcPr>
            <w:tcW w:w="1170" w:type="dxa"/>
            <w:tcBorders>
              <w:top w:val="nil"/>
              <w:left w:val="nil"/>
              <w:bottom w:val="single" w:sz="4" w:space="0" w:color="auto"/>
              <w:right w:val="single" w:sz="4" w:space="0" w:color="auto"/>
            </w:tcBorders>
            <w:shd w:val="clear" w:color="auto" w:fill="auto"/>
            <w:noWrap/>
            <w:hideMark/>
          </w:tcPr>
          <w:p w14:paraId="23932CAD" w14:textId="77777777" w:rsidR="00741A48" w:rsidRPr="00A0785F" w:rsidRDefault="00741A48" w:rsidP="00702DC3">
            <w:pPr>
              <w:jc w:val="right"/>
            </w:pPr>
            <w:r w:rsidRPr="00540E27">
              <w:rPr>
                <w:rFonts w:cs="Arial"/>
                <w:sz w:val="20"/>
              </w:rPr>
              <w:t xml:space="preserve"> -</w:t>
            </w:r>
          </w:p>
        </w:tc>
        <w:tc>
          <w:tcPr>
            <w:tcW w:w="990" w:type="dxa"/>
            <w:tcBorders>
              <w:top w:val="nil"/>
              <w:left w:val="nil"/>
              <w:bottom w:val="single" w:sz="4" w:space="0" w:color="auto"/>
              <w:right w:val="single" w:sz="4" w:space="0" w:color="auto"/>
            </w:tcBorders>
            <w:shd w:val="clear" w:color="auto" w:fill="auto"/>
            <w:noWrap/>
            <w:hideMark/>
          </w:tcPr>
          <w:p w14:paraId="23932CAE" w14:textId="77777777" w:rsidR="00741A48" w:rsidRPr="00A0785F" w:rsidRDefault="00741A48" w:rsidP="00702DC3">
            <w:pPr>
              <w:jc w:val="right"/>
            </w:pPr>
            <w:r w:rsidRPr="00540E27">
              <w:rPr>
                <w:rFonts w:cs="Arial"/>
                <w:sz w:val="20"/>
              </w:rPr>
              <w:t xml:space="preserve"> -</w:t>
            </w:r>
          </w:p>
        </w:tc>
        <w:tc>
          <w:tcPr>
            <w:tcW w:w="1170" w:type="dxa"/>
            <w:tcBorders>
              <w:top w:val="nil"/>
              <w:left w:val="nil"/>
              <w:bottom w:val="single" w:sz="4" w:space="0" w:color="auto"/>
              <w:right w:val="single" w:sz="4" w:space="0" w:color="auto"/>
            </w:tcBorders>
            <w:shd w:val="clear" w:color="auto" w:fill="auto"/>
            <w:noWrap/>
            <w:hideMark/>
          </w:tcPr>
          <w:p w14:paraId="23932CAF" w14:textId="77777777" w:rsidR="00741A48" w:rsidRPr="00702DC3" w:rsidRDefault="00741A48" w:rsidP="00702DC3">
            <w:pPr>
              <w:jc w:val="right"/>
              <w:rPr>
                <w:rFonts w:cs="Arial"/>
                <w:sz w:val="20"/>
              </w:rPr>
            </w:pPr>
            <w:r w:rsidRPr="00702DC3">
              <w:rPr>
                <w:rFonts w:cs="Arial"/>
                <w:sz w:val="20"/>
              </w:rPr>
              <w:t xml:space="preserve"> 18,625 </w:t>
            </w:r>
          </w:p>
        </w:tc>
        <w:tc>
          <w:tcPr>
            <w:tcW w:w="1350" w:type="dxa"/>
            <w:tcBorders>
              <w:top w:val="nil"/>
              <w:left w:val="nil"/>
              <w:bottom w:val="single" w:sz="4" w:space="0" w:color="auto"/>
              <w:right w:val="single" w:sz="4" w:space="0" w:color="auto"/>
            </w:tcBorders>
            <w:shd w:val="clear" w:color="auto" w:fill="auto"/>
            <w:vAlign w:val="center"/>
            <w:hideMark/>
          </w:tcPr>
          <w:p w14:paraId="23932CB0" w14:textId="77777777" w:rsidR="00741A48" w:rsidRPr="00ED44DB" w:rsidRDefault="00741A48" w:rsidP="00835450">
            <w:pPr>
              <w:jc w:val="center"/>
              <w:rPr>
                <w:rFonts w:cs="Arial"/>
                <w:sz w:val="20"/>
              </w:rPr>
            </w:pPr>
            <w:r w:rsidRPr="00ED44DB">
              <w:rPr>
                <w:rFonts w:cs="Arial"/>
                <w:sz w:val="20"/>
              </w:rPr>
              <w:t>1g</w:t>
            </w:r>
          </w:p>
        </w:tc>
      </w:tr>
      <w:tr w:rsidR="00741A48" w:rsidRPr="00ED44DB" w14:paraId="23932CBD" w14:textId="77777777" w:rsidTr="00A0785F">
        <w:trPr>
          <w:trHeight w:val="56"/>
        </w:trPr>
        <w:tc>
          <w:tcPr>
            <w:tcW w:w="2070" w:type="dxa"/>
            <w:vMerge/>
            <w:tcBorders>
              <w:top w:val="single" w:sz="4" w:space="0" w:color="auto"/>
              <w:left w:val="single" w:sz="4" w:space="0" w:color="auto"/>
              <w:bottom w:val="double" w:sz="6" w:space="0" w:color="000000"/>
              <w:right w:val="single" w:sz="4" w:space="0" w:color="auto"/>
            </w:tcBorders>
            <w:vAlign w:val="center"/>
            <w:hideMark/>
          </w:tcPr>
          <w:p w14:paraId="23932CB2" w14:textId="77777777" w:rsidR="00741A48" w:rsidRPr="00ED44DB" w:rsidRDefault="00741A48" w:rsidP="00835450">
            <w:pPr>
              <w:rPr>
                <w:rFonts w:cs="Arial"/>
                <w:b/>
                <w:bCs/>
                <w:sz w:val="20"/>
              </w:rPr>
            </w:pPr>
          </w:p>
        </w:tc>
        <w:tc>
          <w:tcPr>
            <w:tcW w:w="1530" w:type="dxa"/>
            <w:vMerge/>
            <w:tcBorders>
              <w:top w:val="single" w:sz="4" w:space="0" w:color="auto"/>
              <w:left w:val="single" w:sz="4" w:space="0" w:color="auto"/>
              <w:bottom w:val="double" w:sz="6" w:space="0" w:color="000000"/>
              <w:right w:val="single" w:sz="4" w:space="0" w:color="auto"/>
            </w:tcBorders>
            <w:vAlign w:val="center"/>
            <w:hideMark/>
          </w:tcPr>
          <w:p w14:paraId="23932CB3" w14:textId="77777777" w:rsidR="00741A48" w:rsidRPr="00ED44DB" w:rsidRDefault="00741A48" w:rsidP="004F107E">
            <w:pPr>
              <w:jc w:val="center"/>
              <w:rPr>
                <w:rFonts w:cs="Arial"/>
                <w:b/>
                <w:bCs/>
                <w:sz w:val="20"/>
              </w:rPr>
            </w:pPr>
          </w:p>
        </w:tc>
        <w:tc>
          <w:tcPr>
            <w:tcW w:w="900" w:type="dxa"/>
            <w:vMerge/>
            <w:tcBorders>
              <w:top w:val="single" w:sz="4" w:space="0" w:color="auto"/>
              <w:left w:val="single" w:sz="4" w:space="0" w:color="auto"/>
              <w:bottom w:val="double" w:sz="6" w:space="0" w:color="000000"/>
              <w:right w:val="nil"/>
            </w:tcBorders>
            <w:vAlign w:val="center"/>
            <w:hideMark/>
          </w:tcPr>
          <w:p w14:paraId="23932CB4" w14:textId="77777777" w:rsidR="00741A48" w:rsidRPr="00ED44DB" w:rsidRDefault="00741A48"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3932CB5" w14:textId="77777777" w:rsidR="00741A48" w:rsidRPr="00ED44DB" w:rsidRDefault="00741A48" w:rsidP="00835450">
            <w:pPr>
              <w:rPr>
                <w:rFonts w:cs="Arial"/>
                <w:sz w:val="20"/>
              </w:rPr>
            </w:pPr>
            <w:r w:rsidRPr="00ED44DB">
              <w:rPr>
                <w:rFonts w:cs="Arial"/>
                <w:sz w:val="20"/>
              </w:rPr>
              <w:t>74500</w:t>
            </w:r>
          </w:p>
        </w:tc>
        <w:tc>
          <w:tcPr>
            <w:tcW w:w="2070" w:type="dxa"/>
            <w:tcBorders>
              <w:top w:val="nil"/>
              <w:left w:val="nil"/>
              <w:bottom w:val="single" w:sz="4" w:space="0" w:color="auto"/>
              <w:right w:val="single" w:sz="4" w:space="0" w:color="auto"/>
            </w:tcBorders>
            <w:shd w:val="clear" w:color="auto" w:fill="auto"/>
            <w:vAlign w:val="center"/>
            <w:hideMark/>
          </w:tcPr>
          <w:p w14:paraId="23932CB6" w14:textId="77777777" w:rsidR="00741A48" w:rsidRPr="00ED44DB" w:rsidRDefault="00741A48" w:rsidP="00835450">
            <w:pPr>
              <w:rPr>
                <w:rFonts w:cs="Arial"/>
                <w:sz w:val="20"/>
              </w:rPr>
            </w:pPr>
            <w:r w:rsidRPr="00ED44DB">
              <w:rPr>
                <w:rFonts w:cs="Arial"/>
                <w:sz w:val="20"/>
              </w:rPr>
              <w:t xml:space="preserve">Miscellaneous </w:t>
            </w:r>
          </w:p>
        </w:tc>
        <w:tc>
          <w:tcPr>
            <w:tcW w:w="1170" w:type="dxa"/>
            <w:tcBorders>
              <w:top w:val="nil"/>
              <w:left w:val="nil"/>
              <w:bottom w:val="single" w:sz="4" w:space="0" w:color="auto"/>
              <w:right w:val="single" w:sz="4" w:space="0" w:color="auto"/>
            </w:tcBorders>
            <w:shd w:val="clear" w:color="auto" w:fill="auto"/>
            <w:noWrap/>
            <w:vAlign w:val="center"/>
            <w:hideMark/>
          </w:tcPr>
          <w:p w14:paraId="23932CB7" w14:textId="77777777" w:rsidR="00741A48" w:rsidRPr="00702DC3" w:rsidRDefault="00741A48" w:rsidP="00702DC3">
            <w:pPr>
              <w:jc w:val="right"/>
              <w:rPr>
                <w:rFonts w:cs="Arial"/>
                <w:sz w:val="20"/>
              </w:rPr>
            </w:pPr>
            <w:r w:rsidRPr="00702DC3">
              <w:rPr>
                <w:rFonts w:cs="Arial"/>
                <w:sz w:val="20"/>
              </w:rPr>
              <w:t xml:space="preserve"> 3,000 </w:t>
            </w:r>
          </w:p>
        </w:tc>
        <w:tc>
          <w:tcPr>
            <w:tcW w:w="1350" w:type="dxa"/>
            <w:tcBorders>
              <w:top w:val="nil"/>
              <w:left w:val="nil"/>
              <w:bottom w:val="single" w:sz="4" w:space="0" w:color="auto"/>
              <w:right w:val="single" w:sz="4" w:space="0" w:color="auto"/>
            </w:tcBorders>
            <w:shd w:val="clear" w:color="auto" w:fill="auto"/>
            <w:noWrap/>
            <w:vAlign w:val="center"/>
            <w:hideMark/>
          </w:tcPr>
          <w:p w14:paraId="23932CB8" w14:textId="77777777" w:rsidR="00741A48" w:rsidRPr="00702DC3" w:rsidRDefault="00741A48" w:rsidP="00702DC3">
            <w:pPr>
              <w:jc w:val="right"/>
              <w:rPr>
                <w:rFonts w:cs="Arial"/>
                <w:sz w:val="20"/>
              </w:rPr>
            </w:pPr>
            <w:r w:rsidRPr="00702DC3">
              <w:rPr>
                <w:rFonts w:cs="Arial"/>
                <w:sz w:val="20"/>
              </w:rPr>
              <w:t xml:space="preserve"> 3,000 </w:t>
            </w:r>
          </w:p>
        </w:tc>
        <w:tc>
          <w:tcPr>
            <w:tcW w:w="1170" w:type="dxa"/>
            <w:tcBorders>
              <w:top w:val="nil"/>
              <w:left w:val="nil"/>
              <w:bottom w:val="single" w:sz="4" w:space="0" w:color="auto"/>
              <w:right w:val="single" w:sz="4" w:space="0" w:color="auto"/>
            </w:tcBorders>
            <w:shd w:val="clear" w:color="auto" w:fill="auto"/>
            <w:noWrap/>
            <w:hideMark/>
          </w:tcPr>
          <w:p w14:paraId="23932CB9" w14:textId="77777777" w:rsidR="00741A48" w:rsidRPr="00702DC3" w:rsidRDefault="00741A48" w:rsidP="00702DC3">
            <w:pPr>
              <w:jc w:val="right"/>
              <w:rPr>
                <w:rFonts w:cs="Arial"/>
                <w:sz w:val="20"/>
              </w:rPr>
            </w:pPr>
            <w:r w:rsidRPr="00702DC3">
              <w:rPr>
                <w:rFonts w:cs="Arial"/>
                <w:sz w:val="20"/>
              </w:rPr>
              <w:t xml:space="preserve"> 3,000 </w:t>
            </w:r>
          </w:p>
        </w:tc>
        <w:tc>
          <w:tcPr>
            <w:tcW w:w="990" w:type="dxa"/>
            <w:tcBorders>
              <w:top w:val="nil"/>
              <w:left w:val="nil"/>
              <w:bottom w:val="single" w:sz="4" w:space="0" w:color="auto"/>
              <w:right w:val="single" w:sz="4" w:space="0" w:color="auto"/>
            </w:tcBorders>
            <w:shd w:val="clear" w:color="auto" w:fill="auto"/>
            <w:noWrap/>
            <w:hideMark/>
          </w:tcPr>
          <w:p w14:paraId="23932CBA" w14:textId="77777777" w:rsidR="00741A48" w:rsidRPr="00702DC3" w:rsidRDefault="00741A48" w:rsidP="00702DC3">
            <w:pPr>
              <w:jc w:val="right"/>
              <w:rPr>
                <w:rFonts w:cs="Arial"/>
                <w:sz w:val="20"/>
              </w:rPr>
            </w:pPr>
            <w:r w:rsidRPr="00702DC3">
              <w:rPr>
                <w:rFonts w:cs="Arial"/>
                <w:sz w:val="20"/>
              </w:rPr>
              <w:t xml:space="preserve"> 3,100 </w:t>
            </w:r>
          </w:p>
        </w:tc>
        <w:tc>
          <w:tcPr>
            <w:tcW w:w="1170" w:type="dxa"/>
            <w:tcBorders>
              <w:top w:val="nil"/>
              <w:left w:val="nil"/>
              <w:bottom w:val="single" w:sz="4" w:space="0" w:color="auto"/>
              <w:right w:val="single" w:sz="4" w:space="0" w:color="auto"/>
            </w:tcBorders>
            <w:shd w:val="clear" w:color="auto" w:fill="auto"/>
            <w:noWrap/>
            <w:hideMark/>
          </w:tcPr>
          <w:p w14:paraId="23932CBB" w14:textId="77777777" w:rsidR="00741A48" w:rsidRPr="00702DC3" w:rsidRDefault="00741A48" w:rsidP="00702DC3">
            <w:pPr>
              <w:jc w:val="right"/>
              <w:rPr>
                <w:rFonts w:cs="Arial"/>
                <w:sz w:val="20"/>
              </w:rPr>
            </w:pPr>
            <w:r w:rsidRPr="00702DC3">
              <w:rPr>
                <w:rFonts w:cs="Arial"/>
                <w:sz w:val="20"/>
              </w:rPr>
              <w:t>12,100</w:t>
            </w:r>
          </w:p>
        </w:tc>
        <w:tc>
          <w:tcPr>
            <w:tcW w:w="1350" w:type="dxa"/>
            <w:tcBorders>
              <w:top w:val="nil"/>
              <w:left w:val="nil"/>
              <w:bottom w:val="single" w:sz="4" w:space="0" w:color="auto"/>
              <w:right w:val="single" w:sz="4" w:space="0" w:color="auto"/>
            </w:tcBorders>
            <w:shd w:val="clear" w:color="auto" w:fill="auto"/>
            <w:vAlign w:val="center"/>
            <w:hideMark/>
          </w:tcPr>
          <w:p w14:paraId="23932CBC" w14:textId="77777777" w:rsidR="00741A48" w:rsidRPr="00ED44DB" w:rsidRDefault="00741A48" w:rsidP="00835450">
            <w:pPr>
              <w:jc w:val="center"/>
              <w:rPr>
                <w:rFonts w:cs="Arial"/>
                <w:sz w:val="20"/>
              </w:rPr>
            </w:pPr>
            <w:r w:rsidRPr="00ED44DB">
              <w:rPr>
                <w:rFonts w:cs="Arial"/>
                <w:sz w:val="20"/>
              </w:rPr>
              <w:t>1h</w:t>
            </w:r>
          </w:p>
        </w:tc>
      </w:tr>
      <w:tr w:rsidR="00741A48" w:rsidRPr="00ED44DB" w14:paraId="23932CC9" w14:textId="77777777" w:rsidTr="00741A48">
        <w:trPr>
          <w:trHeight w:val="56"/>
        </w:trPr>
        <w:tc>
          <w:tcPr>
            <w:tcW w:w="2070" w:type="dxa"/>
            <w:vMerge/>
            <w:tcBorders>
              <w:top w:val="single" w:sz="4" w:space="0" w:color="auto"/>
              <w:left w:val="single" w:sz="4" w:space="0" w:color="auto"/>
              <w:bottom w:val="double" w:sz="6" w:space="0" w:color="000000"/>
              <w:right w:val="single" w:sz="4" w:space="0" w:color="auto"/>
            </w:tcBorders>
            <w:vAlign w:val="center"/>
            <w:hideMark/>
          </w:tcPr>
          <w:p w14:paraId="23932CBE" w14:textId="77777777" w:rsidR="00741A48" w:rsidRPr="00ED44DB" w:rsidRDefault="00741A48" w:rsidP="00835450">
            <w:pPr>
              <w:rPr>
                <w:rFonts w:cs="Arial"/>
                <w:b/>
                <w:bCs/>
                <w:sz w:val="20"/>
              </w:rPr>
            </w:pPr>
          </w:p>
        </w:tc>
        <w:tc>
          <w:tcPr>
            <w:tcW w:w="1530" w:type="dxa"/>
            <w:vMerge/>
            <w:tcBorders>
              <w:top w:val="single" w:sz="4" w:space="0" w:color="auto"/>
              <w:left w:val="single" w:sz="4" w:space="0" w:color="auto"/>
              <w:bottom w:val="double" w:sz="6" w:space="0" w:color="000000"/>
              <w:right w:val="single" w:sz="4" w:space="0" w:color="auto"/>
            </w:tcBorders>
            <w:vAlign w:val="center"/>
            <w:hideMark/>
          </w:tcPr>
          <w:p w14:paraId="23932CBF" w14:textId="77777777" w:rsidR="00741A48" w:rsidRPr="00ED44DB" w:rsidRDefault="00741A48" w:rsidP="004F107E">
            <w:pPr>
              <w:jc w:val="center"/>
              <w:rPr>
                <w:rFonts w:cs="Arial"/>
                <w:b/>
                <w:bCs/>
                <w:sz w:val="20"/>
              </w:rPr>
            </w:pPr>
          </w:p>
        </w:tc>
        <w:tc>
          <w:tcPr>
            <w:tcW w:w="900" w:type="dxa"/>
            <w:vMerge/>
            <w:tcBorders>
              <w:top w:val="single" w:sz="4" w:space="0" w:color="auto"/>
              <w:left w:val="single" w:sz="4" w:space="0" w:color="auto"/>
              <w:bottom w:val="double" w:sz="6" w:space="0" w:color="000000"/>
              <w:right w:val="nil"/>
            </w:tcBorders>
            <w:vAlign w:val="center"/>
            <w:hideMark/>
          </w:tcPr>
          <w:p w14:paraId="23932CC0" w14:textId="77777777" w:rsidR="00741A48" w:rsidRPr="00ED44DB" w:rsidRDefault="00741A48" w:rsidP="00835450">
            <w:pPr>
              <w:rPr>
                <w:rFonts w:cs="Arial"/>
                <w:b/>
                <w:bCs/>
                <w:sz w:val="20"/>
              </w:rPr>
            </w:pPr>
          </w:p>
        </w:tc>
        <w:tc>
          <w:tcPr>
            <w:tcW w:w="1260" w:type="dxa"/>
            <w:tcBorders>
              <w:top w:val="nil"/>
              <w:left w:val="single" w:sz="4" w:space="0" w:color="auto"/>
              <w:bottom w:val="double" w:sz="6" w:space="0" w:color="auto"/>
              <w:right w:val="single" w:sz="4" w:space="0" w:color="auto"/>
            </w:tcBorders>
            <w:shd w:val="clear" w:color="auto" w:fill="auto"/>
            <w:noWrap/>
            <w:vAlign w:val="center"/>
            <w:hideMark/>
          </w:tcPr>
          <w:p w14:paraId="23932CC1" w14:textId="77777777" w:rsidR="00741A48" w:rsidRPr="00ED44DB" w:rsidRDefault="00741A48" w:rsidP="00835450">
            <w:pPr>
              <w:rPr>
                <w:rFonts w:cs="Arial"/>
                <w:sz w:val="20"/>
              </w:rPr>
            </w:pPr>
            <w:r w:rsidRPr="00ED44DB">
              <w:rPr>
                <w:rFonts w:cs="Arial"/>
                <w:sz w:val="20"/>
              </w:rPr>
              <w:t> </w:t>
            </w:r>
          </w:p>
        </w:tc>
        <w:tc>
          <w:tcPr>
            <w:tcW w:w="2070" w:type="dxa"/>
            <w:tcBorders>
              <w:top w:val="nil"/>
              <w:left w:val="nil"/>
              <w:bottom w:val="double" w:sz="6" w:space="0" w:color="auto"/>
              <w:right w:val="single" w:sz="4" w:space="0" w:color="auto"/>
            </w:tcBorders>
            <w:shd w:val="clear" w:color="auto" w:fill="auto"/>
            <w:vAlign w:val="center"/>
            <w:hideMark/>
          </w:tcPr>
          <w:p w14:paraId="23932CC2" w14:textId="77777777" w:rsidR="00741A48" w:rsidRPr="00ED44DB" w:rsidRDefault="00741A48" w:rsidP="00A0785F">
            <w:pPr>
              <w:jc w:val="right"/>
              <w:rPr>
                <w:rFonts w:cs="Arial"/>
                <w:b/>
                <w:bCs/>
                <w:sz w:val="20"/>
              </w:rPr>
            </w:pPr>
            <w:r w:rsidRPr="00ED44DB">
              <w:rPr>
                <w:rFonts w:cs="Arial"/>
                <w:b/>
                <w:bCs/>
                <w:sz w:val="20"/>
              </w:rPr>
              <w:t>Total Outcome 1</w:t>
            </w:r>
          </w:p>
        </w:tc>
        <w:tc>
          <w:tcPr>
            <w:tcW w:w="1170" w:type="dxa"/>
            <w:tcBorders>
              <w:top w:val="nil"/>
              <w:left w:val="nil"/>
              <w:bottom w:val="double" w:sz="6" w:space="0" w:color="auto"/>
              <w:right w:val="single" w:sz="4" w:space="0" w:color="auto"/>
            </w:tcBorders>
            <w:shd w:val="clear" w:color="auto" w:fill="auto"/>
            <w:noWrap/>
            <w:vAlign w:val="center"/>
          </w:tcPr>
          <w:p w14:paraId="23932CC3" w14:textId="77777777" w:rsidR="00741A48" w:rsidRPr="00702DC3" w:rsidRDefault="00741A48" w:rsidP="00702DC3">
            <w:pPr>
              <w:jc w:val="right"/>
              <w:rPr>
                <w:rFonts w:cs="Arial"/>
                <w:b/>
                <w:bCs/>
                <w:sz w:val="20"/>
              </w:rPr>
            </w:pPr>
            <w:r w:rsidRPr="00702DC3">
              <w:rPr>
                <w:rFonts w:cs="Arial"/>
                <w:b/>
                <w:bCs/>
                <w:sz w:val="20"/>
              </w:rPr>
              <w:t xml:space="preserve"> 560,260 </w:t>
            </w:r>
          </w:p>
        </w:tc>
        <w:tc>
          <w:tcPr>
            <w:tcW w:w="1350" w:type="dxa"/>
            <w:tcBorders>
              <w:top w:val="nil"/>
              <w:left w:val="nil"/>
              <w:bottom w:val="double" w:sz="6" w:space="0" w:color="auto"/>
              <w:right w:val="single" w:sz="4" w:space="0" w:color="auto"/>
            </w:tcBorders>
            <w:shd w:val="clear" w:color="auto" w:fill="auto"/>
            <w:noWrap/>
            <w:vAlign w:val="center"/>
          </w:tcPr>
          <w:p w14:paraId="23932CC4" w14:textId="77777777" w:rsidR="00741A48" w:rsidRPr="00702DC3" w:rsidRDefault="00741A48" w:rsidP="00702DC3">
            <w:pPr>
              <w:jc w:val="right"/>
              <w:rPr>
                <w:rFonts w:cs="Arial"/>
                <w:b/>
                <w:bCs/>
                <w:sz w:val="20"/>
              </w:rPr>
            </w:pPr>
            <w:r w:rsidRPr="00702DC3">
              <w:rPr>
                <w:rFonts w:cs="Arial"/>
                <w:b/>
                <w:bCs/>
                <w:sz w:val="20"/>
              </w:rPr>
              <w:t xml:space="preserve"> 373,633 </w:t>
            </w:r>
          </w:p>
        </w:tc>
        <w:tc>
          <w:tcPr>
            <w:tcW w:w="1170" w:type="dxa"/>
            <w:tcBorders>
              <w:top w:val="nil"/>
              <w:left w:val="nil"/>
              <w:bottom w:val="double" w:sz="6" w:space="0" w:color="auto"/>
              <w:right w:val="single" w:sz="4" w:space="0" w:color="auto"/>
            </w:tcBorders>
            <w:shd w:val="clear" w:color="auto" w:fill="auto"/>
            <w:noWrap/>
            <w:vAlign w:val="center"/>
          </w:tcPr>
          <w:p w14:paraId="23932CC5" w14:textId="77777777" w:rsidR="00741A48" w:rsidRPr="00702DC3" w:rsidRDefault="00741A48" w:rsidP="002B70EF">
            <w:pPr>
              <w:jc w:val="right"/>
              <w:rPr>
                <w:rFonts w:cs="Arial"/>
                <w:b/>
                <w:bCs/>
                <w:sz w:val="20"/>
              </w:rPr>
            </w:pPr>
            <w:r w:rsidRPr="00702DC3">
              <w:rPr>
                <w:rFonts w:cs="Arial"/>
                <w:b/>
                <w:bCs/>
                <w:sz w:val="20"/>
              </w:rPr>
              <w:t xml:space="preserve"> 208,03</w:t>
            </w:r>
            <w:r w:rsidR="002B70EF" w:rsidRPr="002B70EF">
              <w:rPr>
                <w:rFonts w:cs="Arial"/>
                <w:b/>
                <w:bCs/>
                <w:color w:val="FF0000"/>
                <w:sz w:val="20"/>
              </w:rPr>
              <w:t>2</w:t>
            </w:r>
            <w:r w:rsidRPr="00702DC3">
              <w:rPr>
                <w:rFonts w:cs="Arial"/>
                <w:b/>
                <w:bCs/>
                <w:sz w:val="20"/>
              </w:rPr>
              <w:t xml:space="preserve"> </w:t>
            </w:r>
          </w:p>
        </w:tc>
        <w:tc>
          <w:tcPr>
            <w:tcW w:w="990" w:type="dxa"/>
            <w:tcBorders>
              <w:top w:val="nil"/>
              <w:left w:val="nil"/>
              <w:bottom w:val="double" w:sz="6" w:space="0" w:color="auto"/>
              <w:right w:val="single" w:sz="4" w:space="0" w:color="auto"/>
            </w:tcBorders>
            <w:shd w:val="clear" w:color="auto" w:fill="auto"/>
            <w:noWrap/>
            <w:vAlign w:val="center"/>
          </w:tcPr>
          <w:p w14:paraId="23932CC6" w14:textId="77777777" w:rsidR="00741A48" w:rsidRPr="00702DC3" w:rsidRDefault="00741A48" w:rsidP="00702DC3">
            <w:pPr>
              <w:jc w:val="right"/>
              <w:rPr>
                <w:rFonts w:cs="Arial"/>
                <w:b/>
                <w:bCs/>
                <w:sz w:val="20"/>
              </w:rPr>
            </w:pPr>
            <w:r w:rsidRPr="00702DC3">
              <w:rPr>
                <w:rFonts w:cs="Arial"/>
                <w:b/>
                <w:bCs/>
                <w:sz w:val="20"/>
              </w:rPr>
              <w:t xml:space="preserve">170,600 </w:t>
            </w:r>
          </w:p>
        </w:tc>
        <w:tc>
          <w:tcPr>
            <w:tcW w:w="1170" w:type="dxa"/>
            <w:tcBorders>
              <w:top w:val="nil"/>
              <w:left w:val="nil"/>
              <w:bottom w:val="double" w:sz="6" w:space="0" w:color="auto"/>
              <w:right w:val="single" w:sz="4" w:space="0" w:color="auto"/>
            </w:tcBorders>
            <w:shd w:val="clear" w:color="auto" w:fill="auto"/>
            <w:noWrap/>
            <w:vAlign w:val="center"/>
            <w:hideMark/>
          </w:tcPr>
          <w:p w14:paraId="23932CC7" w14:textId="77777777" w:rsidR="00741A48" w:rsidRPr="00ED44DB" w:rsidRDefault="000C07EB" w:rsidP="00702DC3">
            <w:pPr>
              <w:jc w:val="right"/>
              <w:rPr>
                <w:rFonts w:cs="Arial"/>
                <w:b/>
                <w:bCs/>
                <w:sz w:val="20"/>
              </w:rPr>
            </w:pPr>
            <w:r w:rsidRPr="00ED44DB">
              <w:rPr>
                <w:rFonts w:cs="Arial"/>
                <w:b/>
                <w:bCs/>
                <w:sz w:val="20"/>
              </w:rPr>
              <w:t xml:space="preserve"> </w:t>
            </w:r>
            <w:r w:rsidR="00741A48" w:rsidRPr="00ED44DB">
              <w:rPr>
                <w:rFonts w:cs="Arial"/>
                <w:b/>
                <w:bCs/>
                <w:sz w:val="20"/>
              </w:rPr>
              <w:t>1,312,525</w:t>
            </w:r>
            <w:r w:rsidRPr="00ED44DB">
              <w:rPr>
                <w:rFonts w:cs="Arial"/>
                <w:b/>
                <w:bCs/>
                <w:sz w:val="20"/>
              </w:rPr>
              <w:t xml:space="preserve"> </w:t>
            </w:r>
          </w:p>
        </w:tc>
        <w:tc>
          <w:tcPr>
            <w:tcW w:w="1350" w:type="dxa"/>
            <w:tcBorders>
              <w:top w:val="nil"/>
              <w:left w:val="nil"/>
              <w:bottom w:val="double" w:sz="6" w:space="0" w:color="auto"/>
              <w:right w:val="single" w:sz="4" w:space="0" w:color="auto"/>
            </w:tcBorders>
            <w:shd w:val="clear" w:color="auto" w:fill="auto"/>
            <w:vAlign w:val="center"/>
            <w:hideMark/>
          </w:tcPr>
          <w:p w14:paraId="23932CC8" w14:textId="77777777" w:rsidR="00741A48" w:rsidRPr="00ED44DB" w:rsidRDefault="000C07EB" w:rsidP="00A0785F">
            <w:pPr>
              <w:jc w:val="right"/>
              <w:rPr>
                <w:rFonts w:cs="Arial"/>
                <w:b/>
                <w:bCs/>
                <w:sz w:val="20"/>
              </w:rPr>
            </w:pPr>
            <w:r w:rsidRPr="00ED44DB">
              <w:rPr>
                <w:rFonts w:cs="Arial"/>
                <w:b/>
                <w:bCs/>
                <w:sz w:val="20"/>
              </w:rPr>
              <w:t> </w:t>
            </w:r>
          </w:p>
        </w:tc>
      </w:tr>
      <w:tr w:rsidR="00741A48" w:rsidRPr="00ED44DB" w14:paraId="23932CD5" w14:textId="77777777" w:rsidTr="003B3147">
        <w:trPr>
          <w:trHeight w:val="56"/>
        </w:trPr>
        <w:tc>
          <w:tcPr>
            <w:tcW w:w="2070" w:type="dxa"/>
            <w:vMerge w:val="restart"/>
            <w:tcBorders>
              <w:top w:val="nil"/>
              <w:left w:val="single" w:sz="4" w:space="0" w:color="auto"/>
              <w:bottom w:val="double" w:sz="6" w:space="0" w:color="000000"/>
              <w:right w:val="single" w:sz="4" w:space="0" w:color="auto"/>
            </w:tcBorders>
            <w:shd w:val="clear" w:color="auto" w:fill="auto"/>
            <w:vAlign w:val="center"/>
            <w:hideMark/>
          </w:tcPr>
          <w:p w14:paraId="23932CCA" w14:textId="77777777" w:rsidR="00741A48" w:rsidRPr="00ED44DB" w:rsidRDefault="00741A48" w:rsidP="00835450">
            <w:pPr>
              <w:jc w:val="center"/>
              <w:rPr>
                <w:rFonts w:cs="Arial"/>
                <w:b/>
                <w:bCs/>
                <w:sz w:val="20"/>
              </w:rPr>
            </w:pPr>
            <w:r w:rsidRPr="00ED44DB">
              <w:rPr>
                <w:rFonts w:cs="Arial"/>
                <w:b/>
                <w:bCs/>
                <w:sz w:val="20"/>
              </w:rPr>
              <w:t>OUTCOME 2:</w:t>
            </w:r>
            <w:r w:rsidRPr="00ED44DB">
              <w:rPr>
                <w:rFonts w:cs="Arial"/>
                <w:sz w:val="20"/>
              </w:rPr>
              <w:t xml:space="preserve"> Integrated landscape management practices adopted by local communities living within the ‘bottom-side’, and applicable ‘ridge’, </w:t>
            </w:r>
            <w:r w:rsidRPr="00ED44DB">
              <w:rPr>
                <w:rFonts w:cs="Arial"/>
                <w:sz w:val="20"/>
              </w:rPr>
              <w:lastRenderedPageBreak/>
              <w:t>and ‘topside’ areas not covered by mining.</w:t>
            </w:r>
          </w:p>
        </w:tc>
        <w:tc>
          <w:tcPr>
            <w:tcW w:w="1530" w:type="dxa"/>
            <w:vMerge w:val="restart"/>
            <w:tcBorders>
              <w:top w:val="nil"/>
              <w:left w:val="single" w:sz="4" w:space="0" w:color="auto"/>
              <w:bottom w:val="double" w:sz="6" w:space="0" w:color="000000"/>
              <w:right w:val="single" w:sz="4" w:space="0" w:color="auto"/>
            </w:tcBorders>
            <w:shd w:val="clear" w:color="auto" w:fill="auto"/>
            <w:vAlign w:val="center"/>
            <w:hideMark/>
          </w:tcPr>
          <w:p w14:paraId="23932CCB" w14:textId="77777777" w:rsidR="00741A48" w:rsidRPr="00ED44DB" w:rsidRDefault="00741A48" w:rsidP="004F107E">
            <w:pPr>
              <w:jc w:val="center"/>
              <w:rPr>
                <w:rFonts w:cs="Arial"/>
                <w:b/>
                <w:bCs/>
                <w:sz w:val="20"/>
              </w:rPr>
            </w:pPr>
            <w:r w:rsidRPr="00ED44DB">
              <w:rPr>
                <w:rFonts w:cs="Arial"/>
                <w:b/>
                <w:bCs/>
                <w:sz w:val="20"/>
              </w:rPr>
              <w:lastRenderedPageBreak/>
              <w:t>DCIE / UNDP</w:t>
            </w:r>
          </w:p>
        </w:tc>
        <w:tc>
          <w:tcPr>
            <w:tcW w:w="900" w:type="dxa"/>
            <w:vMerge w:val="restart"/>
            <w:tcBorders>
              <w:top w:val="nil"/>
              <w:left w:val="single" w:sz="4" w:space="0" w:color="auto"/>
              <w:bottom w:val="double" w:sz="6" w:space="0" w:color="000000"/>
              <w:right w:val="nil"/>
            </w:tcBorders>
            <w:shd w:val="clear" w:color="auto" w:fill="auto"/>
            <w:vAlign w:val="center"/>
            <w:hideMark/>
          </w:tcPr>
          <w:p w14:paraId="23932CCC" w14:textId="77777777" w:rsidR="00741A48" w:rsidRPr="00ED44DB" w:rsidRDefault="00741A48" w:rsidP="00835450">
            <w:pPr>
              <w:jc w:val="center"/>
              <w:rPr>
                <w:rFonts w:cs="Arial"/>
                <w:b/>
                <w:bCs/>
                <w:sz w:val="20"/>
              </w:rPr>
            </w:pPr>
            <w:r w:rsidRPr="00ED44DB">
              <w:rPr>
                <w:rFonts w:cs="Arial"/>
                <w:b/>
                <w:bCs/>
                <w:sz w:val="20"/>
              </w:rPr>
              <w:t>62000</w:t>
            </w:r>
            <w:r w:rsidRPr="00ED44DB">
              <w:rPr>
                <w:rFonts w:cs="Arial"/>
                <w:b/>
                <w:bCs/>
                <w:sz w:val="20"/>
              </w:rPr>
              <w:br/>
              <w:t>GEF</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3932CCD" w14:textId="77777777" w:rsidR="00741A48" w:rsidRPr="00ED44DB" w:rsidRDefault="00741A48" w:rsidP="00835450">
            <w:pPr>
              <w:rPr>
                <w:rFonts w:cs="Arial"/>
                <w:sz w:val="20"/>
              </w:rPr>
            </w:pPr>
            <w:r w:rsidRPr="00ED44DB">
              <w:rPr>
                <w:rFonts w:cs="Arial"/>
                <w:sz w:val="20"/>
              </w:rPr>
              <w:t>71200</w:t>
            </w:r>
          </w:p>
        </w:tc>
        <w:tc>
          <w:tcPr>
            <w:tcW w:w="2070" w:type="dxa"/>
            <w:tcBorders>
              <w:top w:val="nil"/>
              <w:left w:val="nil"/>
              <w:bottom w:val="single" w:sz="4" w:space="0" w:color="auto"/>
              <w:right w:val="single" w:sz="4" w:space="0" w:color="auto"/>
            </w:tcBorders>
            <w:shd w:val="clear" w:color="auto" w:fill="auto"/>
            <w:vAlign w:val="center"/>
            <w:hideMark/>
          </w:tcPr>
          <w:p w14:paraId="23932CCE" w14:textId="77777777" w:rsidR="00741A48" w:rsidRPr="00ED44DB" w:rsidRDefault="00741A48" w:rsidP="00835450">
            <w:pPr>
              <w:rPr>
                <w:rFonts w:cs="Arial"/>
                <w:sz w:val="20"/>
              </w:rPr>
            </w:pPr>
            <w:r w:rsidRPr="00ED44DB">
              <w:rPr>
                <w:rFonts w:cs="Arial"/>
                <w:sz w:val="20"/>
              </w:rPr>
              <w:t>International Consultants</w:t>
            </w:r>
          </w:p>
        </w:tc>
        <w:tc>
          <w:tcPr>
            <w:tcW w:w="1170" w:type="dxa"/>
            <w:tcBorders>
              <w:top w:val="nil"/>
              <w:left w:val="nil"/>
              <w:bottom w:val="single" w:sz="4" w:space="0" w:color="auto"/>
              <w:right w:val="single" w:sz="4" w:space="0" w:color="auto"/>
            </w:tcBorders>
            <w:shd w:val="clear" w:color="auto" w:fill="auto"/>
            <w:noWrap/>
            <w:vAlign w:val="center"/>
            <w:hideMark/>
          </w:tcPr>
          <w:p w14:paraId="23932CCF" w14:textId="77777777" w:rsidR="00741A48" w:rsidRPr="00ED44DB" w:rsidRDefault="00741A48" w:rsidP="00260725">
            <w:pPr>
              <w:jc w:val="right"/>
              <w:rPr>
                <w:rFonts w:cs="Arial"/>
                <w:sz w:val="20"/>
              </w:rPr>
            </w:pPr>
            <w:r w:rsidRPr="00BE2DE6">
              <w:rPr>
                <w:rFonts w:cs="Arial"/>
                <w:sz w:val="20"/>
              </w:rPr>
              <w:t xml:space="preserve"> 58,750 </w:t>
            </w:r>
          </w:p>
        </w:tc>
        <w:tc>
          <w:tcPr>
            <w:tcW w:w="1350" w:type="dxa"/>
            <w:tcBorders>
              <w:top w:val="nil"/>
              <w:left w:val="nil"/>
              <w:bottom w:val="single" w:sz="4" w:space="0" w:color="auto"/>
              <w:right w:val="single" w:sz="4" w:space="0" w:color="auto"/>
            </w:tcBorders>
            <w:shd w:val="clear" w:color="auto" w:fill="auto"/>
            <w:noWrap/>
            <w:vAlign w:val="center"/>
            <w:hideMark/>
          </w:tcPr>
          <w:p w14:paraId="23932CD0" w14:textId="77777777" w:rsidR="00741A48" w:rsidRPr="00ED44DB" w:rsidRDefault="00741A48" w:rsidP="00260725">
            <w:pPr>
              <w:jc w:val="right"/>
              <w:rPr>
                <w:rFonts w:cs="Arial"/>
                <w:sz w:val="20"/>
              </w:rPr>
            </w:pPr>
            <w:r w:rsidRPr="00BE2DE6">
              <w:rPr>
                <w:rFonts w:cs="Arial"/>
                <w:sz w:val="20"/>
              </w:rPr>
              <w:t xml:space="preserve"> 58,750 </w:t>
            </w:r>
          </w:p>
        </w:tc>
        <w:tc>
          <w:tcPr>
            <w:tcW w:w="1170" w:type="dxa"/>
            <w:tcBorders>
              <w:top w:val="nil"/>
              <w:left w:val="nil"/>
              <w:bottom w:val="single" w:sz="4" w:space="0" w:color="auto"/>
              <w:right w:val="single" w:sz="4" w:space="0" w:color="auto"/>
            </w:tcBorders>
            <w:shd w:val="clear" w:color="auto" w:fill="auto"/>
            <w:noWrap/>
            <w:vAlign w:val="center"/>
            <w:hideMark/>
          </w:tcPr>
          <w:p w14:paraId="23932CD1" w14:textId="77777777" w:rsidR="00741A48" w:rsidRPr="00ED44DB" w:rsidRDefault="00741A48" w:rsidP="00260725">
            <w:pPr>
              <w:jc w:val="right"/>
              <w:rPr>
                <w:rFonts w:cs="Arial"/>
                <w:sz w:val="20"/>
              </w:rPr>
            </w:pPr>
            <w:r w:rsidRPr="00BE2DE6">
              <w:rPr>
                <w:rFonts w:cs="Arial"/>
                <w:sz w:val="20"/>
              </w:rPr>
              <w:t xml:space="preserve"> -   </w:t>
            </w:r>
          </w:p>
        </w:tc>
        <w:tc>
          <w:tcPr>
            <w:tcW w:w="990" w:type="dxa"/>
            <w:tcBorders>
              <w:top w:val="nil"/>
              <w:left w:val="nil"/>
              <w:bottom w:val="single" w:sz="4" w:space="0" w:color="auto"/>
              <w:right w:val="single" w:sz="4" w:space="0" w:color="auto"/>
            </w:tcBorders>
            <w:shd w:val="clear" w:color="auto" w:fill="auto"/>
            <w:noWrap/>
            <w:vAlign w:val="center"/>
            <w:hideMark/>
          </w:tcPr>
          <w:p w14:paraId="23932CD2" w14:textId="77777777" w:rsidR="00741A48" w:rsidRPr="00ED44DB" w:rsidRDefault="00741A48" w:rsidP="00260725">
            <w:pPr>
              <w:jc w:val="right"/>
              <w:rPr>
                <w:rFonts w:cs="Arial"/>
                <w:sz w:val="20"/>
              </w:rPr>
            </w:pPr>
            <w:r w:rsidRPr="00BE2DE6">
              <w:rPr>
                <w:rFonts w:cs="Arial"/>
                <w:sz w:val="20"/>
              </w:rPr>
              <w:t xml:space="preserve"> -   </w:t>
            </w:r>
          </w:p>
        </w:tc>
        <w:tc>
          <w:tcPr>
            <w:tcW w:w="1170" w:type="dxa"/>
            <w:tcBorders>
              <w:top w:val="nil"/>
              <w:left w:val="nil"/>
              <w:bottom w:val="single" w:sz="4" w:space="0" w:color="auto"/>
              <w:right w:val="single" w:sz="4" w:space="0" w:color="auto"/>
            </w:tcBorders>
            <w:shd w:val="clear" w:color="auto" w:fill="auto"/>
            <w:noWrap/>
            <w:vAlign w:val="center"/>
            <w:hideMark/>
          </w:tcPr>
          <w:p w14:paraId="23932CD3" w14:textId="77777777" w:rsidR="00741A48" w:rsidRPr="00ED44DB" w:rsidRDefault="00741A48" w:rsidP="00260725">
            <w:pPr>
              <w:jc w:val="right"/>
              <w:rPr>
                <w:rFonts w:cs="Arial"/>
                <w:sz w:val="20"/>
              </w:rPr>
            </w:pPr>
            <w:r w:rsidRPr="00BE2DE6">
              <w:rPr>
                <w:rFonts w:cs="Arial"/>
                <w:sz w:val="20"/>
              </w:rPr>
              <w:t xml:space="preserve"> 117,500 </w:t>
            </w:r>
          </w:p>
        </w:tc>
        <w:tc>
          <w:tcPr>
            <w:tcW w:w="1350" w:type="dxa"/>
            <w:tcBorders>
              <w:top w:val="nil"/>
              <w:left w:val="nil"/>
              <w:bottom w:val="single" w:sz="4" w:space="0" w:color="auto"/>
              <w:right w:val="single" w:sz="4" w:space="0" w:color="auto"/>
            </w:tcBorders>
            <w:shd w:val="clear" w:color="auto" w:fill="auto"/>
            <w:vAlign w:val="center"/>
            <w:hideMark/>
          </w:tcPr>
          <w:p w14:paraId="23932CD4" w14:textId="77777777" w:rsidR="00741A48" w:rsidRPr="00ED44DB" w:rsidRDefault="00741A48" w:rsidP="00835450">
            <w:pPr>
              <w:jc w:val="center"/>
              <w:rPr>
                <w:rFonts w:cs="Arial"/>
                <w:sz w:val="20"/>
              </w:rPr>
            </w:pPr>
            <w:r w:rsidRPr="00ED44DB">
              <w:rPr>
                <w:rFonts w:cs="Arial"/>
                <w:sz w:val="20"/>
              </w:rPr>
              <w:t>2a</w:t>
            </w:r>
          </w:p>
        </w:tc>
      </w:tr>
      <w:tr w:rsidR="00741A48" w:rsidRPr="00ED44DB" w14:paraId="23932CE1" w14:textId="77777777" w:rsidTr="003B3147">
        <w:trPr>
          <w:trHeight w:val="56"/>
        </w:trPr>
        <w:tc>
          <w:tcPr>
            <w:tcW w:w="2070" w:type="dxa"/>
            <w:vMerge/>
            <w:tcBorders>
              <w:top w:val="nil"/>
              <w:left w:val="single" w:sz="4" w:space="0" w:color="auto"/>
              <w:bottom w:val="double" w:sz="6" w:space="0" w:color="000000"/>
              <w:right w:val="single" w:sz="4" w:space="0" w:color="auto"/>
            </w:tcBorders>
            <w:vAlign w:val="center"/>
            <w:hideMark/>
          </w:tcPr>
          <w:p w14:paraId="23932CD6" w14:textId="77777777" w:rsidR="00741A48" w:rsidRPr="00ED44DB" w:rsidRDefault="00741A48" w:rsidP="00835450">
            <w:pPr>
              <w:rPr>
                <w:rFonts w:cs="Arial"/>
                <w:b/>
                <w:bCs/>
                <w:sz w:val="20"/>
              </w:rPr>
            </w:pPr>
          </w:p>
        </w:tc>
        <w:tc>
          <w:tcPr>
            <w:tcW w:w="1530" w:type="dxa"/>
            <w:vMerge/>
            <w:tcBorders>
              <w:top w:val="nil"/>
              <w:left w:val="single" w:sz="4" w:space="0" w:color="auto"/>
              <w:bottom w:val="double" w:sz="6" w:space="0" w:color="000000"/>
              <w:right w:val="single" w:sz="4" w:space="0" w:color="auto"/>
            </w:tcBorders>
            <w:vAlign w:val="center"/>
            <w:hideMark/>
          </w:tcPr>
          <w:p w14:paraId="23932CD7" w14:textId="77777777" w:rsidR="00741A48" w:rsidRPr="00ED44DB" w:rsidRDefault="00741A48" w:rsidP="004F107E">
            <w:pPr>
              <w:jc w:val="center"/>
              <w:rPr>
                <w:rFonts w:cs="Arial"/>
                <w:b/>
                <w:bCs/>
                <w:sz w:val="20"/>
              </w:rPr>
            </w:pPr>
          </w:p>
        </w:tc>
        <w:tc>
          <w:tcPr>
            <w:tcW w:w="900" w:type="dxa"/>
            <w:vMerge/>
            <w:tcBorders>
              <w:top w:val="nil"/>
              <w:left w:val="single" w:sz="4" w:space="0" w:color="auto"/>
              <w:bottom w:val="double" w:sz="6" w:space="0" w:color="000000"/>
              <w:right w:val="nil"/>
            </w:tcBorders>
            <w:vAlign w:val="center"/>
            <w:hideMark/>
          </w:tcPr>
          <w:p w14:paraId="23932CD8" w14:textId="77777777" w:rsidR="00741A48" w:rsidRPr="00ED44DB" w:rsidRDefault="00741A48"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3932CD9" w14:textId="77777777" w:rsidR="00741A48" w:rsidRPr="00ED44DB" w:rsidRDefault="00741A48" w:rsidP="00835450">
            <w:pPr>
              <w:rPr>
                <w:rFonts w:cs="Arial"/>
                <w:sz w:val="20"/>
              </w:rPr>
            </w:pPr>
            <w:r w:rsidRPr="00ED44DB">
              <w:rPr>
                <w:rFonts w:cs="Arial"/>
                <w:sz w:val="20"/>
              </w:rPr>
              <w:t>71300</w:t>
            </w:r>
          </w:p>
        </w:tc>
        <w:tc>
          <w:tcPr>
            <w:tcW w:w="2070" w:type="dxa"/>
            <w:tcBorders>
              <w:top w:val="nil"/>
              <w:left w:val="nil"/>
              <w:bottom w:val="single" w:sz="4" w:space="0" w:color="auto"/>
              <w:right w:val="single" w:sz="4" w:space="0" w:color="auto"/>
            </w:tcBorders>
            <w:shd w:val="clear" w:color="auto" w:fill="auto"/>
            <w:vAlign w:val="center"/>
            <w:hideMark/>
          </w:tcPr>
          <w:p w14:paraId="23932CDA" w14:textId="77777777" w:rsidR="00741A48" w:rsidRPr="00ED44DB" w:rsidRDefault="00741A48" w:rsidP="00835450">
            <w:pPr>
              <w:rPr>
                <w:rFonts w:cs="Arial"/>
                <w:sz w:val="20"/>
              </w:rPr>
            </w:pPr>
            <w:r w:rsidRPr="00ED44DB">
              <w:rPr>
                <w:rFonts w:cs="Arial"/>
                <w:sz w:val="20"/>
              </w:rPr>
              <w:t>Local Consultants</w:t>
            </w:r>
          </w:p>
        </w:tc>
        <w:tc>
          <w:tcPr>
            <w:tcW w:w="1170" w:type="dxa"/>
            <w:tcBorders>
              <w:top w:val="nil"/>
              <w:left w:val="nil"/>
              <w:bottom w:val="single" w:sz="4" w:space="0" w:color="auto"/>
              <w:right w:val="single" w:sz="4" w:space="0" w:color="auto"/>
            </w:tcBorders>
            <w:shd w:val="clear" w:color="auto" w:fill="auto"/>
            <w:noWrap/>
            <w:vAlign w:val="center"/>
            <w:hideMark/>
          </w:tcPr>
          <w:p w14:paraId="23932CDB" w14:textId="77777777" w:rsidR="00741A48" w:rsidRPr="00ED44DB" w:rsidRDefault="00741A48" w:rsidP="00260725">
            <w:pPr>
              <w:jc w:val="right"/>
              <w:rPr>
                <w:rFonts w:cs="Arial"/>
                <w:sz w:val="20"/>
              </w:rPr>
            </w:pPr>
            <w:r w:rsidRPr="00BE2DE6">
              <w:rPr>
                <w:rFonts w:cs="Arial"/>
                <w:sz w:val="20"/>
              </w:rPr>
              <w:t xml:space="preserve"> 10,500 </w:t>
            </w:r>
          </w:p>
        </w:tc>
        <w:tc>
          <w:tcPr>
            <w:tcW w:w="1350" w:type="dxa"/>
            <w:tcBorders>
              <w:top w:val="nil"/>
              <w:left w:val="nil"/>
              <w:bottom w:val="single" w:sz="4" w:space="0" w:color="auto"/>
              <w:right w:val="single" w:sz="4" w:space="0" w:color="auto"/>
            </w:tcBorders>
            <w:shd w:val="clear" w:color="auto" w:fill="auto"/>
            <w:noWrap/>
            <w:vAlign w:val="center"/>
            <w:hideMark/>
          </w:tcPr>
          <w:p w14:paraId="23932CDC" w14:textId="77777777" w:rsidR="00741A48" w:rsidRPr="00ED44DB" w:rsidRDefault="00741A48" w:rsidP="00260725">
            <w:pPr>
              <w:jc w:val="right"/>
              <w:rPr>
                <w:rFonts w:cs="Arial"/>
                <w:sz w:val="20"/>
              </w:rPr>
            </w:pPr>
            <w:r w:rsidRPr="00BE2DE6">
              <w:rPr>
                <w:rFonts w:cs="Arial"/>
                <w:sz w:val="20"/>
              </w:rPr>
              <w:t xml:space="preserve"> 10,500 </w:t>
            </w:r>
          </w:p>
        </w:tc>
        <w:tc>
          <w:tcPr>
            <w:tcW w:w="1170" w:type="dxa"/>
            <w:tcBorders>
              <w:top w:val="nil"/>
              <w:left w:val="nil"/>
              <w:bottom w:val="single" w:sz="4" w:space="0" w:color="auto"/>
              <w:right w:val="single" w:sz="4" w:space="0" w:color="auto"/>
            </w:tcBorders>
            <w:shd w:val="clear" w:color="auto" w:fill="auto"/>
            <w:noWrap/>
            <w:vAlign w:val="center"/>
            <w:hideMark/>
          </w:tcPr>
          <w:p w14:paraId="23932CDD" w14:textId="77777777" w:rsidR="00741A48" w:rsidRPr="00ED44DB" w:rsidRDefault="00741A48" w:rsidP="00260725">
            <w:pPr>
              <w:jc w:val="right"/>
              <w:rPr>
                <w:rFonts w:cs="Arial"/>
                <w:sz w:val="20"/>
              </w:rPr>
            </w:pPr>
            <w:r w:rsidRPr="00BE2DE6">
              <w:rPr>
                <w:rFonts w:cs="Arial"/>
                <w:sz w:val="20"/>
              </w:rPr>
              <w:t xml:space="preserve"> -   </w:t>
            </w:r>
          </w:p>
        </w:tc>
        <w:tc>
          <w:tcPr>
            <w:tcW w:w="990" w:type="dxa"/>
            <w:tcBorders>
              <w:top w:val="nil"/>
              <w:left w:val="nil"/>
              <w:bottom w:val="single" w:sz="4" w:space="0" w:color="auto"/>
              <w:right w:val="single" w:sz="4" w:space="0" w:color="auto"/>
            </w:tcBorders>
            <w:shd w:val="clear" w:color="auto" w:fill="auto"/>
            <w:noWrap/>
            <w:vAlign w:val="center"/>
            <w:hideMark/>
          </w:tcPr>
          <w:p w14:paraId="23932CDE" w14:textId="77777777" w:rsidR="00741A48" w:rsidRPr="00ED44DB" w:rsidRDefault="00741A48" w:rsidP="00260725">
            <w:pPr>
              <w:jc w:val="right"/>
              <w:rPr>
                <w:rFonts w:cs="Arial"/>
                <w:sz w:val="20"/>
              </w:rPr>
            </w:pPr>
            <w:r w:rsidRPr="00BE2DE6">
              <w:rPr>
                <w:rFonts w:cs="Arial"/>
                <w:sz w:val="20"/>
              </w:rPr>
              <w:t xml:space="preserve"> -   </w:t>
            </w:r>
          </w:p>
        </w:tc>
        <w:tc>
          <w:tcPr>
            <w:tcW w:w="1170" w:type="dxa"/>
            <w:tcBorders>
              <w:top w:val="nil"/>
              <w:left w:val="nil"/>
              <w:bottom w:val="single" w:sz="4" w:space="0" w:color="auto"/>
              <w:right w:val="single" w:sz="4" w:space="0" w:color="auto"/>
            </w:tcBorders>
            <w:shd w:val="clear" w:color="auto" w:fill="auto"/>
            <w:noWrap/>
            <w:vAlign w:val="center"/>
            <w:hideMark/>
          </w:tcPr>
          <w:p w14:paraId="23932CDF" w14:textId="77777777" w:rsidR="00741A48" w:rsidRPr="00ED44DB" w:rsidRDefault="00741A48" w:rsidP="00260725">
            <w:pPr>
              <w:jc w:val="right"/>
              <w:rPr>
                <w:rFonts w:cs="Arial"/>
                <w:sz w:val="20"/>
              </w:rPr>
            </w:pPr>
            <w:r w:rsidRPr="00BE2DE6">
              <w:rPr>
                <w:rFonts w:cs="Arial"/>
                <w:sz w:val="20"/>
              </w:rPr>
              <w:t xml:space="preserve"> 21,000 </w:t>
            </w:r>
          </w:p>
        </w:tc>
        <w:tc>
          <w:tcPr>
            <w:tcW w:w="1350" w:type="dxa"/>
            <w:tcBorders>
              <w:top w:val="nil"/>
              <w:left w:val="nil"/>
              <w:bottom w:val="single" w:sz="4" w:space="0" w:color="auto"/>
              <w:right w:val="single" w:sz="4" w:space="0" w:color="auto"/>
            </w:tcBorders>
            <w:shd w:val="clear" w:color="auto" w:fill="auto"/>
            <w:vAlign w:val="center"/>
            <w:hideMark/>
          </w:tcPr>
          <w:p w14:paraId="23932CE0" w14:textId="77777777" w:rsidR="00741A48" w:rsidRPr="00ED44DB" w:rsidRDefault="00741A48" w:rsidP="00835450">
            <w:pPr>
              <w:jc w:val="center"/>
              <w:rPr>
                <w:rFonts w:cs="Arial"/>
                <w:sz w:val="20"/>
              </w:rPr>
            </w:pPr>
            <w:r w:rsidRPr="00ED44DB">
              <w:rPr>
                <w:rFonts w:cs="Arial"/>
                <w:sz w:val="20"/>
              </w:rPr>
              <w:t>2b</w:t>
            </w:r>
          </w:p>
        </w:tc>
      </w:tr>
      <w:tr w:rsidR="00741A48" w:rsidRPr="00ED44DB" w14:paraId="23932CED" w14:textId="77777777" w:rsidTr="003B3147">
        <w:trPr>
          <w:trHeight w:val="56"/>
        </w:trPr>
        <w:tc>
          <w:tcPr>
            <w:tcW w:w="2070" w:type="dxa"/>
            <w:vMerge/>
            <w:tcBorders>
              <w:top w:val="nil"/>
              <w:left w:val="single" w:sz="4" w:space="0" w:color="auto"/>
              <w:bottom w:val="double" w:sz="6" w:space="0" w:color="000000"/>
              <w:right w:val="single" w:sz="4" w:space="0" w:color="auto"/>
            </w:tcBorders>
            <w:vAlign w:val="center"/>
            <w:hideMark/>
          </w:tcPr>
          <w:p w14:paraId="23932CE2" w14:textId="77777777" w:rsidR="00741A48" w:rsidRPr="00ED44DB" w:rsidRDefault="00741A48" w:rsidP="00835450">
            <w:pPr>
              <w:rPr>
                <w:rFonts w:cs="Arial"/>
                <w:b/>
                <w:bCs/>
                <w:sz w:val="20"/>
              </w:rPr>
            </w:pPr>
          </w:p>
        </w:tc>
        <w:tc>
          <w:tcPr>
            <w:tcW w:w="1530" w:type="dxa"/>
            <w:vMerge/>
            <w:tcBorders>
              <w:top w:val="nil"/>
              <w:left w:val="single" w:sz="4" w:space="0" w:color="auto"/>
              <w:bottom w:val="double" w:sz="6" w:space="0" w:color="000000"/>
              <w:right w:val="single" w:sz="4" w:space="0" w:color="auto"/>
            </w:tcBorders>
            <w:vAlign w:val="center"/>
            <w:hideMark/>
          </w:tcPr>
          <w:p w14:paraId="23932CE3" w14:textId="77777777" w:rsidR="00741A48" w:rsidRPr="00ED44DB" w:rsidRDefault="00741A48" w:rsidP="004F107E">
            <w:pPr>
              <w:jc w:val="center"/>
              <w:rPr>
                <w:rFonts w:cs="Arial"/>
                <w:b/>
                <w:bCs/>
                <w:sz w:val="20"/>
              </w:rPr>
            </w:pPr>
          </w:p>
        </w:tc>
        <w:tc>
          <w:tcPr>
            <w:tcW w:w="900" w:type="dxa"/>
            <w:vMerge/>
            <w:tcBorders>
              <w:top w:val="nil"/>
              <w:left w:val="single" w:sz="4" w:space="0" w:color="auto"/>
              <w:bottom w:val="double" w:sz="6" w:space="0" w:color="000000"/>
              <w:right w:val="nil"/>
            </w:tcBorders>
            <w:vAlign w:val="center"/>
            <w:hideMark/>
          </w:tcPr>
          <w:p w14:paraId="23932CE4" w14:textId="77777777" w:rsidR="00741A48" w:rsidRPr="00ED44DB" w:rsidRDefault="00741A48"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23932CE5" w14:textId="77777777" w:rsidR="00741A48" w:rsidRPr="00ED44DB" w:rsidRDefault="00741A48" w:rsidP="00835450">
            <w:pPr>
              <w:rPr>
                <w:rFonts w:cs="Arial"/>
                <w:sz w:val="20"/>
              </w:rPr>
            </w:pPr>
            <w:r w:rsidRPr="00ED44DB">
              <w:rPr>
                <w:rFonts w:cs="Arial"/>
                <w:sz w:val="20"/>
              </w:rPr>
              <w:t>71400</w:t>
            </w:r>
          </w:p>
        </w:tc>
        <w:tc>
          <w:tcPr>
            <w:tcW w:w="2070" w:type="dxa"/>
            <w:tcBorders>
              <w:top w:val="nil"/>
              <w:left w:val="nil"/>
              <w:bottom w:val="single" w:sz="4" w:space="0" w:color="auto"/>
              <w:right w:val="single" w:sz="4" w:space="0" w:color="auto"/>
            </w:tcBorders>
            <w:shd w:val="clear" w:color="auto" w:fill="auto"/>
            <w:vAlign w:val="center"/>
            <w:hideMark/>
          </w:tcPr>
          <w:p w14:paraId="23932CE6" w14:textId="77777777" w:rsidR="00741A48" w:rsidRPr="00ED44DB" w:rsidRDefault="00741A48" w:rsidP="00835450">
            <w:pPr>
              <w:rPr>
                <w:rFonts w:cs="Arial"/>
                <w:sz w:val="20"/>
              </w:rPr>
            </w:pPr>
            <w:r w:rsidRPr="00ED44DB">
              <w:rPr>
                <w:rFonts w:cs="Arial"/>
                <w:sz w:val="20"/>
              </w:rPr>
              <w:t>Contractual services - Individual</w:t>
            </w:r>
          </w:p>
        </w:tc>
        <w:tc>
          <w:tcPr>
            <w:tcW w:w="1170" w:type="dxa"/>
            <w:tcBorders>
              <w:top w:val="nil"/>
              <w:left w:val="nil"/>
              <w:bottom w:val="single" w:sz="4" w:space="0" w:color="auto"/>
              <w:right w:val="single" w:sz="4" w:space="0" w:color="auto"/>
            </w:tcBorders>
            <w:shd w:val="clear" w:color="auto" w:fill="auto"/>
            <w:noWrap/>
            <w:vAlign w:val="center"/>
            <w:hideMark/>
          </w:tcPr>
          <w:p w14:paraId="23932CE7" w14:textId="77777777" w:rsidR="00741A48" w:rsidRPr="00ED44DB" w:rsidRDefault="00741A48" w:rsidP="00260725">
            <w:pPr>
              <w:jc w:val="right"/>
              <w:rPr>
                <w:rFonts w:cs="Arial"/>
                <w:sz w:val="20"/>
              </w:rPr>
            </w:pPr>
            <w:r w:rsidRPr="00ED44DB">
              <w:rPr>
                <w:rFonts w:cs="Arial"/>
                <w:sz w:val="20"/>
              </w:rPr>
              <w:t xml:space="preserve"> 39,000 </w:t>
            </w:r>
          </w:p>
        </w:tc>
        <w:tc>
          <w:tcPr>
            <w:tcW w:w="1350" w:type="dxa"/>
            <w:tcBorders>
              <w:top w:val="nil"/>
              <w:left w:val="nil"/>
              <w:bottom w:val="single" w:sz="4" w:space="0" w:color="auto"/>
              <w:right w:val="single" w:sz="4" w:space="0" w:color="auto"/>
            </w:tcBorders>
            <w:shd w:val="clear" w:color="auto" w:fill="auto"/>
            <w:noWrap/>
            <w:vAlign w:val="center"/>
            <w:hideMark/>
          </w:tcPr>
          <w:p w14:paraId="23932CE8" w14:textId="77777777" w:rsidR="00741A48" w:rsidRPr="00ED44DB" w:rsidRDefault="00741A48" w:rsidP="00260725">
            <w:pPr>
              <w:jc w:val="right"/>
              <w:rPr>
                <w:rFonts w:cs="Arial"/>
                <w:sz w:val="20"/>
              </w:rPr>
            </w:pPr>
            <w:r w:rsidRPr="00ED44DB">
              <w:rPr>
                <w:rFonts w:cs="Arial"/>
                <w:sz w:val="20"/>
              </w:rPr>
              <w:t xml:space="preserve"> 40,500 </w:t>
            </w:r>
          </w:p>
        </w:tc>
        <w:tc>
          <w:tcPr>
            <w:tcW w:w="1170" w:type="dxa"/>
            <w:tcBorders>
              <w:top w:val="nil"/>
              <w:left w:val="nil"/>
              <w:bottom w:val="single" w:sz="4" w:space="0" w:color="auto"/>
              <w:right w:val="single" w:sz="4" w:space="0" w:color="auto"/>
            </w:tcBorders>
            <w:shd w:val="clear" w:color="auto" w:fill="auto"/>
            <w:noWrap/>
            <w:vAlign w:val="center"/>
            <w:hideMark/>
          </w:tcPr>
          <w:p w14:paraId="23932CE9" w14:textId="77777777" w:rsidR="00741A48" w:rsidRPr="00ED44DB" w:rsidRDefault="00741A48" w:rsidP="00260725">
            <w:pPr>
              <w:jc w:val="right"/>
              <w:rPr>
                <w:rFonts w:cs="Arial"/>
                <w:sz w:val="20"/>
              </w:rPr>
            </w:pPr>
            <w:r w:rsidRPr="00ED44DB">
              <w:rPr>
                <w:rFonts w:cs="Arial"/>
                <w:sz w:val="20"/>
              </w:rPr>
              <w:t xml:space="preserve"> 50,000 </w:t>
            </w:r>
          </w:p>
        </w:tc>
        <w:tc>
          <w:tcPr>
            <w:tcW w:w="990" w:type="dxa"/>
            <w:tcBorders>
              <w:top w:val="nil"/>
              <w:left w:val="nil"/>
              <w:bottom w:val="single" w:sz="4" w:space="0" w:color="auto"/>
              <w:right w:val="single" w:sz="4" w:space="0" w:color="auto"/>
            </w:tcBorders>
            <w:shd w:val="clear" w:color="auto" w:fill="auto"/>
            <w:noWrap/>
            <w:vAlign w:val="center"/>
            <w:hideMark/>
          </w:tcPr>
          <w:p w14:paraId="23932CEA" w14:textId="77777777" w:rsidR="00741A48" w:rsidRPr="00ED44DB" w:rsidRDefault="00741A48" w:rsidP="00260725">
            <w:pPr>
              <w:jc w:val="right"/>
              <w:rPr>
                <w:rFonts w:cs="Arial"/>
                <w:sz w:val="20"/>
              </w:rPr>
            </w:pPr>
            <w:r w:rsidRPr="00ED44DB">
              <w:rPr>
                <w:rFonts w:cs="Arial"/>
                <w:sz w:val="20"/>
              </w:rPr>
              <w:t xml:space="preserve"> 30,000 </w:t>
            </w:r>
          </w:p>
        </w:tc>
        <w:tc>
          <w:tcPr>
            <w:tcW w:w="1170" w:type="dxa"/>
            <w:tcBorders>
              <w:top w:val="nil"/>
              <w:left w:val="nil"/>
              <w:bottom w:val="single" w:sz="4" w:space="0" w:color="auto"/>
              <w:right w:val="single" w:sz="4" w:space="0" w:color="auto"/>
            </w:tcBorders>
            <w:shd w:val="clear" w:color="auto" w:fill="auto"/>
            <w:noWrap/>
            <w:vAlign w:val="center"/>
            <w:hideMark/>
          </w:tcPr>
          <w:p w14:paraId="23932CEB" w14:textId="77777777" w:rsidR="00741A48" w:rsidRPr="00ED44DB" w:rsidRDefault="00741A48" w:rsidP="00260725">
            <w:pPr>
              <w:jc w:val="right"/>
              <w:rPr>
                <w:rFonts w:cs="Arial"/>
                <w:sz w:val="20"/>
              </w:rPr>
            </w:pPr>
            <w:r w:rsidRPr="00ED44DB">
              <w:rPr>
                <w:rFonts w:cs="Arial"/>
                <w:sz w:val="20"/>
              </w:rPr>
              <w:t xml:space="preserve"> 159,500 </w:t>
            </w:r>
          </w:p>
        </w:tc>
        <w:tc>
          <w:tcPr>
            <w:tcW w:w="1350" w:type="dxa"/>
            <w:tcBorders>
              <w:top w:val="nil"/>
              <w:left w:val="nil"/>
              <w:bottom w:val="single" w:sz="4" w:space="0" w:color="auto"/>
              <w:right w:val="single" w:sz="4" w:space="0" w:color="auto"/>
            </w:tcBorders>
            <w:shd w:val="clear" w:color="auto" w:fill="auto"/>
            <w:vAlign w:val="center"/>
            <w:hideMark/>
          </w:tcPr>
          <w:p w14:paraId="23932CEC" w14:textId="77777777" w:rsidR="00741A48" w:rsidRPr="00ED44DB" w:rsidRDefault="00741A48" w:rsidP="00260725">
            <w:pPr>
              <w:jc w:val="center"/>
              <w:rPr>
                <w:rFonts w:cs="Arial"/>
                <w:sz w:val="20"/>
              </w:rPr>
            </w:pPr>
            <w:r w:rsidRPr="00ED44DB">
              <w:rPr>
                <w:rFonts w:cs="Arial"/>
                <w:sz w:val="20"/>
              </w:rPr>
              <w:t>2c</w:t>
            </w:r>
          </w:p>
        </w:tc>
      </w:tr>
      <w:tr w:rsidR="00741A48" w:rsidRPr="00ED44DB" w14:paraId="23932CF9" w14:textId="77777777" w:rsidTr="003B3147">
        <w:trPr>
          <w:trHeight w:val="56"/>
        </w:trPr>
        <w:tc>
          <w:tcPr>
            <w:tcW w:w="2070" w:type="dxa"/>
            <w:vMerge/>
            <w:tcBorders>
              <w:top w:val="nil"/>
              <w:left w:val="single" w:sz="4" w:space="0" w:color="auto"/>
              <w:bottom w:val="double" w:sz="6" w:space="0" w:color="000000"/>
              <w:right w:val="single" w:sz="4" w:space="0" w:color="auto"/>
            </w:tcBorders>
            <w:vAlign w:val="center"/>
            <w:hideMark/>
          </w:tcPr>
          <w:p w14:paraId="23932CEE" w14:textId="77777777" w:rsidR="00741A48" w:rsidRPr="00ED44DB" w:rsidRDefault="00741A48" w:rsidP="00835450">
            <w:pPr>
              <w:rPr>
                <w:rFonts w:cs="Arial"/>
                <w:b/>
                <w:bCs/>
                <w:sz w:val="20"/>
              </w:rPr>
            </w:pPr>
          </w:p>
        </w:tc>
        <w:tc>
          <w:tcPr>
            <w:tcW w:w="1530" w:type="dxa"/>
            <w:vMerge/>
            <w:tcBorders>
              <w:top w:val="nil"/>
              <w:left w:val="single" w:sz="4" w:space="0" w:color="auto"/>
              <w:bottom w:val="double" w:sz="6" w:space="0" w:color="000000"/>
              <w:right w:val="single" w:sz="4" w:space="0" w:color="auto"/>
            </w:tcBorders>
            <w:vAlign w:val="center"/>
            <w:hideMark/>
          </w:tcPr>
          <w:p w14:paraId="23932CEF" w14:textId="77777777" w:rsidR="00741A48" w:rsidRPr="00ED44DB" w:rsidRDefault="00741A48" w:rsidP="004F107E">
            <w:pPr>
              <w:jc w:val="center"/>
              <w:rPr>
                <w:rFonts w:cs="Arial"/>
                <w:b/>
                <w:bCs/>
                <w:sz w:val="20"/>
              </w:rPr>
            </w:pPr>
          </w:p>
        </w:tc>
        <w:tc>
          <w:tcPr>
            <w:tcW w:w="900" w:type="dxa"/>
            <w:vMerge/>
            <w:tcBorders>
              <w:top w:val="nil"/>
              <w:left w:val="single" w:sz="4" w:space="0" w:color="auto"/>
              <w:bottom w:val="double" w:sz="6" w:space="0" w:color="000000"/>
              <w:right w:val="nil"/>
            </w:tcBorders>
            <w:vAlign w:val="center"/>
            <w:hideMark/>
          </w:tcPr>
          <w:p w14:paraId="23932CF0" w14:textId="77777777" w:rsidR="00741A48" w:rsidRPr="00ED44DB" w:rsidRDefault="00741A48"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23932CF1" w14:textId="77777777" w:rsidR="00741A48" w:rsidRPr="00ED44DB" w:rsidRDefault="00741A48" w:rsidP="00835450">
            <w:pPr>
              <w:rPr>
                <w:rFonts w:cs="Arial"/>
                <w:sz w:val="20"/>
              </w:rPr>
            </w:pPr>
            <w:r w:rsidRPr="00ED44DB">
              <w:rPr>
                <w:rFonts w:cs="Arial"/>
                <w:sz w:val="20"/>
              </w:rPr>
              <w:t>72300</w:t>
            </w:r>
          </w:p>
        </w:tc>
        <w:tc>
          <w:tcPr>
            <w:tcW w:w="2070" w:type="dxa"/>
            <w:tcBorders>
              <w:top w:val="nil"/>
              <w:left w:val="nil"/>
              <w:bottom w:val="single" w:sz="4" w:space="0" w:color="auto"/>
              <w:right w:val="single" w:sz="4" w:space="0" w:color="auto"/>
            </w:tcBorders>
            <w:shd w:val="clear" w:color="auto" w:fill="auto"/>
            <w:vAlign w:val="center"/>
            <w:hideMark/>
          </w:tcPr>
          <w:p w14:paraId="23932CF2" w14:textId="77777777" w:rsidR="00741A48" w:rsidRPr="00ED44DB" w:rsidRDefault="00741A48" w:rsidP="00835450">
            <w:pPr>
              <w:rPr>
                <w:rFonts w:cs="Arial"/>
                <w:sz w:val="20"/>
              </w:rPr>
            </w:pPr>
            <w:r w:rsidRPr="00ED44DB">
              <w:rPr>
                <w:rFonts w:cs="Arial"/>
                <w:sz w:val="20"/>
              </w:rPr>
              <w:t>Materials &amp; Goods</w:t>
            </w:r>
          </w:p>
        </w:tc>
        <w:tc>
          <w:tcPr>
            <w:tcW w:w="1170" w:type="dxa"/>
            <w:tcBorders>
              <w:top w:val="nil"/>
              <w:left w:val="nil"/>
              <w:bottom w:val="single" w:sz="4" w:space="0" w:color="auto"/>
              <w:right w:val="single" w:sz="4" w:space="0" w:color="auto"/>
            </w:tcBorders>
            <w:shd w:val="clear" w:color="auto" w:fill="auto"/>
            <w:noWrap/>
            <w:vAlign w:val="center"/>
            <w:hideMark/>
          </w:tcPr>
          <w:p w14:paraId="23932CF3" w14:textId="77777777" w:rsidR="00741A48" w:rsidRPr="00ED44DB" w:rsidRDefault="00741A48" w:rsidP="00260725">
            <w:pPr>
              <w:jc w:val="right"/>
              <w:rPr>
                <w:rFonts w:cs="Arial"/>
                <w:sz w:val="20"/>
              </w:rPr>
            </w:pPr>
            <w:r w:rsidRPr="00BE2DE6">
              <w:rPr>
                <w:rFonts w:cs="Arial"/>
                <w:sz w:val="20"/>
              </w:rPr>
              <w:t xml:space="preserve"> 133,100 </w:t>
            </w:r>
          </w:p>
        </w:tc>
        <w:tc>
          <w:tcPr>
            <w:tcW w:w="1350" w:type="dxa"/>
            <w:tcBorders>
              <w:top w:val="nil"/>
              <w:left w:val="nil"/>
              <w:bottom w:val="single" w:sz="4" w:space="0" w:color="auto"/>
              <w:right w:val="single" w:sz="4" w:space="0" w:color="auto"/>
            </w:tcBorders>
            <w:shd w:val="clear" w:color="auto" w:fill="auto"/>
            <w:noWrap/>
            <w:vAlign w:val="center"/>
            <w:hideMark/>
          </w:tcPr>
          <w:p w14:paraId="23932CF4" w14:textId="77777777" w:rsidR="00741A48" w:rsidRPr="00ED44DB" w:rsidRDefault="00741A48" w:rsidP="00260725">
            <w:pPr>
              <w:jc w:val="right"/>
              <w:rPr>
                <w:rFonts w:cs="Arial"/>
                <w:sz w:val="20"/>
              </w:rPr>
            </w:pPr>
            <w:r w:rsidRPr="00BE2DE6">
              <w:rPr>
                <w:rFonts w:cs="Arial"/>
                <w:sz w:val="20"/>
              </w:rPr>
              <w:t xml:space="preserve"> 133,100 </w:t>
            </w:r>
          </w:p>
        </w:tc>
        <w:tc>
          <w:tcPr>
            <w:tcW w:w="1170" w:type="dxa"/>
            <w:tcBorders>
              <w:top w:val="nil"/>
              <w:left w:val="nil"/>
              <w:bottom w:val="single" w:sz="4" w:space="0" w:color="auto"/>
              <w:right w:val="single" w:sz="4" w:space="0" w:color="auto"/>
            </w:tcBorders>
            <w:shd w:val="clear" w:color="auto" w:fill="auto"/>
            <w:noWrap/>
            <w:vAlign w:val="center"/>
            <w:hideMark/>
          </w:tcPr>
          <w:p w14:paraId="23932CF5" w14:textId="77777777" w:rsidR="00741A48" w:rsidRPr="00ED44DB" w:rsidRDefault="00741A48" w:rsidP="00260725">
            <w:pPr>
              <w:jc w:val="right"/>
              <w:rPr>
                <w:rFonts w:cs="Arial"/>
                <w:sz w:val="20"/>
              </w:rPr>
            </w:pPr>
            <w:r w:rsidRPr="00BE2DE6">
              <w:rPr>
                <w:rFonts w:cs="Arial"/>
                <w:sz w:val="20"/>
              </w:rPr>
              <w:t xml:space="preserve"> 83,200 </w:t>
            </w:r>
          </w:p>
        </w:tc>
        <w:tc>
          <w:tcPr>
            <w:tcW w:w="990" w:type="dxa"/>
            <w:tcBorders>
              <w:top w:val="nil"/>
              <w:left w:val="nil"/>
              <w:bottom w:val="single" w:sz="4" w:space="0" w:color="auto"/>
              <w:right w:val="single" w:sz="4" w:space="0" w:color="auto"/>
            </w:tcBorders>
            <w:shd w:val="clear" w:color="auto" w:fill="auto"/>
            <w:noWrap/>
            <w:vAlign w:val="center"/>
            <w:hideMark/>
          </w:tcPr>
          <w:p w14:paraId="23932CF6" w14:textId="77777777" w:rsidR="00741A48" w:rsidRPr="00ED44DB" w:rsidRDefault="00741A48" w:rsidP="00260725">
            <w:pPr>
              <w:jc w:val="right"/>
              <w:rPr>
                <w:rFonts w:cs="Arial"/>
                <w:sz w:val="20"/>
              </w:rPr>
            </w:pPr>
            <w:r w:rsidRPr="00BE2DE6">
              <w:rPr>
                <w:rFonts w:cs="Arial"/>
                <w:sz w:val="20"/>
              </w:rPr>
              <w:t xml:space="preserve"> 18,100 </w:t>
            </w:r>
          </w:p>
        </w:tc>
        <w:tc>
          <w:tcPr>
            <w:tcW w:w="1170" w:type="dxa"/>
            <w:tcBorders>
              <w:top w:val="nil"/>
              <w:left w:val="nil"/>
              <w:bottom w:val="single" w:sz="4" w:space="0" w:color="auto"/>
              <w:right w:val="single" w:sz="4" w:space="0" w:color="auto"/>
            </w:tcBorders>
            <w:shd w:val="clear" w:color="auto" w:fill="auto"/>
            <w:noWrap/>
            <w:vAlign w:val="center"/>
            <w:hideMark/>
          </w:tcPr>
          <w:p w14:paraId="23932CF7" w14:textId="77777777" w:rsidR="00741A48" w:rsidRPr="00ED44DB" w:rsidRDefault="00741A48" w:rsidP="00260725">
            <w:pPr>
              <w:jc w:val="right"/>
              <w:rPr>
                <w:rFonts w:cs="Arial"/>
                <w:sz w:val="20"/>
              </w:rPr>
            </w:pPr>
            <w:r w:rsidRPr="00BE2DE6">
              <w:rPr>
                <w:rFonts w:cs="Arial"/>
                <w:sz w:val="20"/>
              </w:rPr>
              <w:t xml:space="preserve"> 367,500 </w:t>
            </w:r>
          </w:p>
        </w:tc>
        <w:tc>
          <w:tcPr>
            <w:tcW w:w="1350" w:type="dxa"/>
            <w:tcBorders>
              <w:top w:val="nil"/>
              <w:left w:val="nil"/>
              <w:bottom w:val="single" w:sz="4" w:space="0" w:color="auto"/>
              <w:right w:val="single" w:sz="4" w:space="0" w:color="auto"/>
            </w:tcBorders>
            <w:shd w:val="clear" w:color="auto" w:fill="auto"/>
            <w:vAlign w:val="center"/>
            <w:hideMark/>
          </w:tcPr>
          <w:p w14:paraId="23932CF8" w14:textId="77777777" w:rsidR="00741A48" w:rsidRPr="00ED44DB" w:rsidRDefault="00741A48" w:rsidP="00835450">
            <w:pPr>
              <w:jc w:val="center"/>
              <w:rPr>
                <w:rFonts w:cs="Arial"/>
                <w:sz w:val="20"/>
              </w:rPr>
            </w:pPr>
            <w:r w:rsidRPr="00ED44DB">
              <w:rPr>
                <w:rFonts w:cs="Arial"/>
                <w:sz w:val="20"/>
              </w:rPr>
              <w:t>2d</w:t>
            </w:r>
          </w:p>
        </w:tc>
      </w:tr>
      <w:tr w:rsidR="00741A48" w:rsidRPr="00ED44DB" w14:paraId="23932D05" w14:textId="77777777" w:rsidTr="00A0785F">
        <w:trPr>
          <w:trHeight w:val="56"/>
        </w:trPr>
        <w:tc>
          <w:tcPr>
            <w:tcW w:w="2070" w:type="dxa"/>
            <w:vMerge/>
            <w:tcBorders>
              <w:top w:val="nil"/>
              <w:left w:val="single" w:sz="4" w:space="0" w:color="auto"/>
              <w:bottom w:val="double" w:sz="6" w:space="0" w:color="000000"/>
              <w:right w:val="single" w:sz="4" w:space="0" w:color="auto"/>
            </w:tcBorders>
            <w:vAlign w:val="center"/>
            <w:hideMark/>
          </w:tcPr>
          <w:p w14:paraId="23932CFA" w14:textId="77777777" w:rsidR="00741A48" w:rsidRPr="00ED44DB" w:rsidRDefault="00741A48" w:rsidP="00835450">
            <w:pPr>
              <w:rPr>
                <w:rFonts w:cs="Arial"/>
                <w:b/>
                <w:bCs/>
                <w:sz w:val="20"/>
              </w:rPr>
            </w:pPr>
          </w:p>
        </w:tc>
        <w:tc>
          <w:tcPr>
            <w:tcW w:w="1530" w:type="dxa"/>
            <w:vMerge/>
            <w:tcBorders>
              <w:top w:val="nil"/>
              <w:left w:val="single" w:sz="4" w:space="0" w:color="auto"/>
              <w:bottom w:val="double" w:sz="6" w:space="0" w:color="000000"/>
              <w:right w:val="single" w:sz="4" w:space="0" w:color="auto"/>
            </w:tcBorders>
            <w:vAlign w:val="center"/>
            <w:hideMark/>
          </w:tcPr>
          <w:p w14:paraId="23932CFB" w14:textId="77777777" w:rsidR="00741A48" w:rsidRPr="00ED44DB" w:rsidRDefault="00741A48" w:rsidP="004F107E">
            <w:pPr>
              <w:jc w:val="center"/>
              <w:rPr>
                <w:rFonts w:cs="Arial"/>
                <w:b/>
                <w:bCs/>
                <w:sz w:val="20"/>
              </w:rPr>
            </w:pPr>
          </w:p>
        </w:tc>
        <w:tc>
          <w:tcPr>
            <w:tcW w:w="900" w:type="dxa"/>
            <w:vMerge/>
            <w:tcBorders>
              <w:top w:val="nil"/>
              <w:left w:val="single" w:sz="4" w:space="0" w:color="auto"/>
              <w:bottom w:val="double" w:sz="6" w:space="0" w:color="000000"/>
              <w:right w:val="nil"/>
            </w:tcBorders>
            <w:vAlign w:val="center"/>
            <w:hideMark/>
          </w:tcPr>
          <w:p w14:paraId="23932CFC" w14:textId="77777777" w:rsidR="00741A48" w:rsidRPr="00ED44DB" w:rsidRDefault="00741A48"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3932CFD" w14:textId="77777777" w:rsidR="00741A48" w:rsidRPr="00ED44DB" w:rsidRDefault="00741A48" w:rsidP="00835450">
            <w:pPr>
              <w:rPr>
                <w:rFonts w:cs="Arial"/>
                <w:sz w:val="20"/>
              </w:rPr>
            </w:pPr>
            <w:r w:rsidRPr="00ED44DB">
              <w:rPr>
                <w:rFonts w:cs="Arial"/>
                <w:sz w:val="20"/>
              </w:rPr>
              <w:t>71600</w:t>
            </w:r>
          </w:p>
        </w:tc>
        <w:tc>
          <w:tcPr>
            <w:tcW w:w="2070" w:type="dxa"/>
            <w:tcBorders>
              <w:top w:val="nil"/>
              <w:left w:val="nil"/>
              <w:bottom w:val="single" w:sz="4" w:space="0" w:color="auto"/>
              <w:right w:val="single" w:sz="4" w:space="0" w:color="auto"/>
            </w:tcBorders>
            <w:shd w:val="clear" w:color="auto" w:fill="auto"/>
            <w:vAlign w:val="center"/>
            <w:hideMark/>
          </w:tcPr>
          <w:p w14:paraId="23932CFE" w14:textId="77777777" w:rsidR="00741A48" w:rsidRPr="00ED44DB" w:rsidRDefault="00741A48" w:rsidP="00835450">
            <w:pPr>
              <w:rPr>
                <w:rFonts w:cs="Arial"/>
                <w:sz w:val="20"/>
              </w:rPr>
            </w:pPr>
            <w:r w:rsidRPr="00ED44DB">
              <w:rPr>
                <w:rFonts w:cs="Arial"/>
                <w:sz w:val="20"/>
              </w:rPr>
              <w:t>Travel</w:t>
            </w:r>
          </w:p>
        </w:tc>
        <w:tc>
          <w:tcPr>
            <w:tcW w:w="1170" w:type="dxa"/>
            <w:tcBorders>
              <w:top w:val="nil"/>
              <w:left w:val="nil"/>
              <w:bottom w:val="single" w:sz="4" w:space="0" w:color="auto"/>
              <w:right w:val="single" w:sz="4" w:space="0" w:color="auto"/>
            </w:tcBorders>
            <w:shd w:val="clear" w:color="auto" w:fill="auto"/>
            <w:noWrap/>
            <w:hideMark/>
          </w:tcPr>
          <w:p w14:paraId="23932CFF" w14:textId="77777777" w:rsidR="00741A48" w:rsidRPr="00741A48" w:rsidRDefault="00741A48" w:rsidP="00741A48">
            <w:pPr>
              <w:jc w:val="right"/>
              <w:rPr>
                <w:rFonts w:cs="Arial"/>
                <w:sz w:val="20"/>
              </w:rPr>
            </w:pPr>
            <w:r w:rsidRPr="00741A48">
              <w:rPr>
                <w:rFonts w:cs="Arial"/>
                <w:sz w:val="20"/>
              </w:rPr>
              <w:t xml:space="preserve"> 28,630 </w:t>
            </w:r>
          </w:p>
        </w:tc>
        <w:tc>
          <w:tcPr>
            <w:tcW w:w="1350" w:type="dxa"/>
            <w:tcBorders>
              <w:top w:val="nil"/>
              <w:left w:val="nil"/>
              <w:bottom w:val="single" w:sz="4" w:space="0" w:color="auto"/>
              <w:right w:val="single" w:sz="4" w:space="0" w:color="auto"/>
            </w:tcBorders>
            <w:shd w:val="clear" w:color="auto" w:fill="auto"/>
            <w:noWrap/>
            <w:hideMark/>
          </w:tcPr>
          <w:p w14:paraId="23932D00" w14:textId="77777777" w:rsidR="00741A48" w:rsidRPr="00741A48" w:rsidRDefault="00741A48" w:rsidP="00741A48">
            <w:pPr>
              <w:jc w:val="right"/>
              <w:rPr>
                <w:rFonts w:cs="Arial"/>
                <w:sz w:val="20"/>
              </w:rPr>
            </w:pPr>
            <w:r w:rsidRPr="00741A48">
              <w:rPr>
                <w:rFonts w:cs="Arial"/>
                <w:sz w:val="20"/>
              </w:rPr>
              <w:t xml:space="preserve"> -   </w:t>
            </w:r>
          </w:p>
        </w:tc>
        <w:tc>
          <w:tcPr>
            <w:tcW w:w="1170" w:type="dxa"/>
            <w:tcBorders>
              <w:top w:val="nil"/>
              <w:left w:val="nil"/>
              <w:bottom w:val="single" w:sz="4" w:space="0" w:color="auto"/>
              <w:right w:val="single" w:sz="4" w:space="0" w:color="auto"/>
            </w:tcBorders>
            <w:shd w:val="clear" w:color="auto" w:fill="auto"/>
            <w:noWrap/>
            <w:hideMark/>
          </w:tcPr>
          <w:p w14:paraId="23932D01" w14:textId="77777777" w:rsidR="00741A48" w:rsidRPr="00741A48" w:rsidRDefault="00741A48" w:rsidP="00741A48">
            <w:pPr>
              <w:jc w:val="right"/>
              <w:rPr>
                <w:rFonts w:cs="Arial"/>
                <w:sz w:val="20"/>
              </w:rPr>
            </w:pPr>
            <w:r w:rsidRPr="00741A48">
              <w:rPr>
                <w:rFonts w:cs="Arial"/>
                <w:sz w:val="20"/>
              </w:rPr>
              <w:t xml:space="preserve"> 34,700 </w:t>
            </w:r>
          </w:p>
        </w:tc>
        <w:tc>
          <w:tcPr>
            <w:tcW w:w="990" w:type="dxa"/>
            <w:tcBorders>
              <w:top w:val="nil"/>
              <w:left w:val="nil"/>
              <w:bottom w:val="single" w:sz="4" w:space="0" w:color="auto"/>
              <w:right w:val="single" w:sz="4" w:space="0" w:color="auto"/>
            </w:tcBorders>
            <w:shd w:val="clear" w:color="auto" w:fill="auto"/>
            <w:noWrap/>
            <w:hideMark/>
          </w:tcPr>
          <w:p w14:paraId="23932D02" w14:textId="77777777" w:rsidR="00741A48" w:rsidRPr="00741A48" w:rsidRDefault="00741A48" w:rsidP="00741A48">
            <w:pPr>
              <w:jc w:val="right"/>
              <w:rPr>
                <w:rFonts w:cs="Arial"/>
                <w:sz w:val="20"/>
              </w:rPr>
            </w:pPr>
            <w:r w:rsidRPr="00741A48">
              <w:rPr>
                <w:rFonts w:cs="Arial"/>
                <w:sz w:val="20"/>
              </w:rPr>
              <w:t xml:space="preserve"> 5,800 </w:t>
            </w:r>
          </w:p>
        </w:tc>
        <w:tc>
          <w:tcPr>
            <w:tcW w:w="1170" w:type="dxa"/>
            <w:tcBorders>
              <w:top w:val="nil"/>
              <w:left w:val="nil"/>
              <w:bottom w:val="single" w:sz="4" w:space="0" w:color="auto"/>
              <w:right w:val="single" w:sz="4" w:space="0" w:color="auto"/>
            </w:tcBorders>
            <w:shd w:val="clear" w:color="auto" w:fill="auto"/>
            <w:noWrap/>
            <w:hideMark/>
          </w:tcPr>
          <w:p w14:paraId="23932D03" w14:textId="77777777" w:rsidR="00741A48" w:rsidRPr="00741A48" w:rsidRDefault="00741A48" w:rsidP="00741A48">
            <w:pPr>
              <w:jc w:val="right"/>
              <w:rPr>
                <w:rFonts w:cs="Arial"/>
                <w:sz w:val="20"/>
              </w:rPr>
            </w:pPr>
            <w:r w:rsidRPr="00741A48">
              <w:rPr>
                <w:rFonts w:cs="Arial"/>
                <w:sz w:val="20"/>
              </w:rPr>
              <w:t xml:space="preserve"> 69,130 </w:t>
            </w:r>
          </w:p>
        </w:tc>
        <w:tc>
          <w:tcPr>
            <w:tcW w:w="1350" w:type="dxa"/>
            <w:tcBorders>
              <w:top w:val="nil"/>
              <w:left w:val="nil"/>
              <w:bottom w:val="single" w:sz="4" w:space="0" w:color="auto"/>
              <w:right w:val="single" w:sz="4" w:space="0" w:color="auto"/>
            </w:tcBorders>
            <w:shd w:val="clear" w:color="auto" w:fill="auto"/>
            <w:vAlign w:val="center"/>
            <w:hideMark/>
          </w:tcPr>
          <w:p w14:paraId="23932D04" w14:textId="77777777" w:rsidR="00741A48" w:rsidRPr="00ED44DB" w:rsidRDefault="00741A48" w:rsidP="00835450">
            <w:pPr>
              <w:jc w:val="center"/>
              <w:rPr>
                <w:rFonts w:cs="Arial"/>
                <w:sz w:val="20"/>
              </w:rPr>
            </w:pPr>
            <w:r w:rsidRPr="00ED44DB">
              <w:rPr>
                <w:rFonts w:cs="Arial"/>
                <w:sz w:val="20"/>
              </w:rPr>
              <w:t>2e</w:t>
            </w:r>
          </w:p>
        </w:tc>
      </w:tr>
      <w:tr w:rsidR="00741A48" w:rsidRPr="00ED44DB" w14:paraId="23932D11" w14:textId="77777777" w:rsidTr="00A0785F">
        <w:trPr>
          <w:trHeight w:val="56"/>
        </w:trPr>
        <w:tc>
          <w:tcPr>
            <w:tcW w:w="2070" w:type="dxa"/>
            <w:vMerge/>
            <w:tcBorders>
              <w:top w:val="nil"/>
              <w:left w:val="single" w:sz="4" w:space="0" w:color="auto"/>
              <w:bottom w:val="double" w:sz="6" w:space="0" w:color="000000"/>
              <w:right w:val="single" w:sz="4" w:space="0" w:color="auto"/>
            </w:tcBorders>
            <w:vAlign w:val="center"/>
            <w:hideMark/>
          </w:tcPr>
          <w:p w14:paraId="23932D06" w14:textId="77777777" w:rsidR="00741A48" w:rsidRPr="00ED44DB" w:rsidRDefault="00741A48" w:rsidP="00835450">
            <w:pPr>
              <w:rPr>
                <w:rFonts w:cs="Arial"/>
                <w:b/>
                <w:bCs/>
                <w:sz w:val="20"/>
              </w:rPr>
            </w:pPr>
          </w:p>
        </w:tc>
        <w:tc>
          <w:tcPr>
            <w:tcW w:w="1530" w:type="dxa"/>
            <w:vMerge/>
            <w:tcBorders>
              <w:top w:val="nil"/>
              <w:left w:val="single" w:sz="4" w:space="0" w:color="auto"/>
              <w:bottom w:val="double" w:sz="6" w:space="0" w:color="000000"/>
              <w:right w:val="single" w:sz="4" w:space="0" w:color="auto"/>
            </w:tcBorders>
            <w:vAlign w:val="center"/>
            <w:hideMark/>
          </w:tcPr>
          <w:p w14:paraId="23932D07" w14:textId="77777777" w:rsidR="00741A48" w:rsidRPr="00ED44DB" w:rsidRDefault="00741A48" w:rsidP="004F107E">
            <w:pPr>
              <w:jc w:val="center"/>
              <w:rPr>
                <w:rFonts w:cs="Arial"/>
                <w:b/>
                <w:bCs/>
                <w:sz w:val="20"/>
              </w:rPr>
            </w:pPr>
          </w:p>
        </w:tc>
        <w:tc>
          <w:tcPr>
            <w:tcW w:w="900" w:type="dxa"/>
            <w:vMerge/>
            <w:tcBorders>
              <w:top w:val="nil"/>
              <w:left w:val="single" w:sz="4" w:space="0" w:color="auto"/>
              <w:bottom w:val="double" w:sz="6" w:space="0" w:color="000000"/>
              <w:right w:val="nil"/>
            </w:tcBorders>
            <w:vAlign w:val="center"/>
            <w:hideMark/>
          </w:tcPr>
          <w:p w14:paraId="23932D08" w14:textId="77777777" w:rsidR="00741A48" w:rsidRPr="00ED44DB" w:rsidRDefault="00741A48"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3932D09" w14:textId="77777777" w:rsidR="00741A48" w:rsidRPr="00ED44DB" w:rsidRDefault="00741A48" w:rsidP="00835450">
            <w:pPr>
              <w:rPr>
                <w:rFonts w:cs="Arial"/>
                <w:sz w:val="20"/>
              </w:rPr>
            </w:pPr>
            <w:r w:rsidRPr="00ED44DB">
              <w:rPr>
                <w:rFonts w:cs="Arial"/>
                <w:sz w:val="20"/>
              </w:rPr>
              <w:t>72200</w:t>
            </w:r>
          </w:p>
        </w:tc>
        <w:tc>
          <w:tcPr>
            <w:tcW w:w="2070" w:type="dxa"/>
            <w:tcBorders>
              <w:top w:val="nil"/>
              <w:left w:val="nil"/>
              <w:bottom w:val="single" w:sz="4" w:space="0" w:color="auto"/>
              <w:right w:val="single" w:sz="4" w:space="0" w:color="auto"/>
            </w:tcBorders>
            <w:shd w:val="clear" w:color="auto" w:fill="auto"/>
            <w:vAlign w:val="center"/>
            <w:hideMark/>
          </w:tcPr>
          <w:p w14:paraId="23932D0A" w14:textId="77777777" w:rsidR="00741A48" w:rsidRPr="00ED44DB" w:rsidRDefault="00D9788D" w:rsidP="00D9788D">
            <w:pPr>
              <w:jc w:val="left"/>
              <w:rPr>
                <w:rFonts w:cs="Arial"/>
                <w:sz w:val="20"/>
              </w:rPr>
            </w:pPr>
            <w:r>
              <w:rPr>
                <w:rFonts w:cs="Arial"/>
                <w:sz w:val="20"/>
              </w:rPr>
              <w:t>Equipment and Furniture</w:t>
            </w:r>
          </w:p>
        </w:tc>
        <w:tc>
          <w:tcPr>
            <w:tcW w:w="1170" w:type="dxa"/>
            <w:tcBorders>
              <w:top w:val="nil"/>
              <w:left w:val="nil"/>
              <w:bottom w:val="single" w:sz="4" w:space="0" w:color="auto"/>
              <w:right w:val="single" w:sz="4" w:space="0" w:color="auto"/>
            </w:tcBorders>
            <w:shd w:val="clear" w:color="auto" w:fill="auto"/>
            <w:noWrap/>
            <w:hideMark/>
          </w:tcPr>
          <w:p w14:paraId="23932D0B" w14:textId="77777777" w:rsidR="00741A48" w:rsidRPr="00741A48" w:rsidRDefault="00741A48" w:rsidP="00741A48">
            <w:pPr>
              <w:jc w:val="right"/>
              <w:rPr>
                <w:rFonts w:cs="Arial"/>
                <w:sz w:val="20"/>
              </w:rPr>
            </w:pPr>
            <w:r w:rsidRPr="00741A48">
              <w:rPr>
                <w:rFonts w:cs="Arial"/>
                <w:sz w:val="20"/>
              </w:rPr>
              <w:t xml:space="preserve"> 12,500 </w:t>
            </w:r>
          </w:p>
        </w:tc>
        <w:tc>
          <w:tcPr>
            <w:tcW w:w="1350" w:type="dxa"/>
            <w:tcBorders>
              <w:top w:val="nil"/>
              <w:left w:val="nil"/>
              <w:bottom w:val="single" w:sz="4" w:space="0" w:color="auto"/>
              <w:right w:val="single" w:sz="4" w:space="0" w:color="auto"/>
            </w:tcBorders>
            <w:shd w:val="clear" w:color="auto" w:fill="auto"/>
            <w:noWrap/>
            <w:hideMark/>
          </w:tcPr>
          <w:p w14:paraId="23932D0C" w14:textId="77777777" w:rsidR="00741A48" w:rsidRPr="00741A48" w:rsidRDefault="00741A48" w:rsidP="00741A48">
            <w:pPr>
              <w:jc w:val="right"/>
              <w:rPr>
                <w:rFonts w:cs="Arial"/>
                <w:sz w:val="20"/>
              </w:rPr>
            </w:pPr>
            <w:r w:rsidRPr="00741A48">
              <w:rPr>
                <w:rFonts w:cs="Arial"/>
                <w:sz w:val="20"/>
              </w:rPr>
              <w:t xml:space="preserve"> -   </w:t>
            </w:r>
          </w:p>
        </w:tc>
        <w:tc>
          <w:tcPr>
            <w:tcW w:w="1170" w:type="dxa"/>
            <w:tcBorders>
              <w:top w:val="nil"/>
              <w:left w:val="nil"/>
              <w:bottom w:val="single" w:sz="4" w:space="0" w:color="auto"/>
              <w:right w:val="single" w:sz="4" w:space="0" w:color="auto"/>
            </w:tcBorders>
            <w:shd w:val="clear" w:color="auto" w:fill="auto"/>
            <w:noWrap/>
            <w:hideMark/>
          </w:tcPr>
          <w:p w14:paraId="23932D0D" w14:textId="77777777" w:rsidR="00741A48" w:rsidRPr="00741A48" w:rsidRDefault="00741A48" w:rsidP="00741A48">
            <w:pPr>
              <w:jc w:val="right"/>
              <w:rPr>
                <w:rFonts w:cs="Arial"/>
                <w:sz w:val="20"/>
              </w:rPr>
            </w:pPr>
            <w:r w:rsidRPr="00741A48">
              <w:rPr>
                <w:rFonts w:cs="Arial"/>
                <w:sz w:val="20"/>
              </w:rPr>
              <w:t xml:space="preserve"> 6,500 </w:t>
            </w:r>
          </w:p>
        </w:tc>
        <w:tc>
          <w:tcPr>
            <w:tcW w:w="990" w:type="dxa"/>
            <w:tcBorders>
              <w:top w:val="nil"/>
              <w:left w:val="nil"/>
              <w:bottom w:val="single" w:sz="4" w:space="0" w:color="auto"/>
              <w:right w:val="single" w:sz="4" w:space="0" w:color="auto"/>
            </w:tcBorders>
            <w:shd w:val="clear" w:color="auto" w:fill="auto"/>
            <w:noWrap/>
            <w:hideMark/>
          </w:tcPr>
          <w:p w14:paraId="23932D0E" w14:textId="77777777" w:rsidR="00741A48" w:rsidRPr="00741A48" w:rsidRDefault="00741A48" w:rsidP="00741A48">
            <w:pPr>
              <w:jc w:val="right"/>
              <w:rPr>
                <w:rFonts w:cs="Arial"/>
                <w:sz w:val="20"/>
              </w:rPr>
            </w:pPr>
            <w:r w:rsidRPr="00741A48">
              <w:rPr>
                <w:rFonts w:cs="Arial"/>
                <w:sz w:val="20"/>
              </w:rPr>
              <w:t xml:space="preserve"> 2,630 </w:t>
            </w:r>
          </w:p>
        </w:tc>
        <w:tc>
          <w:tcPr>
            <w:tcW w:w="1170" w:type="dxa"/>
            <w:tcBorders>
              <w:top w:val="nil"/>
              <w:left w:val="nil"/>
              <w:bottom w:val="single" w:sz="4" w:space="0" w:color="auto"/>
              <w:right w:val="single" w:sz="4" w:space="0" w:color="auto"/>
            </w:tcBorders>
            <w:shd w:val="clear" w:color="auto" w:fill="auto"/>
            <w:noWrap/>
            <w:hideMark/>
          </w:tcPr>
          <w:p w14:paraId="23932D0F" w14:textId="77777777" w:rsidR="00741A48" w:rsidRPr="00741A48" w:rsidRDefault="00741A48" w:rsidP="00741A48">
            <w:pPr>
              <w:jc w:val="right"/>
              <w:rPr>
                <w:rFonts w:cs="Arial"/>
                <w:sz w:val="20"/>
              </w:rPr>
            </w:pPr>
            <w:r w:rsidRPr="00741A48">
              <w:rPr>
                <w:rFonts w:cs="Arial"/>
                <w:sz w:val="20"/>
              </w:rPr>
              <w:t xml:space="preserve"> 21,630 </w:t>
            </w:r>
          </w:p>
        </w:tc>
        <w:tc>
          <w:tcPr>
            <w:tcW w:w="1350" w:type="dxa"/>
            <w:tcBorders>
              <w:top w:val="nil"/>
              <w:left w:val="nil"/>
              <w:bottom w:val="single" w:sz="4" w:space="0" w:color="auto"/>
              <w:right w:val="single" w:sz="4" w:space="0" w:color="auto"/>
            </w:tcBorders>
            <w:shd w:val="clear" w:color="auto" w:fill="auto"/>
            <w:vAlign w:val="center"/>
            <w:hideMark/>
          </w:tcPr>
          <w:p w14:paraId="23932D10" w14:textId="77777777" w:rsidR="00741A48" w:rsidRPr="00ED44DB" w:rsidRDefault="00741A48" w:rsidP="00835450">
            <w:pPr>
              <w:jc w:val="center"/>
              <w:rPr>
                <w:rFonts w:cs="Arial"/>
                <w:sz w:val="20"/>
              </w:rPr>
            </w:pPr>
            <w:r w:rsidRPr="00ED44DB">
              <w:rPr>
                <w:rFonts w:cs="Arial"/>
                <w:sz w:val="20"/>
              </w:rPr>
              <w:t>2f</w:t>
            </w:r>
          </w:p>
        </w:tc>
      </w:tr>
      <w:tr w:rsidR="00741A48" w:rsidRPr="00ED44DB" w14:paraId="23932D1D" w14:textId="77777777" w:rsidTr="00A0785F">
        <w:trPr>
          <w:trHeight w:val="252"/>
        </w:trPr>
        <w:tc>
          <w:tcPr>
            <w:tcW w:w="2070" w:type="dxa"/>
            <w:vMerge/>
            <w:tcBorders>
              <w:top w:val="nil"/>
              <w:left w:val="single" w:sz="4" w:space="0" w:color="auto"/>
              <w:bottom w:val="double" w:sz="6" w:space="0" w:color="000000"/>
              <w:right w:val="single" w:sz="4" w:space="0" w:color="auto"/>
            </w:tcBorders>
            <w:vAlign w:val="center"/>
            <w:hideMark/>
          </w:tcPr>
          <w:p w14:paraId="23932D12" w14:textId="77777777" w:rsidR="00741A48" w:rsidRPr="00ED44DB" w:rsidRDefault="00741A48" w:rsidP="00835450">
            <w:pPr>
              <w:rPr>
                <w:rFonts w:cs="Arial"/>
                <w:b/>
                <w:bCs/>
                <w:sz w:val="20"/>
              </w:rPr>
            </w:pPr>
          </w:p>
        </w:tc>
        <w:tc>
          <w:tcPr>
            <w:tcW w:w="1530" w:type="dxa"/>
            <w:vMerge/>
            <w:tcBorders>
              <w:top w:val="nil"/>
              <w:left w:val="single" w:sz="4" w:space="0" w:color="auto"/>
              <w:bottom w:val="double" w:sz="6" w:space="0" w:color="000000"/>
              <w:right w:val="single" w:sz="4" w:space="0" w:color="auto"/>
            </w:tcBorders>
            <w:vAlign w:val="center"/>
            <w:hideMark/>
          </w:tcPr>
          <w:p w14:paraId="23932D13" w14:textId="77777777" w:rsidR="00741A48" w:rsidRPr="00ED44DB" w:rsidRDefault="00741A48" w:rsidP="004F107E">
            <w:pPr>
              <w:jc w:val="center"/>
              <w:rPr>
                <w:rFonts w:cs="Arial"/>
                <w:b/>
                <w:bCs/>
                <w:sz w:val="20"/>
              </w:rPr>
            </w:pPr>
          </w:p>
        </w:tc>
        <w:tc>
          <w:tcPr>
            <w:tcW w:w="900" w:type="dxa"/>
            <w:vMerge/>
            <w:tcBorders>
              <w:top w:val="nil"/>
              <w:left w:val="single" w:sz="4" w:space="0" w:color="auto"/>
              <w:bottom w:val="double" w:sz="6" w:space="0" w:color="000000"/>
              <w:right w:val="nil"/>
            </w:tcBorders>
            <w:vAlign w:val="center"/>
            <w:hideMark/>
          </w:tcPr>
          <w:p w14:paraId="23932D14" w14:textId="77777777" w:rsidR="00741A48" w:rsidRPr="00ED44DB" w:rsidRDefault="00741A48"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3932D15" w14:textId="77777777" w:rsidR="00741A48" w:rsidRPr="00ED44DB" w:rsidRDefault="00741A48" w:rsidP="00835450">
            <w:pPr>
              <w:rPr>
                <w:rFonts w:cs="Arial"/>
                <w:sz w:val="20"/>
              </w:rPr>
            </w:pPr>
            <w:r w:rsidRPr="00ED44DB">
              <w:rPr>
                <w:rFonts w:cs="Arial"/>
                <w:sz w:val="20"/>
              </w:rPr>
              <w:t>72500</w:t>
            </w:r>
          </w:p>
        </w:tc>
        <w:tc>
          <w:tcPr>
            <w:tcW w:w="2070" w:type="dxa"/>
            <w:tcBorders>
              <w:top w:val="nil"/>
              <w:left w:val="nil"/>
              <w:bottom w:val="single" w:sz="4" w:space="0" w:color="auto"/>
              <w:right w:val="single" w:sz="4" w:space="0" w:color="auto"/>
            </w:tcBorders>
            <w:shd w:val="clear" w:color="auto" w:fill="auto"/>
            <w:vAlign w:val="center"/>
            <w:hideMark/>
          </w:tcPr>
          <w:p w14:paraId="23932D16" w14:textId="77777777" w:rsidR="00741A48" w:rsidRPr="00ED44DB" w:rsidRDefault="00741A48" w:rsidP="00835450">
            <w:pPr>
              <w:rPr>
                <w:rFonts w:cs="Arial"/>
                <w:sz w:val="20"/>
              </w:rPr>
            </w:pPr>
            <w:r w:rsidRPr="00ED44DB">
              <w:rPr>
                <w:rFonts w:cs="Arial"/>
                <w:sz w:val="20"/>
              </w:rPr>
              <w:t>Office Supplies</w:t>
            </w:r>
          </w:p>
        </w:tc>
        <w:tc>
          <w:tcPr>
            <w:tcW w:w="1170" w:type="dxa"/>
            <w:tcBorders>
              <w:top w:val="nil"/>
              <w:left w:val="nil"/>
              <w:bottom w:val="single" w:sz="4" w:space="0" w:color="auto"/>
              <w:right w:val="single" w:sz="4" w:space="0" w:color="auto"/>
            </w:tcBorders>
            <w:shd w:val="clear" w:color="auto" w:fill="auto"/>
            <w:noWrap/>
            <w:hideMark/>
          </w:tcPr>
          <w:p w14:paraId="23932D17" w14:textId="77777777" w:rsidR="00741A48" w:rsidRPr="00741A48" w:rsidRDefault="00741A48" w:rsidP="00741A48">
            <w:pPr>
              <w:jc w:val="right"/>
              <w:rPr>
                <w:rFonts w:cs="Arial"/>
                <w:sz w:val="20"/>
              </w:rPr>
            </w:pPr>
            <w:r w:rsidRPr="00741A48">
              <w:rPr>
                <w:rFonts w:cs="Arial"/>
                <w:sz w:val="20"/>
              </w:rPr>
              <w:t xml:space="preserve"> -   </w:t>
            </w:r>
          </w:p>
        </w:tc>
        <w:tc>
          <w:tcPr>
            <w:tcW w:w="1350" w:type="dxa"/>
            <w:tcBorders>
              <w:top w:val="nil"/>
              <w:left w:val="nil"/>
              <w:bottom w:val="single" w:sz="4" w:space="0" w:color="auto"/>
              <w:right w:val="single" w:sz="4" w:space="0" w:color="auto"/>
            </w:tcBorders>
            <w:shd w:val="clear" w:color="auto" w:fill="auto"/>
            <w:noWrap/>
            <w:hideMark/>
          </w:tcPr>
          <w:p w14:paraId="23932D18" w14:textId="77777777" w:rsidR="00741A48" w:rsidRPr="00741A48" w:rsidRDefault="00741A48" w:rsidP="00741A48">
            <w:pPr>
              <w:jc w:val="right"/>
              <w:rPr>
                <w:rFonts w:cs="Arial"/>
                <w:sz w:val="20"/>
              </w:rPr>
            </w:pPr>
            <w:r w:rsidRPr="00741A48">
              <w:rPr>
                <w:rFonts w:cs="Arial"/>
                <w:sz w:val="20"/>
              </w:rPr>
              <w:t xml:space="preserve"> 2,500 </w:t>
            </w:r>
          </w:p>
        </w:tc>
        <w:tc>
          <w:tcPr>
            <w:tcW w:w="1170" w:type="dxa"/>
            <w:tcBorders>
              <w:top w:val="nil"/>
              <w:left w:val="nil"/>
              <w:bottom w:val="single" w:sz="4" w:space="0" w:color="auto"/>
              <w:right w:val="single" w:sz="4" w:space="0" w:color="auto"/>
            </w:tcBorders>
            <w:shd w:val="clear" w:color="auto" w:fill="auto"/>
            <w:noWrap/>
            <w:hideMark/>
          </w:tcPr>
          <w:p w14:paraId="23932D19" w14:textId="77777777" w:rsidR="00741A48" w:rsidRPr="00741A48" w:rsidRDefault="00741A48" w:rsidP="00741A48">
            <w:pPr>
              <w:jc w:val="right"/>
              <w:rPr>
                <w:rFonts w:cs="Arial"/>
                <w:sz w:val="20"/>
              </w:rPr>
            </w:pPr>
            <w:r w:rsidRPr="00741A48">
              <w:rPr>
                <w:rFonts w:cs="Arial"/>
                <w:sz w:val="20"/>
              </w:rPr>
              <w:t xml:space="preserve"> 2,500 </w:t>
            </w:r>
          </w:p>
        </w:tc>
        <w:tc>
          <w:tcPr>
            <w:tcW w:w="990" w:type="dxa"/>
            <w:tcBorders>
              <w:top w:val="nil"/>
              <w:left w:val="nil"/>
              <w:bottom w:val="single" w:sz="4" w:space="0" w:color="auto"/>
              <w:right w:val="single" w:sz="4" w:space="0" w:color="auto"/>
            </w:tcBorders>
            <w:shd w:val="clear" w:color="auto" w:fill="auto"/>
            <w:noWrap/>
            <w:hideMark/>
          </w:tcPr>
          <w:p w14:paraId="23932D1A" w14:textId="77777777" w:rsidR="00741A48" w:rsidRPr="00741A48" w:rsidRDefault="00741A48" w:rsidP="00741A48">
            <w:pPr>
              <w:jc w:val="right"/>
              <w:rPr>
                <w:rFonts w:cs="Arial"/>
                <w:sz w:val="20"/>
              </w:rPr>
            </w:pPr>
            <w:r w:rsidRPr="00741A48">
              <w:rPr>
                <w:rFonts w:cs="Arial"/>
                <w:sz w:val="20"/>
              </w:rPr>
              <w:t xml:space="preserve"> 2,500 </w:t>
            </w:r>
          </w:p>
        </w:tc>
        <w:tc>
          <w:tcPr>
            <w:tcW w:w="1170" w:type="dxa"/>
            <w:tcBorders>
              <w:top w:val="nil"/>
              <w:left w:val="nil"/>
              <w:bottom w:val="single" w:sz="4" w:space="0" w:color="auto"/>
              <w:right w:val="single" w:sz="4" w:space="0" w:color="auto"/>
            </w:tcBorders>
            <w:shd w:val="clear" w:color="auto" w:fill="auto"/>
            <w:noWrap/>
            <w:hideMark/>
          </w:tcPr>
          <w:p w14:paraId="23932D1B" w14:textId="77777777" w:rsidR="00741A48" w:rsidRPr="00741A48" w:rsidRDefault="00741A48" w:rsidP="00741A48">
            <w:pPr>
              <w:jc w:val="right"/>
              <w:rPr>
                <w:rFonts w:cs="Arial"/>
                <w:sz w:val="20"/>
              </w:rPr>
            </w:pPr>
            <w:r w:rsidRPr="00741A48">
              <w:rPr>
                <w:rFonts w:cs="Arial"/>
                <w:sz w:val="20"/>
              </w:rPr>
              <w:t xml:space="preserve"> 7,500 </w:t>
            </w:r>
          </w:p>
        </w:tc>
        <w:tc>
          <w:tcPr>
            <w:tcW w:w="1350" w:type="dxa"/>
            <w:tcBorders>
              <w:top w:val="nil"/>
              <w:left w:val="nil"/>
              <w:bottom w:val="single" w:sz="4" w:space="0" w:color="auto"/>
              <w:right w:val="single" w:sz="4" w:space="0" w:color="auto"/>
            </w:tcBorders>
            <w:shd w:val="clear" w:color="auto" w:fill="auto"/>
            <w:vAlign w:val="center"/>
            <w:hideMark/>
          </w:tcPr>
          <w:p w14:paraId="23932D1C" w14:textId="77777777" w:rsidR="00741A48" w:rsidRPr="00ED44DB" w:rsidRDefault="000C07EB" w:rsidP="00835450">
            <w:pPr>
              <w:jc w:val="center"/>
              <w:rPr>
                <w:rFonts w:cs="Arial"/>
                <w:sz w:val="20"/>
              </w:rPr>
            </w:pPr>
            <w:r w:rsidRPr="00ED44DB">
              <w:rPr>
                <w:rFonts w:cs="Arial"/>
                <w:sz w:val="20"/>
              </w:rPr>
              <w:t>2</w:t>
            </w:r>
            <w:r>
              <w:rPr>
                <w:rFonts w:cs="Arial"/>
                <w:sz w:val="20"/>
              </w:rPr>
              <w:t>g</w:t>
            </w:r>
            <w:r w:rsidR="00741A48" w:rsidRPr="00ED44DB">
              <w:rPr>
                <w:rFonts w:cs="Arial"/>
                <w:sz w:val="20"/>
              </w:rPr>
              <w:t>2</w:t>
            </w:r>
            <w:r w:rsidR="00741A48">
              <w:rPr>
                <w:rFonts w:cs="Arial"/>
                <w:sz w:val="20"/>
              </w:rPr>
              <w:t>g</w:t>
            </w:r>
          </w:p>
        </w:tc>
      </w:tr>
      <w:tr w:rsidR="00741A48" w:rsidRPr="00ED44DB" w14:paraId="23932D29" w14:textId="77777777" w:rsidTr="00A0785F">
        <w:trPr>
          <w:trHeight w:val="56"/>
        </w:trPr>
        <w:tc>
          <w:tcPr>
            <w:tcW w:w="2070" w:type="dxa"/>
            <w:vMerge/>
            <w:tcBorders>
              <w:top w:val="nil"/>
              <w:left w:val="single" w:sz="4" w:space="0" w:color="auto"/>
              <w:bottom w:val="double" w:sz="6" w:space="0" w:color="000000"/>
              <w:right w:val="single" w:sz="4" w:space="0" w:color="auto"/>
            </w:tcBorders>
            <w:vAlign w:val="center"/>
            <w:hideMark/>
          </w:tcPr>
          <w:p w14:paraId="23932D1E" w14:textId="77777777" w:rsidR="00741A48" w:rsidRPr="00ED44DB" w:rsidRDefault="00741A48" w:rsidP="00835450">
            <w:pPr>
              <w:rPr>
                <w:rFonts w:cs="Arial"/>
                <w:b/>
                <w:bCs/>
                <w:sz w:val="20"/>
              </w:rPr>
            </w:pPr>
          </w:p>
        </w:tc>
        <w:tc>
          <w:tcPr>
            <w:tcW w:w="1530" w:type="dxa"/>
            <w:vMerge/>
            <w:tcBorders>
              <w:top w:val="nil"/>
              <w:left w:val="single" w:sz="4" w:space="0" w:color="auto"/>
              <w:bottom w:val="double" w:sz="6" w:space="0" w:color="000000"/>
              <w:right w:val="single" w:sz="4" w:space="0" w:color="auto"/>
            </w:tcBorders>
            <w:vAlign w:val="center"/>
            <w:hideMark/>
          </w:tcPr>
          <w:p w14:paraId="23932D1F" w14:textId="77777777" w:rsidR="00741A48" w:rsidRPr="00ED44DB" w:rsidRDefault="00741A48" w:rsidP="004F107E">
            <w:pPr>
              <w:jc w:val="center"/>
              <w:rPr>
                <w:rFonts w:cs="Arial"/>
                <w:b/>
                <w:bCs/>
                <w:sz w:val="20"/>
              </w:rPr>
            </w:pPr>
          </w:p>
        </w:tc>
        <w:tc>
          <w:tcPr>
            <w:tcW w:w="900" w:type="dxa"/>
            <w:vMerge/>
            <w:tcBorders>
              <w:top w:val="nil"/>
              <w:left w:val="single" w:sz="4" w:space="0" w:color="auto"/>
              <w:bottom w:val="double" w:sz="6" w:space="0" w:color="000000"/>
              <w:right w:val="nil"/>
            </w:tcBorders>
            <w:vAlign w:val="center"/>
            <w:hideMark/>
          </w:tcPr>
          <w:p w14:paraId="23932D20" w14:textId="77777777" w:rsidR="00741A48" w:rsidRPr="00ED44DB" w:rsidRDefault="00741A48"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3932D21" w14:textId="77777777" w:rsidR="00741A48" w:rsidRPr="00ED44DB" w:rsidRDefault="00741A48" w:rsidP="00835450">
            <w:pPr>
              <w:rPr>
                <w:rFonts w:cs="Arial"/>
                <w:sz w:val="20"/>
              </w:rPr>
            </w:pPr>
            <w:r w:rsidRPr="00ED44DB">
              <w:rPr>
                <w:rFonts w:cs="Arial"/>
                <w:sz w:val="20"/>
              </w:rPr>
              <w:t>74500</w:t>
            </w:r>
          </w:p>
        </w:tc>
        <w:tc>
          <w:tcPr>
            <w:tcW w:w="2070" w:type="dxa"/>
            <w:tcBorders>
              <w:top w:val="nil"/>
              <w:left w:val="nil"/>
              <w:bottom w:val="single" w:sz="4" w:space="0" w:color="auto"/>
              <w:right w:val="single" w:sz="4" w:space="0" w:color="auto"/>
            </w:tcBorders>
            <w:shd w:val="clear" w:color="auto" w:fill="auto"/>
            <w:vAlign w:val="center"/>
            <w:hideMark/>
          </w:tcPr>
          <w:p w14:paraId="23932D22" w14:textId="77777777" w:rsidR="00741A48" w:rsidRPr="00ED44DB" w:rsidRDefault="00741A48" w:rsidP="00835450">
            <w:pPr>
              <w:rPr>
                <w:rFonts w:cs="Arial"/>
                <w:sz w:val="20"/>
              </w:rPr>
            </w:pPr>
            <w:r w:rsidRPr="00ED44DB">
              <w:rPr>
                <w:rFonts w:cs="Arial"/>
                <w:sz w:val="20"/>
              </w:rPr>
              <w:t>Miscellaneous</w:t>
            </w:r>
          </w:p>
        </w:tc>
        <w:tc>
          <w:tcPr>
            <w:tcW w:w="1170" w:type="dxa"/>
            <w:tcBorders>
              <w:top w:val="nil"/>
              <w:left w:val="nil"/>
              <w:bottom w:val="single" w:sz="4" w:space="0" w:color="auto"/>
              <w:right w:val="single" w:sz="4" w:space="0" w:color="auto"/>
            </w:tcBorders>
            <w:shd w:val="clear" w:color="auto" w:fill="auto"/>
            <w:noWrap/>
            <w:hideMark/>
          </w:tcPr>
          <w:p w14:paraId="23932D23" w14:textId="77777777" w:rsidR="00741A48" w:rsidRPr="00741A48" w:rsidRDefault="00741A48" w:rsidP="00741A48">
            <w:pPr>
              <w:jc w:val="right"/>
              <w:rPr>
                <w:rFonts w:cs="Arial"/>
                <w:sz w:val="20"/>
              </w:rPr>
            </w:pPr>
            <w:r w:rsidRPr="00741A48">
              <w:rPr>
                <w:rFonts w:cs="Arial"/>
                <w:sz w:val="20"/>
              </w:rPr>
              <w:t xml:space="preserve"> 800 </w:t>
            </w:r>
          </w:p>
        </w:tc>
        <w:tc>
          <w:tcPr>
            <w:tcW w:w="1350" w:type="dxa"/>
            <w:tcBorders>
              <w:top w:val="nil"/>
              <w:left w:val="nil"/>
              <w:bottom w:val="single" w:sz="4" w:space="0" w:color="auto"/>
              <w:right w:val="single" w:sz="4" w:space="0" w:color="auto"/>
            </w:tcBorders>
            <w:shd w:val="clear" w:color="auto" w:fill="auto"/>
            <w:noWrap/>
            <w:hideMark/>
          </w:tcPr>
          <w:p w14:paraId="23932D24" w14:textId="77777777" w:rsidR="00741A48" w:rsidRPr="00741A48" w:rsidRDefault="00741A48" w:rsidP="00741A48">
            <w:pPr>
              <w:jc w:val="right"/>
              <w:rPr>
                <w:rFonts w:cs="Arial"/>
                <w:sz w:val="20"/>
              </w:rPr>
            </w:pPr>
            <w:r w:rsidRPr="00741A48">
              <w:rPr>
                <w:rFonts w:cs="Arial"/>
                <w:sz w:val="20"/>
              </w:rPr>
              <w:t xml:space="preserve"> 250 </w:t>
            </w:r>
          </w:p>
        </w:tc>
        <w:tc>
          <w:tcPr>
            <w:tcW w:w="1170" w:type="dxa"/>
            <w:tcBorders>
              <w:top w:val="nil"/>
              <w:left w:val="nil"/>
              <w:bottom w:val="single" w:sz="4" w:space="0" w:color="auto"/>
              <w:right w:val="single" w:sz="4" w:space="0" w:color="auto"/>
            </w:tcBorders>
            <w:shd w:val="clear" w:color="auto" w:fill="auto"/>
            <w:noWrap/>
            <w:hideMark/>
          </w:tcPr>
          <w:p w14:paraId="23932D25" w14:textId="77777777" w:rsidR="00741A48" w:rsidRPr="00741A48" w:rsidRDefault="00741A48" w:rsidP="00741A48">
            <w:pPr>
              <w:jc w:val="right"/>
              <w:rPr>
                <w:rFonts w:cs="Arial"/>
                <w:sz w:val="20"/>
              </w:rPr>
            </w:pPr>
            <w:r w:rsidRPr="00741A48">
              <w:rPr>
                <w:rFonts w:cs="Arial"/>
                <w:sz w:val="20"/>
              </w:rPr>
              <w:t xml:space="preserve"> 250 </w:t>
            </w:r>
          </w:p>
        </w:tc>
        <w:tc>
          <w:tcPr>
            <w:tcW w:w="990" w:type="dxa"/>
            <w:tcBorders>
              <w:top w:val="nil"/>
              <w:left w:val="nil"/>
              <w:bottom w:val="single" w:sz="4" w:space="0" w:color="auto"/>
              <w:right w:val="single" w:sz="4" w:space="0" w:color="auto"/>
            </w:tcBorders>
            <w:shd w:val="clear" w:color="auto" w:fill="auto"/>
            <w:noWrap/>
            <w:hideMark/>
          </w:tcPr>
          <w:p w14:paraId="23932D26" w14:textId="77777777" w:rsidR="00741A48" w:rsidRPr="00741A48" w:rsidRDefault="00741A48" w:rsidP="00741A48">
            <w:pPr>
              <w:jc w:val="right"/>
              <w:rPr>
                <w:rFonts w:cs="Arial"/>
                <w:sz w:val="20"/>
              </w:rPr>
            </w:pPr>
            <w:r w:rsidRPr="00741A48">
              <w:rPr>
                <w:rFonts w:cs="Arial"/>
                <w:sz w:val="20"/>
              </w:rPr>
              <w:t xml:space="preserve"> 250 </w:t>
            </w:r>
          </w:p>
        </w:tc>
        <w:tc>
          <w:tcPr>
            <w:tcW w:w="1170" w:type="dxa"/>
            <w:tcBorders>
              <w:top w:val="nil"/>
              <w:left w:val="nil"/>
              <w:bottom w:val="single" w:sz="4" w:space="0" w:color="auto"/>
              <w:right w:val="single" w:sz="4" w:space="0" w:color="auto"/>
            </w:tcBorders>
            <w:shd w:val="clear" w:color="auto" w:fill="auto"/>
            <w:noWrap/>
            <w:hideMark/>
          </w:tcPr>
          <w:p w14:paraId="23932D27" w14:textId="77777777" w:rsidR="00741A48" w:rsidRPr="00741A48" w:rsidRDefault="00741A48" w:rsidP="00741A48">
            <w:pPr>
              <w:jc w:val="right"/>
              <w:rPr>
                <w:rFonts w:cs="Arial"/>
                <w:sz w:val="20"/>
              </w:rPr>
            </w:pPr>
            <w:r w:rsidRPr="00741A48">
              <w:rPr>
                <w:rFonts w:cs="Arial"/>
                <w:sz w:val="20"/>
              </w:rPr>
              <w:t xml:space="preserve"> 1,550 </w:t>
            </w:r>
          </w:p>
        </w:tc>
        <w:tc>
          <w:tcPr>
            <w:tcW w:w="1350" w:type="dxa"/>
            <w:tcBorders>
              <w:top w:val="nil"/>
              <w:left w:val="nil"/>
              <w:bottom w:val="single" w:sz="4" w:space="0" w:color="auto"/>
              <w:right w:val="single" w:sz="4" w:space="0" w:color="auto"/>
            </w:tcBorders>
            <w:shd w:val="clear" w:color="auto" w:fill="auto"/>
            <w:vAlign w:val="center"/>
            <w:hideMark/>
          </w:tcPr>
          <w:p w14:paraId="23932D28" w14:textId="77777777" w:rsidR="00741A48" w:rsidRPr="00ED44DB" w:rsidRDefault="000C07EB" w:rsidP="00835450">
            <w:pPr>
              <w:jc w:val="center"/>
              <w:rPr>
                <w:rFonts w:cs="Arial"/>
                <w:sz w:val="20"/>
              </w:rPr>
            </w:pPr>
            <w:r w:rsidRPr="00ED44DB">
              <w:rPr>
                <w:rFonts w:cs="Arial"/>
                <w:sz w:val="20"/>
              </w:rPr>
              <w:t>2</w:t>
            </w:r>
            <w:r>
              <w:rPr>
                <w:rFonts w:cs="Arial"/>
                <w:sz w:val="20"/>
              </w:rPr>
              <w:t>h</w:t>
            </w:r>
            <w:r w:rsidR="00741A48" w:rsidRPr="00ED44DB">
              <w:rPr>
                <w:rFonts w:cs="Arial"/>
                <w:sz w:val="20"/>
              </w:rPr>
              <w:t>2</w:t>
            </w:r>
            <w:r w:rsidR="00741A48">
              <w:rPr>
                <w:rFonts w:cs="Arial"/>
                <w:sz w:val="20"/>
              </w:rPr>
              <w:t>h</w:t>
            </w:r>
          </w:p>
        </w:tc>
      </w:tr>
      <w:tr w:rsidR="00741A48" w:rsidRPr="00ED44DB" w14:paraId="23932D35" w14:textId="77777777" w:rsidTr="00741A48">
        <w:trPr>
          <w:trHeight w:val="56"/>
        </w:trPr>
        <w:tc>
          <w:tcPr>
            <w:tcW w:w="2070" w:type="dxa"/>
            <w:vMerge/>
            <w:tcBorders>
              <w:top w:val="nil"/>
              <w:left w:val="single" w:sz="4" w:space="0" w:color="auto"/>
              <w:bottom w:val="double" w:sz="6" w:space="0" w:color="000000"/>
              <w:right w:val="single" w:sz="4" w:space="0" w:color="auto"/>
            </w:tcBorders>
            <w:vAlign w:val="center"/>
            <w:hideMark/>
          </w:tcPr>
          <w:p w14:paraId="23932D2A" w14:textId="77777777" w:rsidR="00741A48" w:rsidRPr="00ED44DB" w:rsidRDefault="00741A48" w:rsidP="00835450">
            <w:pPr>
              <w:rPr>
                <w:rFonts w:cs="Arial"/>
                <w:b/>
                <w:bCs/>
                <w:sz w:val="20"/>
              </w:rPr>
            </w:pPr>
          </w:p>
        </w:tc>
        <w:tc>
          <w:tcPr>
            <w:tcW w:w="1530" w:type="dxa"/>
            <w:vMerge/>
            <w:tcBorders>
              <w:top w:val="nil"/>
              <w:left w:val="single" w:sz="4" w:space="0" w:color="auto"/>
              <w:bottom w:val="double" w:sz="6" w:space="0" w:color="000000"/>
              <w:right w:val="single" w:sz="4" w:space="0" w:color="auto"/>
            </w:tcBorders>
            <w:vAlign w:val="center"/>
            <w:hideMark/>
          </w:tcPr>
          <w:p w14:paraId="23932D2B" w14:textId="77777777" w:rsidR="00741A48" w:rsidRPr="00ED44DB" w:rsidRDefault="00741A48" w:rsidP="004F107E">
            <w:pPr>
              <w:jc w:val="center"/>
              <w:rPr>
                <w:rFonts w:cs="Arial"/>
                <w:b/>
                <w:bCs/>
                <w:sz w:val="20"/>
              </w:rPr>
            </w:pPr>
          </w:p>
        </w:tc>
        <w:tc>
          <w:tcPr>
            <w:tcW w:w="900" w:type="dxa"/>
            <w:vMerge/>
            <w:tcBorders>
              <w:top w:val="nil"/>
              <w:left w:val="single" w:sz="4" w:space="0" w:color="auto"/>
              <w:bottom w:val="double" w:sz="6" w:space="0" w:color="000000"/>
              <w:right w:val="nil"/>
            </w:tcBorders>
            <w:vAlign w:val="center"/>
            <w:hideMark/>
          </w:tcPr>
          <w:p w14:paraId="23932D2C" w14:textId="77777777" w:rsidR="00741A48" w:rsidRPr="00ED44DB" w:rsidRDefault="00741A48" w:rsidP="00835450">
            <w:pPr>
              <w:rPr>
                <w:rFonts w:cs="Arial"/>
                <w:b/>
                <w:bCs/>
                <w:sz w:val="20"/>
              </w:rPr>
            </w:pPr>
          </w:p>
        </w:tc>
        <w:tc>
          <w:tcPr>
            <w:tcW w:w="1260" w:type="dxa"/>
            <w:tcBorders>
              <w:top w:val="nil"/>
              <w:left w:val="single" w:sz="4" w:space="0" w:color="auto"/>
              <w:bottom w:val="double" w:sz="6" w:space="0" w:color="auto"/>
              <w:right w:val="single" w:sz="4" w:space="0" w:color="auto"/>
            </w:tcBorders>
            <w:shd w:val="clear" w:color="auto" w:fill="auto"/>
            <w:noWrap/>
            <w:vAlign w:val="center"/>
            <w:hideMark/>
          </w:tcPr>
          <w:p w14:paraId="23932D2D" w14:textId="77777777" w:rsidR="00741A48" w:rsidRPr="00ED44DB" w:rsidRDefault="00741A48" w:rsidP="00835450">
            <w:pPr>
              <w:rPr>
                <w:rFonts w:cs="Arial"/>
                <w:sz w:val="20"/>
              </w:rPr>
            </w:pPr>
            <w:r w:rsidRPr="00ED44DB">
              <w:rPr>
                <w:rFonts w:cs="Arial"/>
                <w:sz w:val="20"/>
              </w:rPr>
              <w:t> </w:t>
            </w:r>
          </w:p>
        </w:tc>
        <w:tc>
          <w:tcPr>
            <w:tcW w:w="2070" w:type="dxa"/>
            <w:tcBorders>
              <w:top w:val="nil"/>
              <w:left w:val="nil"/>
              <w:bottom w:val="double" w:sz="6" w:space="0" w:color="auto"/>
              <w:right w:val="single" w:sz="4" w:space="0" w:color="auto"/>
            </w:tcBorders>
            <w:shd w:val="clear" w:color="auto" w:fill="auto"/>
            <w:vAlign w:val="center"/>
            <w:hideMark/>
          </w:tcPr>
          <w:p w14:paraId="23932D2E" w14:textId="77777777" w:rsidR="00741A48" w:rsidRPr="00ED44DB" w:rsidRDefault="00741A48" w:rsidP="00835450">
            <w:pPr>
              <w:rPr>
                <w:rFonts w:cs="Arial"/>
                <w:b/>
                <w:bCs/>
                <w:sz w:val="20"/>
              </w:rPr>
            </w:pPr>
            <w:r w:rsidRPr="00ED44DB">
              <w:rPr>
                <w:rFonts w:cs="Arial"/>
                <w:b/>
                <w:bCs/>
                <w:sz w:val="20"/>
              </w:rPr>
              <w:t>Total Outcome 2</w:t>
            </w:r>
          </w:p>
        </w:tc>
        <w:tc>
          <w:tcPr>
            <w:tcW w:w="1170" w:type="dxa"/>
            <w:tcBorders>
              <w:top w:val="nil"/>
              <w:left w:val="nil"/>
              <w:bottom w:val="double" w:sz="6" w:space="0" w:color="auto"/>
              <w:right w:val="single" w:sz="4" w:space="0" w:color="auto"/>
            </w:tcBorders>
            <w:shd w:val="clear" w:color="auto" w:fill="auto"/>
            <w:noWrap/>
          </w:tcPr>
          <w:p w14:paraId="23932D2F" w14:textId="77777777" w:rsidR="00741A48" w:rsidRPr="00741A48" w:rsidRDefault="00741A48" w:rsidP="00741A48">
            <w:pPr>
              <w:jc w:val="right"/>
              <w:rPr>
                <w:rFonts w:cs="Arial"/>
                <w:b/>
                <w:bCs/>
                <w:sz w:val="20"/>
              </w:rPr>
            </w:pPr>
            <w:r w:rsidRPr="00741A48">
              <w:rPr>
                <w:rFonts w:cs="Arial"/>
                <w:b/>
                <w:bCs/>
                <w:sz w:val="20"/>
              </w:rPr>
              <w:t xml:space="preserve"> 283,280 </w:t>
            </w:r>
          </w:p>
        </w:tc>
        <w:tc>
          <w:tcPr>
            <w:tcW w:w="1350" w:type="dxa"/>
            <w:tcBorders>
              <w:top w:val="nil"/>
              <w:left w:val="nil"/>
              <w:bottom w:val="double" w:sz="6" w:space="0" w:color="auto"/>
              <w:right w:val="single" w:sz="4" w:space="0" w:color="auto"/>
            </w:tcBorders>
            <w:shd w:val="clear" w:color="auto" w:fill="auto"/>
            <w:noWrap/>
          </w:tcPr>
          <w:p w14:paraId="23932D30" w14:textId="77777777" w:rsidR="00741A48" w:rsidRPr="00741A48" w:rsidRDefault="00741A48" w:rsidP="00741A48">
            <w:pPr>
              <w:jc w:val="right"/>
              <w:rPr>
                <w:rFonts w:cs="Arial"/>
                <w:b/>
                <w:bCs/>
                <w:sz w:val="20"/>
              </w:rPr>
            </w:pPr>
            <w:r w:rsidRPr="00741A48">
              <w:rPr>
                <w:rFonts w:cs="Arial"/>
                <w:b/>
                <w:bCs/>
                <w:sz w:val="20"/>
              </w:rPr>
              <w:t xml:space="preserve"> 245,600 </w:t>
            </w:r>
          </w:p>
        </w:tc>
        <w:tc>
          <w:tcPr>
            <w:tcW w:w="1170" w:type="dxa"/>
            <w:tcBorders>
              <w:top w:val="nil"/>
              <w:left w:val="nil"/>
              <w:bottom w:val="double" w:sz="6" w:space="0" w:color="auto"/>
              <w:right w:val="single" w:sz="4" w:space="0" w:color="auto"/>
            </w:tcBorders>
            <w:shd w:val="clear" w:color="auto" w:fill="auto"/>
            <w:noWrap/>
          </w:tcPr>
          <w:p w14:paraId="23932D31" w14:textId="77777777" w:rsidR="00741A48" w:rsidRPr="00741A48" w:rsidRDefault="00741A48" w:rsidP="00741A48">
            <w:pPr>
              <w:jc w:val="right"/>
              <w:rPr>
                <w:rFonts w:cs="Arial"/>
                <w:b/>
                <w:bCs/>
                <w:sz w:val="20"/>
              </w:rPr>
            </w:pPr>
            <w:r w:rsidRPr="00741A48">
              <w:rPr>
                <w:rFonts w:cs="Arial"/>
                <w:b/>
                <w:bCs/>
                <w:sz w:val="20"/>
              </w:rPr>
              <w:t xml:space="preserve"> 177,150 </w:t>
            </w:r>
          </w:p>
        </w:tc>
        <w:tc>
          <w:tcPr>
            <w:tcW w:w="990" w:type="dxa"/>
            <w:tcBorders>
              <w:top w:val="nil"/>
              <w:left w:val="nil"/>
              <w:bottom w:val="double" w:sz="6" w:space="0" w:color="auto"/>
              <w:right w:val="single" w:sz="4" w:space="0" w:color="auto"/>
            </w:tcBorders>
            <w:shd w:val="clear" w:color="auto" w:fill="auto"/>
            <w:noWrap/>
          </w:tcPr>
          <w:p w14:paraId="23932D32" w14:textId="77777777" w:rsidR="00741A48" w:rsidRPr="00741A48" w:rsidRDefault="00741A48" w:rsidP="00741A48">
            <w:pPr>
              <w:jc w:val="right"/>
              <w:rPr>
                <w:rFonts w:cs="Arial"/>
                <w:b/>
                <w:bCs/>
                <w:sz w:val="20"/>
              </w:rPr>
            </w:pPr>
            <w:r w:rsidRPr="00741A48">
              <w:rPr>
                <w:rFonts w:cs="Arial"/>
                <w:b/>
                <w:bCs/>
                <w:sz w:val="20"/>
              </w:rPr>
              <w:t xml:space="preserve"> 59,280 </w:t>
            </w:r>
          </w:p>
        </w:tc>
        <w:tc>
          <w:tcPr>
            <w:tcW w:w="1170" w:type="dxa"/>
            <w:tcBorders>
              <w:top w:val="nil"/>
              <w:left w:val="nil"/>
              <w:bottom w:val="double" w:sz="6" w:space="0" w:color="auto"/>
              <w:right w:val="single" w:sz="4" w:space="0" w:color="auto"/>
            </w:tcBorders>
            <w:shd w:val="clear" w:color="auto" w:fill="auto"/>
            <w:noWrap/>
            <w:vAlign w:val="center"/>
            <w:hideMark/>
          </w:tcPr>
          <w:p w14:paraId="23932D33" w14:textId="77777777" w:rsidR="00741A48" w:rsidRPr="00ED44DB" w:rsidRDefault="00741A48" w:rsidP="00835450">
            <w:pPr>
              <w:jc w:val="right"/>
              <w:rPr>
                <w:rFonts w:cs="Arial"/>
                <w:b/>
                <w:bCs/>
                <w:sz w:val="20"/>
              </w:rPr>
            </w:pPr>
            <w:r w:rsidRPr="00ED44DB">
              <w:rPr>
                <w:rFonts w:cs="Arial"/>
                <w:b/>
                <w:bCs/>
                <w:sz w:val="20"/>
              </w:rPr>
              <w:t xml:space="preserve"> 765,310 </w:t>
            </w:r>
          </w:p>
        </w:tc>
        <w:tc>
          <w:tcPr>
            <w:tcW w:w="1350" w:type="dxa"/>
            <w:tcBorders>
              <w:top w:val="nil"/>
              <w:left w:val="nil"/>
              <w:bottom w:val="double" w:sz="6" w:space="0" w:color="auto"/>
              <w:right w:val="single" w:sz="4" w:space="0" w:color="auto"/>
            </w:tcBorders>
            <w:shd w:val="clear" w:color="auto" w:fill="auto"/>
            <w:vAlign w:val="center"/>
            <w:hideMark/>
          </w:tcPr>
          <w:p w14:paraId="23932D34" w14:textId="77777777" w:rsidR="00741A48" w:rsidRPr="00ED44DB" w:rsidRDefault="00741A48" w:rsidP="00835450">
            <w:pPr>
              <w:jc w:val="center"/>
              <w:rPr>
                <w:rFonts w:cs="Arial"/>
                <w:sz w:val="20"/>
              </w:rPr>
            </w:pPr>
            <w:r w:rsidRPr="00ED44DB">
              <w:rPr>
                <w:rFonts w:cs="Arial"/>
                <w:sz w:val="20"/>
              </w:rPr>
              <w:t> </w:t>
            </w:r>
          </w:p>
        </w:tc>
      </w:tr>
      <w:tr w:rsidR="00741A48" w:rsidRPr="00ED44DB" w14:paraId="23932D41" w14:textId="77777777" w:rsidTr="003B3147">
        <w:trPr>
          <w:trHeight w:val="56"/>
        </w:trPr>
        <w:tc>
          <w:tcPr>
            <w:tcW w:w="2070" w:type="dxa"/>
            <w:vMerge w:val="restart"/>
            <w:tcBorders>
              <w:top w:val="nil"/>
              <w:left w:val="single" w:sz="4" w:space="0" w:color="auto"/>
              <w:bottom w:val="double" w:sz="6" w:space="0" w:color="000000"/>
              <w:right w:val="single" w:sz="4" w:space="0" w:color="auto"/>
            </w:tcBorders>
            <w:shd w:val="clear" w:color="auto" w:fill="auto"/>
            <w:vAlign w:val="center"/>
            <w:hideMark/>
          </w:tcPr>
          <w:p w14:paraId="23932D36" w14:textId="77777777" w:rsidR="00741A48" w:rsidRPr="00ED44DB" w:rsidRDefault="00741A48" w:rsidP="00835450">
            <w:pPr>
              <w:jc w:val="center"/>
              <w:rPr>
                <w:rFonts w:cs="Arial"/>
                <w:b/>
                <w:bCs/>
                <w:sz w:val="20"/>
              </w:rPr>
            </w:pPr>
            <w:r w:rsidRPr="00ED44DB">
              <w:rPr>
                <w:rFonts w:cs="Arial"/>
                <w:b/>
                <w:bCs/>
                <w:sz w:val="20"/>
              </w:rPr>
              <w:t xml:space="preserve">Outcome 3: </w:t>
            </w:r>
            <w:r w:rsidRPr="00ED44DB">
              <w:rPr>
                <w:rFonts w:cs="Arial"/>
                <w:sz w:val="20"/>
              </w:rPr>
              <w:t>Biodiversity conservation and SLM mainstreamed in policy and regulatory frameworks.</w:t>
            </w:r>
          </w:p>
        </w:tc>
        <w:tc>
          <w:tcPr>
            <w:tcW w:w="1530" w:type="dxa"/>
            <w:vMerge w:val="restart"/>
            <w:tcBorders>
              <w:top w:val="nil"/>
              <w:left w:val="single" w:sz="4" w:space="0" w:color="auto"/>
              <w:bottom w:val="double" w:sz="6" w:space="0" w:color="000000"/>
              <w:right w:val="single" w:sz="4" w:space="0" w:color="auto"/>
            </w:tcBorders>
            <w:shd w:val="clear" w:color="auto" w:fill="auto"/>
            <w:vAlign w:val="center"/>
            <w:hideMark/>
          </w:tcPr>
          <w:p w14:paraId="23932D37" w14:textId="77777777" w:rsidR="00741A48" w:rsidRPr="00ED44DB" w:rsidRDefault="00741A48" w:rsidP="004F107E">
            <w:pPr>
              <w:jc w:val="center"/>
              <w:rPr>
                <w:rFonts w:cs="Arial"/>
                <w:b/>
                <w:bCs/>
                <w:sz w:val="20"/>
              </w:rPr>
            </w:pPr>
            <w:r w:rsidRPr="00ED44DB">
              <w:rPr>
                <w:rFonts w:cs="Arial"/>
                <w:b/>
                <w:bCs/>
                <w:sz w:val="20"/>
              </w:rPr>
              <w:t>DCIE / UNDP</w:t>
            </w:r>
          </w:p>
        </w:tc>
        <w:tc>
          <w:tcPr>
            <w:tcW w:w="900" w:type="dxa"/>
            <w:vMerge w:val="restart"/>
            <w:tcBorders>
              <w:top w:val="nil"/>
              <w:left w:val="single" w:sz="4" w:space="0" w:color="auto"/>
              <w:bottom w:val="double" w:sz="6" w:space="0" w:color="000000"/>
              <w:right w:val="nil"/>
            </w:tcBorders>
            <w:shd w:val="clear" w:color="auto" w:fill="auto"/>
            <w:vAlign w:val="center"/>
            <w:hideMark/>
          </w:tcPr>
          <w:p w14:paraId="23932D38" w14:textId="77777777" w:rsidR="00741A48" w:rsidRPr="00ED44DB" w:rsidRDefault="00741A48" w:rsidP="00835450">
            <w:pPr>
              <w:jc w:val="center"/>
              <w:rPr>
                <w:rFonts w:cs="Arial"/>
                <w:b/>
                <w:bCs/>
                <w:sz w:val="20"/>
              </w:rPr>
            </w:pPr>
            <w:r w:rsidRPr="00ED44DB">
              <w:rPr>
                <w:rFonts w:cs="Arial"/>
                <w:b/>
                <w:bCs/>
                <w:sz w:val="20"/>
              </w:rPr>
              <w:t>62000</w:t>
            </w:r>
            <w:r w:rsidRPr="00ED44DB">
              <w:rPr>
                <w:rFonts w:cs="Arial"/>
                <w:b/>
                <w:bCs/>
                <w:sz w:val="20"/>
              </w:rPr>
              <w:br/>
              <w:t>GEF</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3932D39" w14:textId="77777777" w:rsidR="00741A48" w:rsidRPr="00ED44DB" w:rsidRDefault="00741A48" w:rsidP="00835450">
            <w:pPr>
              <w:rPr>
                <w:rFonts w:cs="Arial"/>
                <w:sz w:val="20"/>
              </w:rPr>
            </w:pPr>
            <w:r w:rsidRPr="00ED44DB">
              <w:rPr>
                <w:rFonts w:cs="Arial"/>
                <w:sz w:val="20"/>
              </w:rPr>
              <w:t>71200</w:t>
            </w:r>
          </w:p>
        </w:tc>
        <w:tc>
          <w:tcPr>
            <w:tcW w:w="2070" w:type="dxa"/>
            <w:tcBorders>
              <w:top w:val="nil"/>
              <w:left w:val="nil"/>
              <w:bottom w:val="single" w:sz="4" w:space="0" w:color="auto"/>
              <w:right w:val="single" w:sz="4" w:space="0" w:color="auto"/>
            </w:tcBorders>
            <w:shd w:val="clear" w:color="auto" w:fill="auto"/>
            <w:vAlign w:val="center"/>
            <w:hideMark/>
          </w:tcPr>
          <w:p w14:paraId="23932D3A" w14:textId="77777777" w:rsidR="00741A48" w:rsidRPr="00ED44DB" w:rsidRDefault="00741A48" w:rsidP="00835450">
            <w:pPr>
              <w:rPr>
                <w:rFonts w:cs="Arial"/>
                <w:sz w:val="20"/>
              </w:rPr>
            </w:pPr>
            <w:r w:rsidRPr="00ED44DB">
              <w:rPr>
                <w:rFonts w:cs="Arial"/>
                <w:sz w:val="20"/>
              </w:rPr>
              <w:t>International Consultants</w:t>
            </w:r>
          </w:p>
        </w:tc>
        <w:tc>
          <w:tcPr>
            <w:tcW w:w="1170" w:type="dxa"/>
            <w:tcBorders>
              <w:top w:val="nil"/>
              <w:left w:val="nil"/>
              <w:bottom w:val="single" w:sz="4" w:space="0" w:color="auto"/>
              <w:right w:val="single" w:sz="4" w:space="0" w:color="auto"/>
            </w:tcBorders>
            <w:shd w:val="clear" w:color="auto" w:fill="auto"/>
            <w:noWrap/>
            <w:vAlign w:val="center"/>
            <w:hideMark/>
          </w:tcPr>
          <w:p w14:paraId="23932D3B" w14:textId="77777777" w:rsidR="00741A48" w:rsidRPr="00ED44DB" w:rsidRDefault="00741A48" w:rsidP="008F6FDE">
            <w:pPr>
              <w:jc w:val="right"/>
              <w:rPr>
                <w:rFonts w:cs="Arial"/>
                <w:sz w:val="20"/>
              </w:rPr>
            </w:pPr>
            <w:r w:rsidRPr="00BE2DE6">
              <w:rPr>
                <w:rFonts w:cs="Arial"/>
                <w:sz w:val="20"/>
              </w:rPr>
              <w:t xml:space="preserve"> 94,500 </w:t>
            </w:r>
          </w:p>
        </w:tc>
        <w:tc>
          <w:tcPr>
            <w:tcW w:w="1350" w:type="dxa"/>
            <w:tcBorders>
              <w:top w:val="nil"/>
              <w:left w:val="nil"/>
              <w:bottom w:val="single" w:sz="4" w:space="0" w:color="auto"/>
              <w:right w:val="single" w:sz="4" w:space="0" w:color="auto"/>
            </w:tcBorders>
            <w:shd w:val="clear" w:color="auto" w:fill="auto"/>
            <w:noWrap/>
            <w:vAlign w:val="center"/>
            <w:hideMark/>
          </w:tcPr>
          <w:p w14:paraId="23932D3C" w14:textId="77777777" w:rsidR="00741A48" w:rsidRPr="00ED44DB" w:rsidRDefault="00741A48" w:rsidP="008F6FDE">
            <w:pPr>
              <w:jc w:val="right"/>
              <w:rPr>
                <w:rFonts w:cs="Arial"/>
                <w:sz w:val="20"/>
              </w:rPr>
            </w:pPr>
            <w:r w:rsidRPr="00BE2DE6">
              <w:rPr>
                <w:rFonts w:cs="Arial"/>
                <w:sz w:val="20"/>
              </w:rPr>
              <w:t xml:space="preserve"> 43,000 </w:t>
            </w:r>
          </w:p>
        </w:tc>
        <w:tc>
          <w:tcPr>
            <w:tcW w:w="1170" w:type="dxa"/>
            <w:tcBorders>
              <w:top w:val="nil"/>
              <w:left w:val="nil"/>
              <w:bottom w:val="single" w:sz="4" w:space="0" w:color="auto"/>
              <w:right w:val="single" w:sz="4" w:space="0" w:color="auto"/>
            </w:tcBorders>
            <w:shd w:val="clear" w:color="auto" w:fill="auto"/>
            <w:noWrap/>
            <w:vAlign w:val="center"/>
            <w:hideMark/>
          </w:tcPr>
          <w:p w14:paraId="23932D3D" w14:textId="77777777" w:rsidR="00741A48" w:rsidRPr="00ED44DB" w:rsidRDefault="00741A48" w:rsidP="008F6FDE">
            <w:pPr>
              <w:jc w:val="right"/>
              <w:rPr>
                <w:rFonts w:cs="Arial"/>
                <w:sz w:val="20"/>
              </w:rPr>
            </w:pPr>
            <w:r w:rsidRPr="00BE2DE6">
              <w:rPr>
                <w:rFonts w:cs="Arial"/>
                <w:sz w:val="20"/>
              </w:rPr>
              <w:t xml:space="preserve"> -   </w:t>
            </w:r>
          </w:p>
        </w:tc>
        <w:tc>
          <w:tcPr>
            <w:tcW w:w="990" w:type="dxa"/>
            <w:tcBorders>
              <w:top w:val="nil"/>
              <w:left w:val="nil"/>
              <w:bottom w:val="single" w:sz="4" w:space="0" w:color="auto"/>
              <w:right w:val="single" w:sz="4" w:space="0" w:color="auto"/>
            </w:tcBorders>
            <w:shd w:val="clear" w:color="auto" w:fill="auto"/>
            <w:noWrap/>
            <w:vAlign w:val="center"/>
            <w:hideMark/>
          </w:tcPr>
          <w:p w14:paraId="23932D3E" w14:textId="77777777" w:rsidR="00741A48" w:rsidRPr="00ED44DB" w:rsidRDefault="00741A48" w:rsidP="008F6FDE">
            <w:pPr>
              <w:jc w:val="right"/>
              <w:rPr>
                <w:rFonts w:cs="Arial"/>
                <w:sz w:val="20"/>
              </w:rPr>
            </w:pPr>
            <w:r w:rsidRPr="00BE2DE6">
              <w:rPr>
                <w:rFonts w:cs="Arial"/>
                <w:sz w:val="20"/>
              </w:rPr>
              <w:t xml:space="preserve"> -   </w:t>
            </w:r>
          </w:p>
        </w:tc>
        <w:tc>
          <w:tcPr>
            <w:tcW w:w="1170" w:type="dxa"/>
            <w:tcBorders>
              <w:top w:val="nil"/>
              <w:left w:val="nil"/>
              <w:bottom w:val="single" w:sz="4" w:space="0" w:color="auto"/>
              <w:right w:val="single" w:sz="4" w:space="0" w:color="auto"/>
            </w:tcBorders>
            <w:shd w:val="clear" w:color="auto" w:fill="auto"/>
            <w:noWrap/>
            <w:vAlign w:val="center"/>
            <w:hideMark/>
          </w:tcPr>
          <w:p w14:paraId="23932D3F" w14:textId="77777777" w:rsidR="00741A48" w:rsidRPr="00ED44DB" w:rsidRDefault="00741A48" w:rsidP="008F6FDE">
            <w:pPr>
              <w:jc w:val="right"/>
              <w:rPr>
                <w:rFonts w:cs="Arial"/>
                <w:sz w:val="20"/>
              </w:rPr>
            </w:pPr>
            <w:r w:rsidRPr="00BE2DE6">
              <w:rPr>
                <w:rFonts w:cs="Arial"/>
                <w:sz w:val="20"/>
              </w:rPr>
              <w:t xml:space="preserve"> 137,500 </w:t>
            </w:r>
          </w:p>
        </w:tc>
        <w:tc>
          <w:tcPr>
            <w:tcW w:w="1350" w:type="dxa"/>
            <w:tcBorders>
              <w:top w:val="nil"/>
              <w:left w:val="nil"/>
              <w:bottom w:val="single" w:sz="4" w:space="0" w:color="auto"/>
              <w:right w:val="single" w:sz="4" w:space="0" w:color="auto"/>
            </w:tcBorders>
            <w:shd w:val="clear" w:color="auto" w:fill="auto"/>
            <w:vAlign w:val="center"/>
            <w:hideMark/>
          </w:tcPr>
          <w:p w14:paraId="23932D40" w14:textId="77777777" w:rsidR="00741A48" w:rsidRPr="00ED44DB" w:rsidRDefault="00741A48" w:rsidP="00835450">
            <w:pPr>
              <w:jc w:val="center"/>
              <w:rPr>
                <w:rFonts w:cs="Arial"/>
                <w:sz w:val="20"/>
              </w:rPr>
            </w:pPr>
            <w:r w:rsidRPr="00ED44DB">
              <w:rPr>
                <w:rFonts w:cs="Arial"/>
                <w:sz w:val="20"/>
              </w:rPr>
              <w:t>3a</w:t>
            </w:r>
          </w:p>
        </w:tc>
      </w:tr>
      <w:tr w:rsidR="00741A48" w:rsidRPr="00ED44DB" w14:paraId="23932D4D" w14:textId="77777777" w:rsidTr="003B3147">
        <w:trPr>
          <w:trHeight w:val="56"/>
        </w:trPr>
        <w:tc>
          <w:tcPr>
            <w:tcW w:w="2070" w:type="dxa"/>
            <w:vMerge/>
            <w:tcBorders>
              <w:top w:val="nil"/>
              <w:left w:val="single" w:sz="4" w:space="0" w:color="auto"/>
              <w:bottom w:val="double" w:sz="6" w:space="0" w:color="000000"/>
              <w:right w:val="single" w:sz="4" w:space="0" w:color="auto"/>
            </w:tcBorders>
            <w:vAlign w:val="center"/>
            <w:hideMark/>
          </w:tcPr>
          <w:p w14:paraId="23932D42" w14:textId="77777777" w:rsidR="00741A48" w:rsidRPr="00ED44DB" w:rsidRDefault="00741A48" w:rsidP="00835450">
            <w:pPr>
              <w:rPr>
                <w:rFonts w:cs="Arial"/>
                <w:b/>
                <w:bCs/>
                <w:sz w:val="20"/>
              </w:rPr>
            </w:pPr>
          </w:p>
        </w:tc>
        <w:tc>
          <w:tcPr>
            <w:tcW w:w="1530" w:type="dxa"/>
            <w:vMerge/>
            <w:tcBorders>
              <w:top w:val="nil"/>
              <w:left w:val="single" w:sz="4" w:space="0" w:color="auto"/>
              <w:bottom w:val="double" w:sz="6" w:space="0" w:color="000000"/>
              <w:right w:val="single" w:sz="4" w:space="0" w:color="auto"/>
            </w:tcBorders>
            <w:vAlign w:val="center"/>
            <w:hideMark/>
          </w:tcPr>
          <w:p w14:paraId="23932D43" w14:textId="77777777" w:rsidR="00741A48" w:rsidRPr="00ED44DB" w:rsidRDefault="00741A48" w:rsidP="004F107E">
            <w:pPr>
              <w:jc w:val="center"/>
              <w:rPr>
                <w:rFonts w:cs="Arial"/>
                <w:b/>
                <w:bCs/>
                <w:sz w:val="20"/>
              </w:rPr>
            </w:pPr>
          </w:p>
        </w:tc>
        <w:tc>
          <w:tcPr>
            <w:tcW w:w="900" w:type="dxa"/>
            <w:vMerge/>
            <w:tcBorders>
              <w:top w:val="nil"/>
              <w:left w:val="single" w:sz="4" w:space="0" w:color="auto"/>
              <w:bottom w:val="double" w:sz="6" w:space="0" w:color="000000"/>
              <w:right w:val="nil"/>
            </w:tcBorders>
            <w:vAlign w:val="center"/>
            <w:hideMark/>
          </w:tcPr>
          <w:p w14:paraId="23932D44" w14:textId="77777777" w:rsidR="00741A48" w:rsidRPr="00ED44DB" w:rsidRDefault="00741A48"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3932D45" w14:textId="77777777" w:rsidR="00741A48" w:rsidRPr="00ED44DB" w:rsidRDefault="00741A48" w:rsidP="00835450">
            <w:pPr>
              <w:rPr>
                <w:rFonts w:cs="Arial"/>
                <w:sz w:val="20"/>
              </w:rPr>
            </w:pPr>
            <w:r w:rsidRPr="00ED44DB">
              <w:rPr>
                <w:rFonts w:cs="Arial"/>
                <w:sz w:val="20"/>
              </w:rPr>
              <w:t>71300</w:t>
            </w:r>
          </w:p>
        </w:tc>
        <w:tc>
          <w:tcPr>
            <w:tcW w:w="2070" w:type="dxa"/>
            <w:tcBorders>
              <w:top w:val="nil"/>
              <w:left w:val="nil"/>
              <w:bottom w:val="single" w:sz="4" w:space="0" w:color="auto"/>
              <w:right w:val="single" w:sz="4" w:space="0" w:color="auto"/>
            </w:tcBorders>
            <w:shd w:val="clear" w:color="auto" w:fill="auto"/>
            <w:vAlign w:val="center"/>
            <w:hideMark/>
          </w:tcPr>
          <w:p w14:paraId="23932D46" w14:textId="77777777" w:rsidR="00741A48" w:rsidRPr="00ED44DB" w:rsidRDefault="00741A48" w:rsidP="00835450">
            <w:pPr>
              <w:rPr>
                <w:rFonts w:cs="Arial"/>
                <w:sz w:val="20"/>
              </w:rPr>
            </w:pPr>
            <w:r w:rsidRPr="00ED44DB">
              <w:rPr>
                <w:rFonts w:cs="Arial"/>
                <w:sz w:val="20"/>
              </w:rPr>
              <w:t>Local Consultants</w:t>
            </w:r>
          </w:p>
        </w:tc>
        <w:tc>
          <w:tcPr>
            <w:tcW w:w="1170" w:type="dxa"/>
            <w:tcBorders>
              <w:top w:val="nil"/>
              <w:left w:val="nil"/>
              <w:bottom w:val="single" w:sz="4" w:space="0" w:color="auto"/>
              <w:right w:val="single" w:sz="4" w:space="0" w:color="auto"/>
            </w:tcBorders>
            <w:shd w:val="clear" w:color="auto" w:fill="auto"/>
            <w:noWrap/>
            <w:vAlign w:val="center"/>
            <w:hideMark/>
          </w:tcPr>
          <w:p w14:paraId="23932D47" w14:textId="77777777" w:rsidR="00741A48" w:rsidRPr="00ED44DB" w:rsidRDefault="00741A48" w:rsidP="008F6FDE">
            <w:pPr>
              <w:jc w:val="right"/>
              <w:rPr>
                <w:rFonts w:cs="Arial"/>
                <w:sz w:val="20"/>
              </w:rPr>
            </w:pPr>
            <w:r w:rsidRPr="00BE2DE6">
              <w:rPr>
                <w:rFonts w:cs="Arial"/>
                <w:sz w:val="20"/>
              </w:rPr>
              <w:t xml:space="preserve"> 18,000 </w:t>
            </w:r>
          </w:p>
        </w:tc>
        <w:tc>
          <w:tcPr>
            <w:tcW w:w="1350" w:type="dxa"/>
            <w:tcBorders>
              <w:top w:val="nil"/>
              <w:left w:val="nil"/>
              <w:bottom w:val="single" w:sz="4" w:space="0" w:color="auto"/>
              <w:right w:val="single" w:sz="4" w:space="0" w:color="auto"/>
            </w:tcBorders>
            <w:shd w:val="clear" w:color="auto" w:fill="auto"/>
            <w:noWrap/>
            <w:vAlign w:val="center"/>
            <w:hideMark/>
          </w:tcPr>
          <w:p w14:paraId="23932D48" w14:textId="77777777" w:rsidR="00741A48" w:rsidRPr="00ED44DB" w:rsidRDefault="00741A48" w:rsidP="008F6FDE">
            <w:pPr>
              <w:jc w:val="right"/>
              <w:rPr>
                <w:rFonts w:cs="Arial"/>
                <w:sz w:val="20"/>
              </w:rPr>
            </w:pPr>
            <w:r w:rsidRPr="00BE2DE6">
              <w:rPr>
                <w:rFonts w:cs="Arial"/>
                <w:sz w:val="20"/>
              </w:rPr>
              <w:t xml:space="preserve"> -   </w:t>
            </w:r>
          </w:p>
        </w:tc>
        <w:tc>
          <w:tcPr>
            <w:tcW w:w="1170" w:type="dxa"/>
            <w:tcBorders>
              <w:top w:val="nil"/>
              <w:left w:val="nil"/>
              <w:bottom w:val="single" w:sz="4" w:space="0" w:color="auto"/>
              <w:right w:val="single" w:sz="4" w:space="0" w:color="auto"/>
            </w:tcBorders>
            <w:shd w:val="clear" w:color="auto" w:fill="auto"/>
            <w:noWrap/>
            <w:vAlign w:val="center"/>
            <w:hideMark/>
          </w:tcPr>
          <w:p w14:paraId="23932D49" w14:textId="77777777" w:rsidR="00741A48" w:rsidRPr="00ED44DB" w:rsidRDefault="00741A48" w:rsidP="008F6FDE">
            <w:pPr>
              <w:jc w:val="right"/>
              <w:rPr>
                <w:rFonts w:cs="Arial"/>
                <w:sz w:val="20"/>
              </w:rPr>
            </w:pPr>
            <w:r w:rsidRPr="00BE2DE6">
              <w:rPr>
                <w:rFonts w:cs="Arial"/>
                <w:sz w:val="20"/>
              </w:rPr>
              <w:t xml:space="preserve"> -   </w:t>
            </w:r>
          </w:p>
        </w:tc>
        <w:tc>
          <w:tcPr>
            <w:tcW w:w="990" w:type="dxa"/>
            <w:tcBorders>
              <w:top w:val="nil"/>
              <w:left w:val="nil"/>
              <w:bottom w:val="single" w:sz="4" w:space="0" w:color="auto"/>
              <w:right w:val="single" w:sz="4" w:space="0" w:color="auto"/>
            </w:tcBorders>
            <w:shd w:val="clear" w:color="auto" w:fill="auto"/>
            <w:noWrap/>
            <w:vAlign w:val="center"/>
            <w:hideMark/>
          </w:tcPr>
          <w:p w14:paraId="23932D4A" w14:textId="77777777" w:rsidR="00741A48" w:rsidRPr="00ED44DB" w:rsidRDefault="00741A48" w:rsidP="008F6FDE">
            <w:pPr>
              <w:jc w:val="right"/>
              <w:rPr>
                <w:rFonts w:cs="Arial"/>
                <w:sz w:val="20"/>
              </w:rPr>
            </w:pPr>
            <w:r w:rsidRPr="00BE2DE6">
              <w:rPr>
                <w:rFonts w:cs="Arial"/>
                <w:sz w:val="20"/>
              </w:rPr>
              <w:t xml:space="preserve"> -   </w:t>
            </w:r>
          </w:p>
        </w:tc>
        <w:tc>
          <w:tcPr>
            <w:tcW w:w="1170" w:type="dxa"/>
            <w:tcBorders>
              <w:top w:val="nil"/>
              <w:left w:val="nil"/>
              <w:bottom w:val="single" w:sz="4" w:space="0" w:color="auto"/>
              <w:right w:val="single" w:sz="4" w:space="0" w:color="auto"/>
            </w:tcBorders>
            <w:shd w:val="clear" w:color="auto" w:fill="auto"/>
            <w:noWrap/>
            <w:vAlign w:val="center"/>
            <w:hideMark/>
          </w:tcPr>
          <w:p w14:paraId="23932D4B" w14:textId="77777777" w:rsidR="00741A48" w:rsidRPr="00ED44DB" w:rsidRDefault="00741A48" w:rsidP="008F6FDE">
            <w:pPr>
              <w:jc w:val="right"/>
              <w:rPr>
                <w:rFonts w:cs="Arial"/>
                <w:sz w:val="20"/>
              </w:rPr>
            </w:pPr>
            <w:r w:rsidRPr="00BE2DE6">
              <w:rPr>
                <w:rFonts w:cs="Arial"/>
                <w:sz w:val="20"/>
              </w:rPr>
              <w:t xml:space="preserve"> 18,000 </w:t>
            </w:r>
          </w:p>
        </w:tc>
        <w:tc>
          <w:tcPr>
            <w:tcW w:w="1350" w:type="dxa"/>
            <w:tcBorders>
              <w:top w:val="nil"/>
              <w:left w:val="nil"/>
              <w:bottom w:val="single" w:sz="4" w:space="0" w:color="auto"/>
              <w:right w:val="single" w:sz="4" w:space="0" w:color="auto"/>
            </w:tcBorders>
            <w:shd w:val="clear" w:color="auto" w:fill="auto"/>
            <w:vAlign w:val="center"/>
            <w:hideMark/>
          </w:tcPr>
          <w:p w14:paraId="23932D4C" w14:textId="77777777" w:rsidR="00741A48" w:rsidRPr="00ED44DB" w:rsidRDefault="00741A48" w:rsidP="00260725">
            <w:pPr>
              <w:jc w:val="center"/>
              <w:rPr>
                <w:rFonts w:cs="Arial"/>
                <w:sz w:val="20"/>
              </w:rPr>
            </w:pPr>
            <w:r w:rsidRPr="00ED44DB">
              <w:rPr>
                <w:rFonts w:cs="Arial"/>
                <w:sz w:val="20"/>
              </w:rPr>
              <w:t>3b</w:t>
            </w:r>
          </w:p>
        </w:tc>
      </w:tr>
      <w:tr w:rsidR="00741A48" w:rsidRPr="00ED44DB" w14:paraId="23932D59" w14:textId="77777777" w:rsidTr="003B3147">
        <w:trPr>
          <w:trHeight w:val="56"/>
        </w:trPr>
        <w:tc>
          <w:tcPr>
            <w:tcW w:w="2070" w:type="dxa"/>
            <w:vMerge/>
            <w:tcBorders>
              <w:top w:val="nil"/>
              <w:left w:val="single" w:sz="4" w:space="0" w:color="auto"/>
              <w:bottom w:val="double" w:sz="6" w:space="0" w:color="000000"/>
              <w:right w:val="single" w:sz="4" w:space="0" w:color="auto"/>
            </w:tcBorders>
            <w:vAlign w:val="center"/>
            <w:hideMark/>
          </w:tcPr>
          <w:p w14:paraId="23932D4E" w14:textId="77777777" w:rsidR="00741A48" w:rsidRPr="00ED44DB" w:rsidRDefault="00741A48" w:rsidP="00835450">
            <w:pPr>
              <w:rPr>
                <w:rFonts w:cs="Arial"/>
                <w:b/>
                <w:bCs/>
                <w:sz w:val="20"/>
              </w:rPr>
            </w:pPr>
          </w:p>
        </w:tc>
        <w:tc>
          <w:tcPr>
            <w:tcW w:w="1530" w:type="dxa"/>
            <w:vMerge/>
            <w:tcBorders>
              <w:top w:val="nil"/>
              <w:left w:val="single" w:sz="4" w:space="0" w:color="auto"/>
              <w:bottom w:val="double" w:sz="6" w:space="0" w:color="000000"/>
              <w:right w:val="single" w:sz="4" w:space="0" w:color="auto"/>
            </w:tcBorders>
            <w:vAlign w:val="center"/>
            <w:hideMark/>
          </w:tcPr>
          <w:p w14:paraId="23932D4F" w14:textId="77777777" w:rsidR="00741A48" w:rsidRPr="00ED44DB" w:rsidRDefault="00741A48" w:rsidP="004F107E">
            <w:pPr>
              <w:jc w:val="center"/>
              <w:rPr>
                <w:rFonts w:cs="Arial"/>
                <w:b/>
                <w:bCs/>
                <w:sz w:val="20"/>
              </w:rPr>
            </w:pPr>
          </w:p>
        </w:tc>
        <w:tc>
          <w:tcPr>
            <w:tcW w:w="900" w:type="dxa"/>
            <w:vMerge/>
            <w:tcBorders>
              <w:top w:val="nil"/>
              <w:left w:val="single" w:sz="4" w:space="0" w:color="auto"/>
              <w:bottom w:val="double" w:sz="6" w:space="0" w:color="000000"/>
              <w:right w:val="nil"/>
            </w:tcBorders>
            <w:vAlign w:val="center"/>
            <w:hideMark/>
          </w:tcPr>
          <w:p w14:paraId="23932D50" w14:textId="77777777" w:rsidR="00741A48" w:rsidRPr="00ED44DB" w:rsidRDefault="00741A48"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23932D51" w14:textId="77777777" w:rsidR="00741A48" w:rsidRPr="00ED44DB" w:rsidRDefault="00741A48" w:rsidP="00835450">
            <w:pPr>
              <w:rPr>
                <w:rFonts w:cs="Arial"/>
                <w:sz w:val="20"/>
              </w:rPr>
            </w:pPr>
            <w:r w:rsidRPr="00ED44DB">
              <w:rPr>
                <w:rFonts w:cs="Arial"/>
                <w:sz w:val="20"/>
              </w:rPr>
              <w:t>71400</w:t>
            </w:r>
          </w:p>
        </w:tc>
        <w:tc>
          <w:tcPr>
            <w:tcW w:w="2070" w:type="dxa"/>
            <w:tcBorders>
              <w:top w:val="nil"/>
              <w:left w:val="nil"/>
              <w:bottom w:val="single" w:sz="4" w:space="0" w:color="auto"/>
              <w:right w:val="single" w:sz="4" w:space="0" w:color="auto"/>
            </w:tcBorders>
            <w:shd w:val="clear" w:color="auto" w:fill="auto"/>
            <w:vAlign w:val="center"/>
            <w:hideMark/>
          </w:tcPr>
          <w:p w14:paraId="23932D52" w14:textId="77777777" w:rsidR="00741A48" w:rsidRPr="00ED44DB" w:rsidRDefault="00741A48" w:rsidP="00835450">
            <w:pPr>
              <w:rPr>
                <w:rFonts w:cs="Arial"/>
                <w:sz w:val="20"/>
              </w:rPr>
            </w:pPr>
            <w:r w:rsidRPr="00ED44DB">
              <w:rPr>
                <w:rFonts w:cs="Arial"/>
                <w:sz w:val="20"/>
              </w:rPr>
              <w:t>Contractual services - Individual</w:t>
            </w:r>
          </w:p>
        </w:tc>
        <w:tc>
          <w:tcPr>
            <w:tcW w:w="1170" w:type="dxa"/>
            <w:tcBorders>
              <w:top w:val="nil"/>
              <w:left w:val="nil"/>
              <w:bottom w:val="single" w:sz="4" w:space="0" w:color="auto"/>
              <w:right w:val="single" w:sz="4" w:space="0" w:color="auto"/>
            </w:tcBorders>
            <w:shd w:val="clear" w:color="auto" w:fill="auto"/>
            <w:noWrap/>
            <w:vAlign w:val="center"/>
            <w:hideMark/>
          </w:tcPr>
          <w:p w14:paraId="23932D53" w14:textId="77777777" w:rsidR="00741A48" w:rsidRPr="00ED44DB" w:rsidRDefault="00741A48" w:rsidP="008F6FDE">
            <w:pPr>
              <w:jc w:val="right"/>
              <w:rPr>
                <w:rFonts w:cs="Arial"/>
                <w:sz w:val="20"/>
              </w:rPr>
            </w:pPr>
            <w:r w:rsidRPr="00BE2DE6">
              <w:rPr>
                <w:rFonts w:cs="Arial"/>
                <w:sz w:val="20"/>
              </w:rPr>
              <w:t xml:space="preserve"> 24,000 </w:t>
            </w:r>
          </w:p>
        </w:tc>
        <w:tc>
          <w:tcPr>
            <w:tcW w:w="1350" w:type="dxa"/>
            <w:tcBorders>
              <w:top w:val="nil"/>
              <w:left w:val="nil"/>
              <w:bottom w:val="single" w:sz="4" w:space="0" w:color="auto"/>
              <w:right w:val="single" w:sz="4" w:space="0" w:color="auto"/>
            </w:tcBorders>
            <w:shd w:val="clear" w:color="auto" w:fill="auto"/>
            <w:noWrap/>
            <w:vAlign w:val="center"/>
            <w:hideMark/>
          </w:tcPr>
          <w:p w14:paraId="23932D54" w14:textId="77777777" w:rsidR="00741A48" w:rsidRPr="00ED44DB" w:rsidRDefault="00741A48" w:rsidP="008F6FDE">
            <w:pPr>
              <w:jc w:val="right"/>
              <w:rPr>
                <w:rFonts w:cs="Arial"/>
                <w:sz w:val="20"/>
              </w:rPr>
            </w:pPr>
            <w:r w:rsidRPr="00BE2DE6">
              <w:rPr>
                <w:rFonts w:cs="Arial"/>
                <w:sz w:val="20"/>
              </w:rPr>
              <w:t xml:space="preserve"> 23,500 </w:t>
            </w:r>
          </w:p>
        </w:tc>
        <w:tc>
          <w:tcPr>
            <w:tcW w:w="1170" w:type="dxa"/>
            <w:tcBorders>
              <w:top w:val="nil"/>
              <w:left w:val="nil"/>
              <w:bottom w:val="single" w:sz="4" w:space="0" w:color="auto"/>
              <w:right w:val="single" w:sz="4" w:space="0" w:color="auto"/>
            </w:tcBorders>
            <w:shd w:val="clear" w:color="auto" w:fill="auto"/>
            <w:noWrap/>
            <w:vAlign w:val="center"/>
            <w:hideMark/>
          </w:tcPr>
          <w:p w14:paraId="23932D55" w14:textId="77777777" w:rsidR="00741A48" w:rsidRPr="00ED44DB" w:rsidRDefault="00741A48" w:rsidP="008F6FDE">
            <w:pPr>
              <w:jc w:val="right"/>
              <w:rPr>
                <w:rFonts w:cs="Arial"/>
                <w:sz w:val="20"/>
              </w:rPr>
            </w:pPr>
            <w:r w:rsidRPr="00BE2DE6">
              <w:rPr>
                <w:rFonts w:cs="Arial"/>
                <w:sz w:val="20"/>
              </w:rPr>
              <w:t xml:space="preserve"> 62,000 </w:t>
            </w:r>
          </w:p>
        </w:tc>
        <w:tc>
          <w:tcPr>
            <w:tcW w:w="990" w:type="dxa"/>
            <w:tcBorders>
              <w:top w:val="nil"/>
              <w:left w:val="nil"/>
              <w:bottom w:val="single" w:sz="4" w:space="0" w:color="auto"/>
              <w:right w:val="single" w:sz="4" w:space="0" w:color="auto"/>
            </w:tcBorders>
            <w:shd w:val="clear" w:color="auto" w:fill="auto"/>
            <w:noWrap/>
            <w:vAlign w:val="center"/>
            <w:hideMark/>
          </w:tcPr>
          <w:p w14:paraId="23932D56" w14:textId="77777777" w:rsidR="00741A48" w:rsidRPr="00ED44DB" w:rsidRDefault="00741A48" w:rsidP="008F6FDE">
            <w:pPr>
              <w:jc w:val="right"/>
              <w:rPr>
                <w:rFonts w:cs="Arial"/>
                <w:sz w:val="20"/>
              </w:rPr>
            </w:pPr>
            <w:r w:rsidRPr="00BE2DE6">
              <w:rPr>
                <w:rFonts w:cs="Arial"/>
                <w:sz w:val="20"/>
              </w:rPr>
              <w:t xml:space="preserve"> 22,000 </w:t>
            </w:r>
          </w:p>
        </w:tc>
        <w:tc>
          <w:tcPr>
            <w:tcW w:w="1170" w:type="dxa"/>
            <w:tcBorders>
              <w:top w:val="nil"/>
              <w:left w:val="nil"/>
              <w:bottom w:val="single" w:sz="4" w:space="0" w:color="auto"/>
              <w:right w:val="single" w:sz="4" w:space="0" w:color="auto"/>
            </w:tcBorders>
            <w:shd w:val="clear" w:color="auto" w:fill="auto"/>
            <w:noWrap/>
            <w:vAlign w:val="center"/>
            <w:hideMark/>
          </w:tcPr>
          <w:p w14:paraId="23932D57" w14:textId="77777777" w:rsidR="00741A48" w:rsidRPr="00ED44DB" w:rsidRDefault="00741A48" w:rsidP="008F6FDE">
            <w:pPr>
              <w:jc w:val="right"/>
              <w:rPr>
                <w:rFonts w:cs="Arial"/>
                <w:sz w:val="20"/>
              </w:rPr>
            </w:pPr>
            <w:r w:rsidRPr="00BE2DE6">
              <w:rPr>
                <w:rFonts w:cs="Arial"/>
                <w:sz w:val="20"/>
              </w:rPr>
              <w:t xml:space="preserve"> 131,500 </w:t>
            </w:r>
          </w:p>
        </w:tc>
        <w:tc>
          <w:tcPr>
            <w:tcW w:w="1350" w:type="dxa"/>
            <w:tcBorders>
              <w:top w:val="nil"/>
              <w:left w:val="nil"/>
              <w:bottom w:val="single" w:sz="4" w:space="0" w:color="auto"/>
              <w:right w:val="single" w:sz="4" w:space="0" w:color="auto"/>
            </w:tcBorders>
            <w:shd w:val="clear" w:color="auto" w:fill="auto"/>
            <w:vAlign w:val="center"/>
            <w:hideMark/>
          </w:tcPr>
          <w:p w14:paraId="23932D58" w14:textId="77777777" w:rsidR="00741A48" w:rsidRPr="00ED44DB" w:rsidRDefault="00741A48" w:rsidP="00260725">
            <w:pPr>
              <w:jc w:val="center"/>
              <w:rPr>
                <w:rFonts w:cs="Arial"/>
                <w:sz w:val="20"/>
              </w:rPr>
            </w:pPr>
            <w:r w:rsidRPr="00ED44DB">
              <w:rPr>
                <w:rFonts w:cs="Arial"/>
                <w:sz w:val="20"/>
              </w:rPr>
              <w:t>3c</w:t>
            </w:r>
          </w:p>
        </w:tc>
      </w:tr>
      <w:tr w:rsidR="00741A48" w:rsidRPr="00ED44DB" w14:paraId="23932D65" w14:textId="77777777" w:rsidTr="003B3147">
        <w:trPr>
          <w:trHeight w:val="56"/>
        </w:trPr>
        <w:tc>
          <w:tcPr>
            <w:tcW w:w="2070" w:type="dxa"/>
            <w:vMerge/>
            <w:tcBorders>
              <w:top w:val="nil"/>
              <w:left w:val="single" w:sz="4" w:space="0" w:color="auto"/>
              <w:bottom w:val="double" w:sz="6" w:space="0" w:color="000000"/>
              <w:right w:val="single" w:sz="4" w:space="0" w:color="auto"/>
            </w:tcBorders>
            <w:vAlign w:val="center"/>
            <w:hideMark/>
          </w:tcPr>
          <w:p w14:paraId="23932D5A" w14:textId="77777777" w:rsidR="00741A48" w:rsidRPr="00ED44DB" w:rsidRDefault="00741A48" w:rsidP="00835450">
            <w:pPr>
              <w:rPr>
                <w:rFonts w:cs="Arial"/>
                <w:b/>
                <w:bCs/>
                <w:sz w:val="20"/>
              </w:rPr>
            </w:pPr>
          </w:p>
        </w:tc>
        <w:tc>
          <w:tcPr>
            <w:tcW w:w="1530" w:type="dxa"/>
            <w:vMerge/>
            <w:tcBorders>
              <w:top w:val="nil"/>
              <w:left w:val="single" w:sz="4" w:space="0" w:color="auto"/>
              <w:bottom w:val="double" w:sz="6" w:space="0" w:color="000000"/>
              <w:right w:val="single" w:sz="4" w:space="0" w:color="auto"/>
            </w:tcBorders>
            <w:vAlign w:val="center"/>
            <w:hideMark/>
          </w:tcPr>
          <w:p w14:paraId="23932D5B" w14:textId="77777777" w:rsidR="00741A48" w:rsidRPr="00ED44DB" w:rsidRDefault="00741A48" w:rsidP="004F107E">
            <w:pPr>
              <w:jc w:val="center"/>
              <w:rPr>
                <w:rFonts w:cs="Arial"/>
                <w:b/>
                <w:bCs/>
                <w:sz w:val="20"/>
              </w:rPr>
            </w:pPr>
          </w:p>
        </w:tc>
        <w:tc>
          <w:tcPr>
            <w:tcW w:w="900" w:type="dxa"/>
            <w:vMerge/>
            <w:tcBorders>
              <w:top w:val="nil"/>
              <w:left w:val="single" w:sz="4" w:space="0" w:color="auto"/>
              <w:bottom w:val="double" w:sz="6" w:space="0" w:color="000000"/>
              <w:right w:val="nil"/>
            </w:tcBorders>
            <w:vAlign w:val="center"/>
            <w:hideMark/>
          </w:tcPr>
          <w:p w14:paraId="23932D5C" w14:textId="77777777" w:rsidR="00741A48" w:rsidRPr="00ED44DB" w:rsidRDefault="00741A48"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23932D5D" w14:textId="77777777" w:rsidR="00741A48" w:rsidRPr="00ED44DB" w:rsidRDefault="00741A48" w:rsidP="00835450">
            <w:pPr>
              <w:rPr>
                <w:rFonts w:cs="Arial"/>
                <w:sz w:val="20"/>
              </w:rPr>
            </w:pPr>
            <w:r w:rsidRPr="00ED44DB">
              <w:rPr>
                <w:rFonts w:cs="Arial"/>
                <w:sz w:val="20"/>
              </w:rPr>
              <w:t>72300</w:t>
            </w:r>
          </w:p>
        </w:tc>
        <w:tc>
          <w:tcPr>
            <w:tcW w:w="2070" w:type="dxa"/>
            <w:tcBorders>
              <w:top w:val="nil"/>
              <w:left w:val="nil"/>
              <w:bottom w:val="single" w:sz="4" w:space="0" w:color="auto"/>
              <w:right w:val="single" w:sz="4" w:space="0" w:color="auto"/>
            </w:tcBorders>
            <w:shd w:val="clear" w:color="auto" w:fill="auto"/>
            <w:vAlign w:val="center"/>
            <w:hideMark/>
          </w:tcPr>
          <w:p w14:paraId="23932D5E" w14:textId="77777777" w:rsidR="00741A48" w:rsidRPr="00ED44DB" w:rsidRDefault="00741A48" w:rsidP="00835450">
            <w:pPr>
              <w:rPr>
                <w:rFonts w:cs="Arial"/>
                <w:sz w:val="20"/>
              </w:rPr>
            </w:pPr>
            <w:r w:rsidRPr="00ED44DB">
              <w:rPr>
                <w:rFonts w:cs="Arial"/>
                <w:sz w:val="20"/>
              </w:rPr>
              <w:t>Materials &amp; Goods</w:t>
            </w:r>
          </w:p>
        </w:tc>
        <w:tc>
          <w:tcPr>
            <w:tcW w:w="1170" w:type="dxa"/>
            <w:tcBorders>
              <w:top w:val="nil"/>
              <w:left w:val="nil"/>
              <w:bottom w:val="single" w:sz="4" w:space="0" w:color="auto"/>
              <w:right w:val="single" w:sz="4" w:space="0" w:color="auto"/>
            </w:tcBorders>
            <w:shd w:val="clear" w:color="auto" w:fill="auto"/>
            <w:noWrap/>
            <w:vAlign w:val="center"/>
            <w:hideMark/>
          </w:tcPr>
          <w:p w14:paraId="23932D5F" w14:textId="77777777" w:rsidR="00741A48" w:rsidRPr="00ED44DB" w:rsidRDefault="00741A48" w:rsidP="008F6FDE">
            <w:pPr>
              <w:jc w:val="right"/>
              <w:rPr>
                <w:rFonts w:cs="Arial"/>
                <w:sz w:val="20"/>
              </w:rPr>
            </w:pPr>
            <w:r w:rsidRPr="00ED44DB">
              <w:rPr>
                <w:rFonts w:cs="Arial"/>
                <w:sz w:val="20"/>
              </w:rPr>
              <w:t xml:space="preserve"> 5,000 </w:t>
            </w:r>
          </w:p>
        </w:tc>
        <w:tc>
          <w:tcPr>
            <w:tcW w:w="1350" w:type="dxa"/>
            <w:tcBorders>
              <w:top w:val="nil"/>
              <w:left w:val="nil"/>
              <w:bottom w:val="single" w:sz="4" w:space="0" w:color="auto"/>
              <w:right w:val="single" w:sz="4" w:space="0" w:color="auto"/>
            </w:tcBorders>
            <w:shd w:val="clear" w:color="auto" w:fill="auto"/>
            <w:noWrap/>
            <w:vAlign w:val="center"/>
            <w:hideMark/>
          </w:tcPr>
          <w:p w14:paraId="23932D60" w14:textId="77777777" w:rsidR="00741A48" w:rsidRPr="00ED44DB" w:rsidRDefault="00741A48" w:rsidP="008F6FDE">
            <w:pPr>
              <w:jc w:val="right"/>
              <w:rPr>
                <w:rFonts w:cs="Arial"/>
                <w:sz w:val="20"/>
              </w:rPr>
            </w:pPr>
            <w:r w:rsidRPr="00BE2DE6">
              <w:rPr>
                <w:rFonts w:cs="Arial"/>
                <w:sz w:val="20"/>
              </w:rPr>
              <w:t xml:space="preserve"> 2,000 </w:t>
            </w:r>
          </w:p>
        </w:tc>
        <w:tc>
          <w:tcPr>
            <w:tcW w:w="1170" w:type="dxa"/>
            <w:tcBorders>
              <w:top w:val="nil"/>
              <w:left w:val="nil"/>
              <w:bottom w:val="single" w:sz="4" w:space="0" w:color="auto"/>
              <w:right w:val="single" w:sz="4" w:space="0" w:color="auto"/>
            </w:tcBorders>
            <w:shd w:val="clear" w:color="auto" w:fill="auto"/>
            <w:noWrap/>
            <w:vAlign w:val="center"/>
            <w:hideMark/>
          </w:tcPr>
          <w:p w14:paraId="23932D61" w14:textId="77777777" w:rsidR="00741A48" w:rsidRPr="00ED44DB" w:rsidRDefault="00741A48" w:rsidP="008F6FDE">
            <w:pPr>
              <w:jc w:val="right"/>
              <w:rPr>
                <w:rFonts w:cs="Arial"/>
                <w:sz w:val="20"/>
              </w:rPr>
            </w:pPr>
            <w:r w:rsidRPr="00BE2DE6">
              <w:rPr>
                <w:rFonts w:cs="Arial"/>
                <w:sz w:val="20"/>
              </w:rPr>
              <w:t xml:space="preserve"> 2,000 </w:t>
            </w:r>
          </w:p>
        </w:tc>
        <w:tc>
          <w:tcPr>
            <w:tcW w:w="990" w:type="dxa"/>
            <w:tcBorders>
              <w:top w:val="nil"/>
              <w:left w:val="nil"/>
              <w:bottom w:val="single" w:sz="4" w:space="0" w:color="auto"/>
              <w:right w:val="single" w:sz="4" w:space="0" w:color="auto"/>
            </w:tcBorders>
            <w:shd w:val="clear" w:color="auto" w:fill="auto"/>
            <w:noWrap/>
            <w:vAlign w:val="center"/>
            <w:hideMark/>
          </w:tcPr>
          <w:p w14:paraId="23932D62" w14:textId="77777777" w:rsidR="00741A48" w:rsidRPr="00ED44DB" w:rsidRDefault="00741A48" w:rsidP="008F6FDE">
            <w:pPr>
              <w:jc w:val="right"/>
              <w:rPr>
                <w:rFonts w:cs="Arial"/>
                <w:sz w:val="20"/>
              </w:rPr>
            </w:pPr>
            <w:r w:rsidRPr="00BE2DE6">
              <w:rPr>
                <w:rFonts w:cs="Arial"/>
                <w:sz w:val="20"/>
              </w:rPr>
              <w:t xml:space="preserve"> 2,000 </w:t>
            </w:r>
          </w:p>
        </w:tc>
        <w:tc>
          <w:tcPr>
            <w:tcW w:w="1170" w:type="dxa"/>
            <w:tcBorders>
              <w:top w:val="nil"/>
              <w:left w:val="nil"/>
              <w:bottom w:val="single" w:sz="4" w:space="0" w:color="auto"/>
              <w:right w:val="single" w:sz="4" w:space="0" w:color="auto"/>
            </w:tcBorders>
            <w:shd w:val="clear" w:color="auto" w:fill="auto"/>
            <w:noWrap/>
            <w:vAlign w:val="center"/>
            <w:hideMark/>
          </w:tcPr>
          <w:p w14:paraId="23932D63" w14:textId="77777777" w:rsidR="00741A48" w:rsidRPr="00ED44DB" w:rsidRDefault="00741A48" w:rsidP="008F6FDE">
            <w:pPr>
              <w:jc w:val="right"/>
              <w:rPr>
                <w:rFonts w:cs="Arial"/>
                <w:sz w:val="20"/>
              </w:rPr>
            </w:pPr>
            <w:r w:rsidRPr="00BE2DE6">
              <w:rPr>
                <w:rFonts w:cs="Arial"/>
                <w:sz w:val="20"/>
              </w:rPr>
              <w:t xml:space="preserve"> 11,000 </w:t>
            </w:r>
          </w:p>
        </w:tc>
        <w:tc>
          <w:tcPr>
            <w:tcW w:w="1350" w:type="dxa"/>
            <w:tcBorders>
              <w:top w:val="nil"/>
              <w:left w:val="nil"/>
              <w:bottom w:val="single" w:sz="4" w:space="0" w:color="auto"/>
              <w:right w:val="single" w:sz="4" w:space="0" w:color="auto"/>
            </w:tcBorders>
            <w:shd w:val="clear" w:color="auto" w:fill="auto"/>
            <w:vAlign w:val="center"/>
            <w:hideMark/>
          </w:tcPr>
          <w:p w14:paraId="23932D64" w14:textId="77777777" w:rsidR="00741A48" w:rsidRPr="00ED44DB" w:rsidRDefault="00741A48" w:rsidP="00835450">
            <w:pPr>
              <w:jc w:val="center"/>
              <w:rPr>
                <w:rFonts w:cs="Arial"/>
                <w:sz w:val="20"/>
              </w:rPr>
            </w:pPr>
            <w:r w:rsidRPr="00ED44DB">
              <w:rPr>
                <w:rFonts w:cs="Arial"/>
                <w:sz w:val="20"/>
              </w:rPr>
              <w:t>3d</w:t>
            </w:r>
          </w:p>
        </w:tc>
      </w:tr>
      <w:tr w:rsidR="00741A48" w:rsidRPr="00ED44DB" w14:paraId="23932D71" w14:textId="77777777" w:rsidTr="003B3147">
        <w:trPr>
          <w:trHeight w:val="56"/>
        </w:trPr>
        <w:tc>
          <w:tcPr>
            <w:tcW w:w="2070" w:type="dxa"/>
            <w:vMerge/>
            <w:tcBorders>
              <w:top w:val="nil"/>
              <w:left w:val="single" w:sz="4" w:space="0" w:color="auto"/>
              <w:bottom w:val="double" w:sz="6" w:space="0" w:color="000000"/>
              <w:right w:val="single" w:sz="4" w:space="0" w:color="auto"/>
            </w:tcBorders>
            <w:vAlign w:val="center"/>
            <w:hideMark/>
          </w:tcPr>
          <w:p w14:paraId="23932D66" w14:textId="77777777" w:rsidR="00741A48" w:rsidRPr="00ED44DB" w:rsidRDefault="00741A48" w:rsidP="00835450">
            <w:pPr>
              <w:rPr>
                <w:rFonts w:cs="Arial"/>
                <w:b/>
                <w:bCs/>
                <w:sz w:val="20"/>
              </w:rPr>
            </w:pPr>
          </w:p>
        </w:tc>
        <w:tc>
          <w:tcPr>
            <w:tcW w:w="1530" w:type="dxa"/>
            <w:vMerge/>
            <w:tcBorders>
              <w:top w:val="nil"/>
              <w:left w:val="single" w:sz="4" w:space="0" w:color="auto"/>
              <w:bottom w:val="double" w:sz="6" w:space="0" w:color="000000"/>
              <w:right w:val="single" w:sz="4" w:space="0" w:color="auto"/>
            </w:tcBorders>
            <w:vAlign w:val="center"/>
            <w:hideMark/>
          </w:tcPr>
          <w:p w14:paraId="23932D67" w14:textId="77777777" w:rsidR="00741A48" w:rsidRPr="00ED44DB" w:rsidRDefault="00741A48" w:rsidP="004F107E">
            <w:pPr>
              <w:jc w:val="center"/>
              <w:rPr>
                <w:rFonts w:cs="Arial"/>
                <w:b/>
                <w:bCs/>
                <w:sz w:val="20"/>
              </w:rPr>
            </w:pPr>
          </w:p>
        </w:tc>
        <w:tc>
          <w:tcPr>
            <w:tcW w:w="900" w:type="dxa"/>
            <w:vMerge/>
            <w:tcBorders>
              <w:top w:val="nil"/>
              <w:left w:val="single" w:sz="4" w:space="0" w:color="auto"/>
              <w:bottom w:val="double" w:sz="6" w:space="0" w:color="000000"/>
              <w:right w:val="nil"/>
            </w:tcBorders>
            <w:vAlign w:val="center"/>
            <w:hideMark/>
          </w:tcPr>
          <w:p w14:paraId="23932D68" w14:textId="77777777" w:rsidR="00741A48" w:rsidRPr="00ED44DB" w:rsidRDefault="00741A48"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3932D69" w14:textId="77777777" w:rsidR="00741A48" w:rsidRPr="00ED44DB" w:rsidRDefault="00741A48" w:rsidP="00835450">
            <w:pPr>
              <w:rPr>
                <w:rFonts w:cs="Arial"/>
                <w:sz w:val="20"/>
              </w:rPr>
            </w:pPr>
            <w:r w:rsidRPr="00ED44DB">
              <w:rPr>
                <w:rFonts w:cs="Arial"/>
                <w:sz w:val="20"/>
              </w:rPr>
              <w:t>71600</w:t>
            </w:r>
          </w:p>
        </w:tc>
        <w:tc>
          <w:tcPr>
            <w:tcW w:w="2070" w:type="dxa"/>
            <w:tcBorders>
              <w:top w:val="nil"/>
              <w:left w:val="nil"/>
              <w:bottom w:val="single" w:sz="4" w:space="0" w:color="auto"/>
              <w:right w:val="single" w:sz="4" w:space="0" w:color="auto"/>
            </w:tcBorders>
            <w:shd w:val="clear" w:color="auto" w:fill="auto"/>
            <w:vAlign w:val="center"/>
            <w:hideMark/>
          </w:tcPr>
          <w:p w14:paraId="23932D6A" w14:textId="77777777" w:rsidR="00741A48" w:rsidRPr="00ED44DB" w:rsidRDefault="00741A48" w:rsidP="00835450">
            <w:pPr>
              <w:rPr>
                <w:rFonts w:cs="Arial"/>
                <w:sz w:val="20"/>
              </w:rPr>
            </w:pPr>
            <w:r w:rsidRPr="00ED44DB">
              <w:rPr>
                <w:rFonts w:cs="Arial"/>
                <w:sz w:val="20"/>
              </w:rPr>
              <w:t>Travel</w:t>
            </w:r>
          </w:p>
        </w:tc>
        <w:tc>
          <w:tcPr>
            <w:tcW w:w="1170" w:type="dxa"/>
            <w:tcBorders>
              <w:top w:val="nil"/>
              <w:left w:val="nil"/>
              <w:bottom w:val="single" w:sz="4" w:space="0" w:color="auto"/>
              <w:right w:val="single" w:sz="4" w:space="0" w:color="auto"/>
            </w:tcBorders>
            <w:shd w:val="clear" w:color="auto" w:fill="auto"/>
            <w:noWrap/>
            <w:vAlign w:val="center"/>
            <w:hideMark/>
          </w:tcPr>
          <w:p w14:paraId="23932D6B" w14:textId="77777777" w:rsidR="00741A48" w:rsidRPr="00ED44DB" w:rsidRDefault="00741A48" w:rsidP="008F6FDE">
            <w:pPr>
              <w:jc w:val="right"/>
              <w:rPr>
                <w:rFonts w:cs="Arial"/>
                <w:sz w:val="20"/>
              </w:rPr>
            </w:pPr>
            <w:r w:rsidRPr="00ED44DB">
              <w:rPr>
                <w:rFonts w:cs="Arial"/>
                <w:sz w:val="20"/>
              </w:rPr>
              <w:t xml:space="preserve"> -   </w:t>
            </w:r>
          </w:p>
        </w:tc>
        <w:tc>
          <w:tcPr>
            <w:tcW w:w="1350" w:type="dxa"/>
            <w:tcBorders>
              <w:top w:val="nil"/>
              <w:left w:val="nil"/>
              <w:bottom w:val="single" w:sz="4" w:space="0" w:color="auto"/>
              <w:right w:val="single" w:sz="4" w:space="0" w:color="auto"/>
            </w:tcBorders>
            <w:shd w:val="clear" w:color="auto" w:fill="auto"/>
            <w:noWrap/>
            <w:vAlign w:val="center"/>
            <w:hideMark/>
          </w:tcPr>
          <w:p w14:paraId="23932D6C" w14:textId="77777777" w:rsidR="00741A48" w:rsidRPr="00ED44DB" w:rsidRDefault="00741A48" w:rsidP="008F6FDE">
            <w:pPr>
              <w:jc w:val="right"/>
              <w:rPr>
                <w:rFonts w:cs="Arial"/>
                <w:sz w:val="20"/>
              </w:rPr>
            </w:pPr>
            <w:r w:rsidRPr="00ED44DB">
              <w:rPr>
                <w:rFonts w:cs="Arial"/>
                <w:sz w:val="20"/>
              </w:rPr>
              <w:t xml:space="preserve"> -   </w:t>
            </w:r>
          </w:p>
        </w:tc>
        <w:tc>
          <w:tcPr>
            <w:tcW w:w="1170" w:type="dxa"/>
            <w:tcBorders>
              <w:top w:val="nil"/>
              <w:left w:val="nil"/>
              <w:bottom w:val="single" w:sz="4" w:space="0" w:color="auto"/>
              <w:right w:val="single" w:sz="4" w:space="0" w:color="auto"/>
            </w:tcBorders>
            <w:shd w:val="clear" w:color="auto" w:fill="auto"/>
            <w:noWrap/>
            <w:vAlign w:val="center"/>
            <w:hideMark/>
          </w:tcPr>
          <w:p w14:paraId="23932D6D" w14:textId="77777777" w:rsidR="00741A48" w:rsidRPr="00ED44DB" w:rsidRDefault="00741A48" w:rsidP="008F6FDE">
            <w:pPr>
              <w:jc w:val="right"/>
              <w:rPr>
                <w:rFonts w:cs="Arial"/>
                <w:sz w:val="20"/>
              </w:rPr>
            </w:pPr>
            <w:r w:rsidRPr="00ED44DB">
              <w:rPr>
                <w:rFonts w:cs="Arial"/>
                <w:sz w:val="20"/>
              </w:rPr>
              <w:t xml:space="preserve"> -   </w:t>
            </w:r>
          </w:p>
        </w:tc>
        <w:tc>
          <w:tcPr>
            <w:tcW w:w="990" w:type="dxa"/>
            <w:tcBorders>
              <w:top w:val="nil"/>
              <w:left w:val="nil"/>
              <w:bottom w:val="single" w:sz="4" w:space="0" w:color="auto"/>
              <w:right w:val="single" w:sz="4" w:space="0" w:color="auto"/>
            </w:tcBorders>
            <w:shd w:val="clear" w:color="auto" w:fill="auto"/>
            <w:noWrap/>
            <w:vAlign w:val="center"/>
            <w:hideMark/>
          </w:tcPr>
          <w:p w14:paraId="23932D6E" w14:textId="77777777" w:rsidR="00741A48" w:rsidRPr="00ED44DB" w:rsidRDefault="00741A48" w:rsidP="008F6FDE">
            <w:pPr>
              <w:jc w:val="right"/>
              <w:rPr>
                <w:rFonts w:cs="Arial"/>
                <w:sz w:val="20"/>
              </w:rPr>
            </w:pPr>
            <w:r w:rsidRPr="00ED44DB">
              <w:rPr>
                <w:rFonts w:cs="Arial"/>
                <w:sz w:val="20"/>
              </w:rPr>
              <w:t xml:space="preserve"> 28,900 </w:t>
            </w:r>
          </w:p>
        </w:tc>
        <w:tc>
          <w:tcPr>
            <w:tcW w:w="1170" w:type="dxa"/>
            <w:tcBorders>
              <w:top w:val="nil"/>
              <w:left w:val="nil"/>
              <w:bottom w:val="single" w:sz="4" w:space="0" w:color="auto"/>
              <w:right w:val="single" w:sz="4" w:space="0" w:color="auto"/>
            </w:tcBorders>
            <w:shd w:val="clear" w:color="auto" w:fill="auto"/>
            <w:noWrap/>
            <w:vAlign w:val="center"/>
            <w:hideMark/>
          </w:tcPr>
          <w:p w14:paraId="23932D6F" w14:textId="77777777" w:rsidR="00741A48" w:rsidRPr="00ED44DB" w:rsidRDefault="00741A48" w:rsidP="008F6FDE">
            <w:pPr>
              <w:jc w:val="right"/>
              <w:rPr>
                <w:rFonts w:cs="Arial"/>
                <w:sz w:val="20"/>
              </w:rPr>
            </w:pPr>
            <w:r w:rsidRPr="00ED44DB">
              <w:rPr>
                <w:rFonts w:cs="Arial"/>
                <w:sz w:val="20"/>
              </w:rPr>
              <w:t xml:space="preserve"> 28,900 </w:t>
            </w:r>
          </w:p>
        </w:tc>
        <w:tc>
          <w:tcPr>
            <w:tcW w:w="1350" w:type="dxa"/>
            <w:tcBorders>
              <w:top w:val="nil"/>
              <w:left w:val="nil"/>
              <w:bottom w:val="single" w:sz="4" w:space="0" w:color="auto"/>
              <w:right w:val="single" w:sz="4" w:space="0" w:color="auto"/>
            </w:tcBorders>
            <w:shd w:val="clear" w:color="auto" w:fill="auto"/>
            <w:vAlign w:val="center"/>
            <w:hideMark/>
          </w:tcPr>
          <w:p w14:paraId="23932D70" w14:textId="77777777" w:rsidR="00741A48" w:rsidRPr="00ED44DB" w:rsidRDefault="00741A48" w:rsidP="00835450">
            <w:pPr>
              <w:jc w:val="center"/>
              <w:rPr>
                <w:rFonts w:cs="Arial"/>
                <w:sz w:val="20"/>
              </w:rPr>
            </w:pPr>
            <w:r w:rsidRPr="00ED44DB">
              <w:rPr>
                <w:rFonts w:cs="Arial"/>
                <w:sz w:val="20"/>
              </w:rPr>
              <w:t>3e</w:t>
            </w:r>
          </w:p>
        </w:tc>
      </w:tr>
      <w:tr w:rsidR="00741A48" w:rsidRPr="00ED44DB" w14:paraId="23932D7D" w14:textId="77777777" w:rsidTr="003B3147">
        <w:trPr>
          <w:trHeight w:val="56"/>
        </w:trPr>
        <w:tc>
          <w:tcPr>
            <w:tcW w:w="2070" w:type="dxa"/>
            <w:vMerge/>
            <w:tcBorders>
              <w:top w:val="nil"/>
              <w:left w:val="single" w:sz="4" w:space="0" w:color="auto"/>
              <w:bottom w:val="double" w:sz="6" w:space="0" w:color="000000"/>
              <w:right w:val="single" w:sz="4" w:space="0" w:color="auto"/>
            </w:tcBorders>
            <w:vAlign w:val="center"/>
            <w:hideMark/>
          </w:tcPr>
          <w:p w14:paraId="23932D72" w14:textId="77777777" w:rsidR="00741A48" w:rsidRPr="00ED44DB" w:rsidRDefault="00741A48" w:rsidP="00835450">
            <w:pPr>
              <w:rPr>
                <w:rFonts w:cs="Arial"/>
                <w:b/>
                <w:bCs/>
                <w:sz w:val="20"/>
              </w:rPr>
            </w:pPr>
          </w:p>
        </w:tc>
        <w:tc>
          <w:tcPr>
            <w:tcW w:w="1530" w:type="dxa"/>
            <w:vMerge/>
            <w:tcBorders>
              <w:top w:val="nil"/>
              <w:left w:val="single" w:sz="4" w:space="0" w:color="auto"/>
              <w:bottom w:val="double" w:sz="6" w:space="0" w:color="000000"/>
              <w:right w:val="single" w:sz="4" w:space="0" w:color="auto"/>
            </w:tcBorders>
            <w:vAlign w:val="center"/>
            <w:hideMark/>
          </w:tcPr>
          <w:p w14:paraId="23932D73" w14:textId="77777777" w:rsidR="00741A48" w:rsidRPr="00ED44DB" w:rsidRDefault="00741A48" w:rsidP="004F107E">
            <w:pPr>
              <w:jc w:val="center"/>
              <w:rPr>
                <w:rFonts w:cs="Arial"/>
                <w:b/>
                <w:bCs/>
                <w:sz w:val="20"/>
              </w:rPr>
            </w:pPr>
          </w:p>
        </w:tc>
        <w:tc>
          <w:tcPr>
            <w:tcW w:w="900" w:type="dxa"/>
            <w:vMerge/>
            <w:tcBorders>
              <w:top w:val="nil"/>
              <w:left w:val="single" w:sz="4" w:space="0" w:color="auto"/>
              <w:bottom w:val="double" w:sz="6" w:space="0" w:color="000000"/>
              <w:right w:val="nil"/>
            </w:tcBorders>
            <w:vAlign w:val="center"/>
            <w:hideMark/>
          </w:tcPr>
          <w:p w14:paraId="23932D74" w14:textId="77777777" w:rsidR="00741A48" w:rsidRPr="00ED44DB" w:rsidRDefault="00741A48"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3932D75" w14:textId="77777777" w:rsidR="00741A48" w:rsidRPr="00ED44DB" w:rsidRDefault="00741A48" w:rsidP="00835450">
            <w:pPr>
              <w:rPr>
                <w:rFonts w:cs="Arial"/>
                <w:sz w:val="20"/>
              </w:rPr>
            </w:pPr>
            <w:r w:rsidRPr="00ED44DB">
              <w:rPr>
                <w:rFonts w:cs="Arial"/>
                <w:sz w:val="20"/>
              </w:rPr>
              <w:t>72200</w:t>
            </w:r>
          </w:p>
        </w:tc>
        <w:tc>
          <w:tcPr>
            <w:tcW w:w="2070" w:type="dxa"/>
            <w:tcBorders>
              <w:top w:val="nil"/>
              <w:left w:val="nil"/>
              <w:bottom w:val="single" w:sz="4" w:space="0" w:color="auto"/>
              <w:right w:val="single" w:sz="4" w:space="0" w:color="auto"/>
            </w:tcBorders>
            <w:shd w:val="clear" w:color="auto" w:fill="auto"/>
            <w:vAlign w:val="center"/>
            <w:hideMark/>
          </w:tcPr>
          <w:p w14:paraId="23932D76" w14:textId="77777777" w:rsidR="00741A48" w:rsidRPr="00ED44DB" w:rsidRDefault="002B70EF" w:rsidP="002B70EF">
            <w:pPr>
              <w:jc w:val="left"/>
              <w:rPr>
                <w:rFonts w:cs="Arial"/>
                <w:sz w:val="20"/>
              </w:rPr>
            </w:pPr>
            <w:r>
              <w:rPr>
                <w:rFonts w:cs="Arial"/>
                <w:sz w:val="20"/>
              </w:rPr>
              <w:t>Equipment and Furniture</w:t>
            </w:r>
          </w:p>
        </w:tc>
        <w:tc>
          <w:tcPr>
            <w:tcW w:w="1170" w:type="dxa"/>
            <w:tcBorders>
              <w:top w:val="nil"/>
              <w:left w:val="nil"/>
              <w:bottom w:val="single" w:sz="4" w:space="0" w:color="auto"/>
              <w:right w:val="single" w:sz="4" w:space="0" w:color="auto"/>
            </w:tcBorders>
            <w:shd w:val="clear" w:color="auto" w:fill="auto"/>
            <w:noWrap/>
            <w:vAlign w:val="center"/>
            <w:hideMark/>
          </w:tcPr>
          <w:p w14:paraId="23932D77" w14:textId="77777777" w:rsidR="00741A48" w:rsidRPr="00ED44DB" w:rsidRDefault="00741A48" w:rsidP="008F6FDE">
            <w:pPr>
              <w:jc w:val="right"/>
              <w:rPr>
                <w:rFonts w:cs="Arial"/>
                <w:sz w:val="20"/>
              </w:rPr>
            </w:pPr>
            <w:r w:rsidRPr="00ED44DB">
              <w:rPr>
                <w:rFonts w:cs="Arial"/>
                <w:sz w:val="20"/>
              </w:rPr>
              <w:t xml:space="preserve"> -   </w:t>
            </w:r>
          </w:p>
        </w:tc>
        <w:tc>
          <w:tcPr>
            <w:tcW w:w="1350" w:type="dxa"/>
            <w:tcBorders>
              <w:top w:val="nil"/>
              <w:left w:val="nil"/>
              <w:bottom w:val="single" w:sz="4" w:space="0" w:color="auto"/>
              <w:right w:val="single" w:sz="4" w:space="0" w:color="auto"/>
            </w:tcBorders>
            <w:shd w:val="clear" w:color="auto" w:fill="auto"/>
            <w:noWrap/>
            <w:vAlign w:val="center"/>
            <w:hideMark/>
          </w:tcPr>
          <w:p w14:paraId="23932D78" w14:textId="77777777" w:rsidR="00741A48" w:rsidRPr="00ED44DB" w:rsidRDefault="00741A48" w:rsidP="008F6FDE">
            <w:pPr>
              <w:jc w:val="right"/>
              <w:rPr>
                <w:rFonts w:cs="Arial"/>
                <w:sz w:val="20"/>
              </w:rPr>
            </w:pPr>
            <w:r w:rsidRPr="00ED44DB">
              <w:rPr>
                <w:rFonts w:cs="Arial"/>
                <w:sz w:val="20"/>
              </w:rPr>
              <w:t xml:space="preserve"> -   </w:t>
            </w:r>
          </w:p>
        </w:tc>
        <w:tc>
          <w:tcPr>
            <w:tcW w:w="1170" w:type="dxa"/>
            <w:tcBorders>
              <w:top w:val="nil"/>
              <w:left w:val="nil"/>
              <w:bottom w:val="single" w:sz="4" w:space="0" w:color="auto"/>
              <w:right w:val="single" w:sz="4" w:space="0" w:color="auto"/>
            </w:tcBorders>
            <w:shd w:val="clear" w:color="auto" w:fill="auto"/>
            <w:noWrap/>
            <w:vAlign w:val="center"/>
            <w:hideMark/>
          </w:tcPr>
          <w:p w14:paraId="23932D79" w14:textId="77777777" w:rsidR="00741A48" w:rsidRPr="00ED44DB" w:rsidRDefault="00741A48" w:rsidP="008F6FDE">
            <w:pPr>
              <w:jc w:val="right"/>
              <w:rPr>
                <w:rFonts w:cs="Arial"/>
                <w:sz w:val="20"/>
              </w:rPr>
            </w:pPr>
            <w:r w:rsidRPr="00ED44DB">
              <w:rPr>
                <w:rFonts w:cs="Arial"/>
                <w:sz w:val="20"/>
              </w:rPr>
              <w:t xml:space="preserve"> -   </w:t>
            </w:r>
          </w:p>
        </w:tc>
        <w:tc>
          <w:tcPr>
            <w:tcW w:w="990" w:type="dxa"/>
            <w:tcBorders>
              <w:top w:val="nil"/>
              <w:left w:val="nil"/>
              <w:bottom w:val="single" w:sz="4" w:space="0" w:color="auto"/>
              <w:right w:val="single" w:sz="4" w:space="0" w:color="auto"/>
            </w:tcBorders>
            <w:shd w:val="clear" w:color="auto" w:fill="auto"/>
            <w:noWrap/>
            <w:vAlign w:val="center"/>
            <w:hideMark/>
          </w:tcPr>
          <w:p w14:paraId="23932D7A" w14:textId="77777777" w:rsidR="00741A48" w:rsidRPr="00ED44DB" w:rsidRDefault="00741A48" w:rsidP="008F6FDE">
            <w:pPr>
              <w:jc w:val="right"/>
              <w:rPr>
                <w:rFonts w:cs="Arial"/>
                <w:sz w:val="20"/>
              </w:rPr>
            </w:pPr>
            <w:r w:rsidRPr="00ED44DB">
              <w:rPr>
                <w:rFonts w:cs="Arial"/>
                <w:sz w:val="20"/>
              </w:rPr>
              <w:t xml:space="preserve"> 5,000 </w:t>
            </w:r>
          </w:p>
        </w:tc>
        <w:tc>
          <w:tcPr>
            <w:tcW w:w="1170" w:type="dxa"/>
            <w:tcBorders>
              <w:top w:val="nil"/>
              <w:left w:val="nil"/>
              <w:bottom w:val="single" w:sz="4" w:space="0" w:color="auto"/>
              <w:right w:val="single" w:sz="4" w:space="0" w:color="auto"/>
            </w:tcBorders>
            <w:shd w:val="clear" w:color="auto" w:fill="auto"/>
            <w:noWrap/>
            <w:vAlign w:val="center"/>
            <w:hideMark/>
          </w:tcPr>
          <w:p w14:paraId="23932D7B" w14:textId="77777777" w:rsidR="00741A48" w:rsidRPr="00ED44DB" w:rsidRDefault="00741A48" w:rsidP="008F6FDE">
            <w:pPr>
              <w:jc w:val="right"/>
              <w:rPr>
                <w:rFonts w:cs="Arial"/>
                <w:sz w:val="20"/>
              </w:rPr>
            </w:pPr>
            <w:r w:rsidRPr="00ED44DB">
              <w:rPr>
                <w:rFonts w:cs="Arial"/>
                <w:sz w:val="20"/>
              </w:rPr>
              <w:t xml:space="preserve"> 5,000 </w:t>
            </w:r>
          </w:p>
        </w:tc>
        <w:tc>
          <w:tcPr>
            <w:tcW w:w="1350" w:type="dxa"/>
            <w:tcBorders>
              <w:top w:val="nil"/>
              <w:left w:val="nil"/>
              <w:bottom w:val="single" w:sz="4" w:space="0" w:color="auto"/>
              <w:right w:val="single" w:sz="4" w:space="0" w:color="auto"/>
            </w:tcBorders>
            <w:shd w:val="clear" w:color="auto" w:fill="auto"/>
            <w:vAlign w:val="center"/>
            <w:hideMark/>
          </w:tcPr>
          <w:p w14:paraId="23932D7C" w14:textId="77777777" w:rsidR="00741A48" w:rsidRPr="00ED44DB" w:rsidRDefault="00741A48" w:rsidP="00835450">
            <w:pPr>
              <w:jc w:val="center"/>
              <w:rPr>
                <w:rFonts w:cs="Arial"/>
                <w:sz w:val="20"/>
              </w:rPr>
            </w:pPr>
            <w:r w:rsidRPr="00ED44DB">
              <w:rPr>
                <w:rFonts w:cs="Arial"/>
                <w:sz w:val="20"/>
              </w:rPr>
              <w:t>3f</w:t>
            </w:r>
          </w:p>
        </w:tc>
      </w:tr>
      <w:tr w:rsidR="00741A48" w:rsidRPr="00ED44DB" w14:paraId="23932D89" w14:textId="77777777" w:rsidTr="003B3147">
        <w:trPr>
          <w:trHeight w:val="56"/>
        </w:trPr>
        <w:tc>
          <w:tcPr>
            <w:tcW w:w="2070" w:type="dxa"/>
            <w:vMerge/>
            <w:tcBorders>
              <w:top w:val="nil"/>
              <w:left w:val="single" w:sz="4" w:space="0" w:color="auto"/>
              <w:bottom w:val="double" w:sz="6" w:space="0" w:color="000000"/>
              <w:right w:val="single" w:sz="4" w:space="0" w:color="auto"/>
            </w:tcBorders>
            <w:vAlign w:val="center"/>
            <w:hideMark/>
          </w:tcPr>
          <w:p w14:paraId="23932D7E" w14:textId="77777777" w:rsidR="00741A48" w:rsidRPr="00ED44DB" w:rsidRDefault="00741A48" w:rsidP="00835450">
            <w:pPr>
              <w:rPr>
                <w:rFonts w:cs="Arial"/>
                <w:b/>
                <w:bCs/>
                <w:sz w:val="20"/>
              </w:rPr>
            </w:pPr>
          </w:p>
        </w:tc>
        <w:tc>
          <w:tcPr>
            <w:tcW w:w="1530" w:type="dxa"/>
            <w:vMerge/>
            <w:tcBorders>
              <w:top w:val="nil"/>
              <w:left w:val="single" w:sz="4" w:space="0" w:color="auto"/>
              <w:bottom w:val="double" w:sz="6" w:space="0" w:color="000000"/>
              <w:right w:val="single" w:sz="4" w:space="0" w:color="auto"/>
            </w:tcBorders>
            <w:vAlign w:val="center"/>
            <w:hideMark/>
          </w:tcPr>
          <w:p w14:paraId="23932D7F" w14:textId="77777777" w:rsidR="00741A48" w:rsidRPr="00ED44DB" w:rsidRDefault="00741A48" w:rsidP="004F107E">
            <w:pPr>
              <w:jc w:val="center"/>
              <w:rPr>
                <w:rFonts w:cs="Arial"/>
                <w:b/>
                <w:bCs/>
                <w:sz w:val="20"/>
              </w:rPr>
            </w:pPr>
          </w:p>
        </w:tc>
        <w:tc>
          <w:tcPr>
            <w:tcW w:w="900" w:type="dxa"/>
            <w:vMerge/>
            <w:tcBorders>
              <w:top w:val="nil"/>
              <w:left w:val="single" w:sz="4" w:space="0" w:color="auto"/>
              <w:bottom w:val="double" w:sz="6" w:space="0" w:color="000000"/>
              <w:right w:val="nil"/>
            </w:tcBorders>
            <w:vAlign w:val="center"/>
            <w:hideMark/>
          </w:tcPr>
          <w:p w14:paraId="23932D80" w14:textId="77777777" w:rsidR="00741A48" w:rsidRPr="00ED44DB" w:rsidRDefault="00741A48"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3932D81" w14:textId="77777777" w:rsidR="00741A48" w:rsidRPr="00ED44DB" w:rsidRDefault="00741A48" w:rsidP="00835450">
            <w:pPr>
              <w:rPr>
                <w:rFonts w:cs="Arial"/>
                <w:sz w:val="20"/>
              </w:rPr>
            </w:pPr>
            <w:r w:rsidRPr="00ED44DB">
              <w:rPr>
                <w:rFonts w:cs="Arial"/>
                <w:sz w:val="20"/>
              </w:rPr>
              <w:t>74500</w:t>
            </w:r>
          </w:p>
        </w:tc>
        <w:tc>
          <w:tcPr>
            <w:tcW w:w="2070" w:type="dxa"/>
            <w:tcBorders>
              <w:top w:val="nil"/>
              <w:left w:val="nil"/>
              <w:bottom w:val="single" w:sz="4" w:space="0" w:color="auto"/>
              <w:right w:val="single" w:sz="4" w:space="0" w:color="auto"/>
            </w:tcBorders>
            <w:shd w:val="clear" w:color="auto" w:fill="auto"/>
            <w:vAlign w:val="center"/>
            <w:hideMark/>
          </w:tcPr>
          <w:p w14:paraId="23932D82" w14:textId="77777777" w:rsidR="00741A48" w:rsidRPr="00ED44DB" w:rsidRDefault="00741A48" w:rsidP="00835450">
            <w:pPr>
              <w:rPr>
                <w:rFonts w:cs="Arial"/>
                <w:sz w:val="20"/>
              </w:rPr>
            </w:pPr>
            <w:r w:rsidRPr="00ED44DB">
              <w:rPr>
                <w:rFonts w:cs="Arial"/>
                <w:sz w:val="20"/>
              </w:rPr>
              <w:t>Miscellaneous</w:t>
            </w:r>
          </w:p>
        </w:tc>
        <w:tc>
          <w:tcPr>
            <w:tcW w:w="1170" w:type="dxa"/>
            <w:tcBorders>
              <w:top w:val="nil"/>
              <w:left w:val="nil"/>
              <w:bottom w:val="single" w:sz="4" w:space="0" w:color="auto"/>
              <w:right w:val="single" w:sz="4" w:space="0" w:color="auto"/>
            </w:tcBorders>
            <w:shd w:val="clear" w:color="auto" w:fill="auto"/>
            <w:noWrap/>
            <w:vAlign w:val="center"/>
            <w:hideMark/>
          </w:tcPr>
          <w:p w14:paraId="23932D83" w14:textId="77777777" w:rsidR="00741A48" w:rsidRPr="00ED44DB" w:rsidRDefault="00741A48" w:rsidP="008F6FDE">
            <w:pPr>
              <w:jc w:val="right"/>
              <w:rPr>
                <w:rFonts w:cs="Arial"/>
                <w:sz w:val="20"/>
              </w:rPr>
            </w:pPr>
            <w:r w:rsidRPr="00ED44DB">
              <w:rPr>
                <w:rFonts w:cs="Arial"/>
                <w:sz w:val="20"/>
              </w:rPr>
              <w:t xml:space="preserve"> 695 </w:t>
            </w:r>
          </w:p>
        </w:tc>
        <w:tc>
          <w:tcPr>
            <w:tcW w:w="1350" w:type="dxa"/>
            <w:tcBorders>
              <w:top w:val="nil"/>
              <w:left w:val="nil"/>
              <w:bottom w:val="single" w:sz="4" w:space="0" w:color="auto"/>
              <w:right w:val="single" w:sz="4" w:space="0" w:color="auto"/>
            </w:tcBorders>
            <w:shd w:val="clear" w:color="auto" w:fill="auto"/>
            <w:noWrap/>
            <w:vAlign w:val="center"/>
            <w:hideMark/>
          </w:tcPr>
          <w:p w14:paraId="23932D84" w14:textId="77777777" w:rsidR="00741A48" w:rsidRPr="00ED44DB" w:rsidRDefault="00741A48" w:rsidP="008F6FDE">
            <w:pPr>
              <w:jc w:val="right"/>
              <w:rPr>
                <w:rFonts w:cs="Arial"/>
                <w:sz w:val="20"/>
              </w:rPr>
            </w:pPr>
            <w:r w:rsidRPr="00ED44DB">
              <w:rPr>
                <w:rFonts w:cs="Arial"/>
                <w:sz w:val="20"/>
              </w:rPr>
              <w:t xml:space="preserve"> 500 </w:t>
            </w:r>
          </w:p>
        </w:tc>
        <w:tc>
          <w:tcPr>
            <w:tcW w:w="1170" w:type="dxa"/>
            <w:tcBorders>
              <w:top w:val="nil"/>
              <w:left w:val="nil"/>
              <w:bottom w:val="single" w:sz="4" w:space="0" w:color="auto"/>
              <w:right w:val="single" w:sz="4" w:space="0" w:color="auto"/>
            </w:tcBorders>
            <w:shd w:val="clear" w:color="auto" w:fill="auto"/>
            <w:noWrap/>
            <w:vAlign w:val="center"/>
            <w:hideMark/>
          </w:tcPr>
          <w:p w14:paraId="23932D85" w14:textId="77777777" w:rsidR="00741A48" w:rsidRPr="00ED44DB" w:rsidRDefault="00741A48" w:rsidP="008F6FDE">
            <w:pPr>
              <w:jc w:val="right"/>
              <w:rPr>
                <w:rFonts w:cs="Arial"/>
                <w:sz w:val="20"/>
              </w:rPr>
            </w:pPr>
            <w:r w:rsidRPr="00ED44DB">
              <w:rPr>
                <w:rFonts w:cs="Arial"/>
                <w:sz w:val="20"/>
              </w:rPr>
              <w:t xml:space="preserve"> 500 </w:t>
            </w:r>
          </w:p>
        </w:tc>
        <w:tc>
          <w:tcPr>
            <w:tcW w:w="990" w:type="dxa"/>
            <w:tcBorders>
              <w:top w:val="nil"/>
              <w:left w:val="nil"/>
              <w:bottom w:val="single" w:sz="4" w:space="0" w:color="auto"/>
              <w:right w:val="single" w:sz="4" w:space="0" w:color="auto"/>
            </w:tcBorders>
            <w:shd w:val="clear" w:color="auto" w:fill="auto"/>
            <w:noWrap/>
            <w:vAlign w:val="center"/>
            <w:hideMark/>
          </w:tcPr>
          <w:p w14:paraId="23932D86" w14:textId="77777777" w:rsidR="00741A48" w:rsidRPr="00ED44DB" w:rsidRDefault="00741A48" w:rsidP="008F6FDE">
            <w:pPr>
              <w:jc w:val="right"/>
              <w:rPr>
                <w:rFonts w:cs="Arial"/>
                <w:sz w:val="20"/>
              </w:rPr>
            </w:pPr>
            <w:r w:rsidRPr="00ED44DB">
              <w:rPr>
                <w:rFonts w:cs="Arial"/>
                <w:sz w:val="20"/>
              </w:rPr>
              <w:t xml:space="preserve"> 500 </w:t>
            </w:r>
          </w:p>
        </w:tc>
        <w:tc>
          <w:tcPr>
            <w:tcW w:w="1170" w:type="dxa"/>
            <w:tcBorders>
              <w:top w:val="nil"/>
              <w:left w:val="nil"/>
              <w:bottom w:val="single" w:sz="4" w:space="0" w:color="auto"/>
              <w:right w:val="single" w:sz="4" w:space="0" w:color="auto"/>
            </w:tcBorders>
            <w:shd w:val="clear" w:color="auto" w:fill="auto"/>
            <w:noWrap/>
            <w:vAlign w:val="center"/>
            <w:hideMark/>
          </w:tcPr>
          <w:p w14:paraId="23932D87" w14:textId="77777777" w:rsidR="00741A48" w:rsidRPr="00ED44DB" w:rsidRDefault="00741A48" w:rsidP="008F6FDE">
            <w:pPr>
              <w:jc w:val="right"/>
              <w:rPr>
                <w:rFonts w:cs="Arial"/>
                <w:sz w:val="20"/>
              </w:rPr>
            </w:pPr>
            <w:r w:rsidRPr="00ED44DB">
              <w:rPr>
                <w:rFonts w:cs="Arial"/>
                <w:sz w:val="20"/>
              </w:rPr>
              <w:t xml:space="preserve"> 2,195 </w:t>
            </w:r>
          </w:p>
        </w:tc>
        <w:tc>
          <w:tcPr>
            <w:tcW w:w="1350" w:type="dxa"/>
            <w:tcBorders>
              <w:top w:val="nil"/>
              <w:left w:val="nil"/>
              <w:bottom w:val="single" w:sz="4" w:space="0" w:color="auto"/>
              <w:right w:val="single" w:sz="4" w:space="0" w:color="auto"/>
            </w:tcBorders>
            <w:shd w:val="clear" w:color="auto" w:fill="auto"/>
            <w:vAlign w:val="center"/>
            <w:hideMark/>
          </w:tcPr>
          <w:p w14:paraId="23932D88" w14:textId="77777777" w:rsidR="00741A48" w:rsidRPr="00ED44DB" w:rsidRDefault="00741A48" w:rsidP="00835450">
            <w:pPr>
              <w:jc w:val="center"/>
              <w:rPr>
                <w:rFonts w:cs="Arial"/>
                <w:sz w:val="20"/>
              </w:rPr>
            </w:pPr>
            <w:r w:rsidRPr="00ED44DB">
              <w:rPr>
                <w:rFonts w:cs="Arial"/>
                <w:sz w:val="20"/>
              </w:rPr>
              <w:t>3g</w:t>
            </w:r>
          </w:p>
        </w:tc>
      </w:tr>
      <w:tr w:rsidR="00741A48" w:rsidRPr="00ED44DB" w14:paraId="23932D95" w14:textId="77777777" w:rsidTr="003B3147">
        <w:trPr>
          <w:trHeight w:val="56"/>
        </w:trPr>
        <w:tc>
          <w:tcPr>
            <w:tcW w:w="2070" w:type="dxa"/>
            <w:vMerge/>
            <w:tcBorders>
              <w:top w:val="nil"/>
              <w:left w:val="single" w:sz="4" w:space="0" w:color="auto"/>
              <w:bottom w:val="double" w:sz="6" w:space="0" w:color="000000"/>
              <w:right w:val="single" w:sz="4" w:space="0" w:color="auto"/>
            </w:tcBorders>
            <w:vAlign w:val="center"/>
            <w:hideMark/>
          </w:tcPr>
          <w:p w14:paraId="23932D8A" w14:textId="77777777" w:rsidR="00741A48" w:rsidRPr="00ED44DB" w:rsidRDefault="00741A48" w:rsidP="00835450">
            <w:pPr>
              <w:rPr>
                <w:rFonts w:cs="Arial"/>
                <w:b/>
                <w:bCs/>
                <w:sz w:val="20"/>
              </w:rPr>
            </w:pPr>
          </w:p>
        </w:tc>
        <w:tc>
          <w:tcPr>
            <w:tcW w:w="1530" w:type="dxa"/>
            <w:vMerge/>
            <w:tcBorders>
              <w:top w:val="nil"/>
              <w:left w:val="single" w:sz="4" w:space="0" w:color="auto"/>
              <w:bottom w:val="double" w:sz="6" w:space="0" w:color="000000"/>
              <w:right w:val="single" w:sz="4" w:space="0" w:color="auto"/>
            </w:tcBorders>
            <w:vAlign w:val="center"/>
            <w:hideMark/>
          </w:tcPr>
          <w:p w14:paraId="23932D8B" w14:textId="77777777" w:rsidR="00741A48" w:rsidRPr="00ED44DB" w:rsidRDefault="00741A48" w:rsidP="004F107E">
            <w:pPr>
              <w:jc w:val="center"/>
              <w:rPr>
                <w:rFonts w:cs="Arial"/>
                <w:b/>
                <w:bCs/>
                <w:sz w:val="20"/>
              </w:rPr>
            </w:pPr>
          </w:p>
        </w:tc>
        <w:tc>
          <w:tcPr>
            <w:tcW w:w="900" w:type="dxa"/>
            <w:vMerge/>
            <w:tcBorders>
              <w:top w:val="nil"/>
              <w:left w:val="single" w:sz="4" w:space="0" w:color="auto"/>
              <w:bottom w:val="double" w:sz="6" w:space="0" w:color="000000"/>
              <w:right w:val="nil"/>
            </w:tcBorders>
            <w:vAlign w:val="center"/>
            <w:hideMark/>
          </w:tcPr>
          <w:p w14:paraId="23932D8C" w14:textId="77777777" w:rsidR="00741A48" w:rsidRPr="00ED44DB" w:rsidRDefault="00741A48" w:rsidP="00835450">
            <w:pPr>
              <w:rPr>
                <w:rFonts w:cs="Arial"/>
                <w:b/>
                <w:bCs/>
                <w:sz w:val="20"/>
              </w:rPr>
            </w:pPr>
          </w:p>
        </w:tc>
        <w:tc>
          <w:tcPr>
            <w:tcW w:w="1260" w:type="dxa"/>
            <w:tcBorders>
              <w:top w:val="nil"/>
              <w:left w:val="single" w:sz="4" w:space="0" w:color="auto"/>
              <w:bottom w:val="double" w:sz="6" w:space="0" w:color="auto"/>
              <w:right w:val="single" w:sz="4" w:space="0" w:color="auto"/>
            </w:tcBorders>
            <w:shd w:val="clear" w:color="auto" w:fill="auto"/>
            <w:noWrap/>
            <w:vAlign w:val="center"/>
            <w:hideMark/>
          </w:tcPr>
          <w:p w14:paraId="23932D8D" w14:textId="77777777" w:rsidR="00741A48" w:rsidRPr="00ED44DB" w:rsidRDefault="00741A48" w:rsidP="00835450">
            <w:pPr>
              <w:rPr>
                <w:rFonts w:cs="Arial"/>
                <w:sz w:val="20"/>
              </w:rPr>
            </w:pPr>
            <w:r w:rsidRPr="00ED44DB">
              <w:rPr>
                <w:rFonts w:cs="Arial"/>
                <w:sz w:val="20"/>
              </w:rPr>
              <w:t> </w:t>
            </w:r>
          </w:p>
        </w:tc>
        <w:tc>
          <w:tcPr>
            <w:tcW w:w="2070" w:type="dxa"/>
            <w:tcBorders>
              <w:top w:val="nil"/>
              <w:left w:val="nil"/>
              <w:bottom w:val="double" w:sz="6" w:space="0" w:color="auto"/>
              <w:right w:val="single" w:sz="4" w:space="0" w:color="auto"/>
            </w:tcBorders>
            <w:shd w:val="clear" w:color="auto" w:fill="auto"/>
            <w:vAlign w:val="center"/>
            <w:hideMark/>
          </w:tcPr>
          <w:p w14:paraId="23932D8E" w14:textId="77777777" w:rsidR="00741A48" w:rsidRPr="00ED44DB" w:rsidRDefault="00741A48" w:rsidP="00835450">
            <w:pPr>
              <w:rPr>
                <w:rFonts w:cs="Arial"/>
                <w:b/>
                <w:bCs/>
                <w:sz w:val="20"/>
              </w:rPr>
            </w:pPr>
            <w:r w:rsidRPr="00ED44DB">
              <w:rPr>
                <w:rFonts w:cs="Arial"/>
                <w:b/>
                <w:bCs/>
                <w:sz w:val="20"/>
              </w:rPr>
              <w:t>Total Outcome 3</w:t>
            </w:r>
          </w:p>
        </w:tc>
        <w:tc>
          <w:tcPr>
            <w:tcW w:w="1170" w:type="dxa"/>
            <w:tcBorders>
              <w:top w:val="nil"/>
              <w:left w:val="nil"/>
              <w:bottom w:val="double" w:sz="6" w:space="0" w:color="auto"/>
              <w:right w:val="single" w:sz="4" w:space="0" w:color="auto"/>
            </w:tcBorders>
            <w:shd w:val="clear" w:color="auto" w:fill="auto"/>
            <w:noWrap/>
            <w:hideMark/>
          </w:tcPr>
          <w:p w14:paraId="23932D8F" w14:textId="77777777" w:rsidR="00741A48" w:rsidRPr="00ED44DB" w:rsidRDefault="00741A48" w:rsidP="00835450">
            <w:pPr>
              <w:jc w:val="right"/>
              <w:rPr>
                <w:rFonts w:cs="Arial"/>
                <w:b/>
                <w:bCs/>
                <w:sz w:val="20"/>
              </w:rPr>
            </w:pPr>
            <w:r w:rsidRPr="00BE2DE6">
              <w:rPr>
                <w:rFonts w:cs="Arial"/>
                <w:b/>
                <w:bCs/>
                <w:sz w:val="20"/>
              </w:rPr>
              <w:t xml:space="preserve"> 142,195 </w:t>
            </w:r>
          </w:p>
        </w:tc>
        <w:tc>
          <w:tcPr>
            <w:tcW w:w="1350" w:type="dxa"/>
            <w:tcBorders>
              <w:top w:val="nil"/>
              <w:left w:val="nil"/>
              <w:bottom w:val="double" w:sz="6" w:space="0" w:color="auto"/>
              <w:right w:val="single" w:sz="4" w:space="0" w:color="auto"/>
            </w:tcBorders>
            <w:shd w:val="clear" w:color="auto" w:fill="auto"/>
            <w:noWrap/>
            <w:hideMark/>
          </w:tcPr>
          <w:p w14:paraId="23932D90" w14:textId="77777777" w:rsidR="00741A48" w:rsidRPr="00ED44DB" w:rsidRDefault="00741A48" w:rsidP="00835450">
            <w:pPr>
              <w:jc w:val="right"/>
              <w:rPr>
                <w:rFonts w:cs="Arial"/>
                <w:b/>
                <w:bCs/>
                <w:sz w:val="20"/>
              </w:rPr>
            </w:pPr>
            <w:r w:rsidRPr="00BE2DE6">
              <w:rPr>
                <w:rFonts w:cs="Arial"/>
                <w:b/>
                <w:bCs/>
                <w:sz w:val="20"/>
              </w:rPr>
              <w:t xml:space="preserve"> 69,000 </w:t>
            </w:r>
          </w:p>
        </w:tc>
        <w:tc>
          <w:tcPr>
            <w:tcW w:w="1170" w:type="dxa"/>
            <w:tcBorders>
              <w:top w:val="nil"/>
              <w:left w:val="nil"/>
              <w:bottom w:val="double" w:sz="6" w:space="0" w:color="auto"/>
              <w:right w:val="single" w:sz="4" w:space="0" w:color="auto"/>
            </w:tcBorders>
            <w:shd w:val="clear" w:color="auto" w:fill="auto"/>
            <w:noWrap/>
            <w:hideMark/>
          </w:tcPr>
          <w:p w14:paraId="23932D91" w14:textId="77777777" w:rsidR="00741A48" w:rsidRPr="00ED44DB" w:rsidRDefault="00741A48" w:rsidP="00835450">
            <w:pPr>
              <w:jc w:val="right"/>
              <w:rPr>
                <w:rFonts w:cs="Arial"/>
                <w:b/>
                <w:bCs/>
                <w:sz w:val="20"/>
              </w:rPr>
            </w:pPr>
            <w:r w:rsidRPr="00BE2DE6">
              <w:rPr>
                <w:rFonts w:cs="Arial"/>
                <w:b/>
                <w:bCs/>
                <w:sz w:val="20"/>
              </w:rPr>
              <w:t xml:space="preserve"> 64,500 </w:t>
            </w:r>
          </w:p>
        </w:tc>
        <w:tc>
          <w:tcPr>
            <w:tcW w:w="990" w:type="dxa"/>
            <w:tcBorders>
              <w:top w:val="nil"/>
              <w:left w:val="nil"/>
              <w:bottom w:val="double" w:sz="6" w:space="0" w:color="auto"/>
              <w:right w:val="single" w:sz="4" w:space="0" w:color="auto"/>
            </w:tcBorders>
            <w:shd w:val="clear" w:color="auto" w:fill="auto"/>
            <w:noWrap/>
            <w:hideMark/>
          </w:tcPr>
          <w:p w14:paraId="23932D92" w14:textId="77777777" w:rsidR="00741A48" w:rsidRPr="00ED44DB" w:rsidRDefault="00741A48" w:rsidP="00835450">
            <w:pPr>
              <w:jc w:val="right"/>
              <w:rPr>
                <w:rFonts w:cs="Arial"/>
                <w:b/>
                <w:bCs/>
                <w:sz w:val="20"/>
              </w:rPr>
            </w:pPr>
            <w:r w:rsidRPr="00BE2DE6">
              <w:rPr>
                <w:rFonts w:cs="Arial"/>
                <w:b/>
                <w:bCs/>
                <w:sz w:val="20"/>
              </w:rPr>
              <w:t xml:space="preserve"> 58,400 </w:t>
            </w:r>
          </w:p>
        </w:tc>
        <w:tc>
          <w:tcPr>
            <w:tcW w:w="1170" w:type="dxa"/>
            <w:tcBorders>
              <w:top w:val="nil"/>
              <w:left w:val="nil"/>
              <w:bottom w:val="double" w:sz="6" w:space="0" w:color="auto"/>
              <w:right w:val="single" w:sz="4" w:space="0" w:color="auto"/>
            </w:tcBorders>
            <w:shd w:val="clear" w:color="auto" w:fill="auto"/>
            <w:noWrap/>
            <w:vAlign w:val="center"/>
            <w:hideMark/>
          </w:tcPr>
          <w:p w14:paraId="23932D93" w14:textId="77777777" w:rsidR="00741A48" w:rsidRPr="00ED44DB" w:rsidRDefault="00741A48" w:rsidP="00835450">
            <w:pPr>
              <w:jc w:val="right"/>
              <w:rPr>
                <w:rFonts w:cs="Arial"/>
                <w:b/>
                <w:bCs/>
                <w:sz w:val="20"/>
              </w:rPr>
            </w:pPr>
            <w:r w:rsidRPr="00ED44DB">
              <w:rPr>
                <w:rFonts w:cs="Arial"/>
                <w:b/>
                <w:bCs/>
                <w:sz w:val="20"/>
              </w:rPr>
              <w:t xml:space="preserve"> 334,095 </w:t>
            </w:r>
          </w:p>
        </w:tc>
        <w:tc>
          <w:tcPr>
            <w:tcW w:w="1350" w:type="dxa"/>
            <w:tcBorders>
              <w:top w:val="nil"/>
              <w:left w:val="nil"/>
              <w:bottom w:val="double" w:sz="6" w:space="0" w:color="auto"/>
              <w:right w:val="single" w:sz="4" w:space="0" w:color="auto"/>
            </w:tcBorders>
            <w:shd w:val="clear" w:color="auto" w:fill="auto"/>
            <w:vAlign w:val="center"/>
            <w:hideMark/>
          </w:tcPr>
          <w:p w14:paraId="23932D94" w14:textId="77777777" w:rsidR="00741A48" w:rsidRPr="00ED44DB" w:rsidRDefault="00741A48" w:rsidP="00835450">
            <w:pPr>
              <w:jc w:val="center"/>
              <w:rPr>
                <w:rFonts w:cs="Arial"/>
                <w:sz w:val="20"/>
              </w:rPr>
            </w:pPr>
            <w:r w:rsidRPr="00ED44DB">
              <w:rPr>
                <w:rFonts w:cs="Arial"/>
                <w:sz w:val="20"/>
              </w:rPr>
              <w:t> </w:t>
            </w:r>
          </w:p>
        </w:tc>
      </w:tr>
      <w:tr w:rsidR="00741A48" w:rsidRPr="00ED44DB" w14:paraId="23932DA1" w14:textId="77777777" w:rsidTr="003B3147">
        <w:trPr>
          <w:trHeight w:val="56"/>
        </w:trPr>
        <w:tc>
          <w:tcPr>
            <w:tcW w:w="2070" w:type="dxa"/>
            <w:vMerge w:val="restart"/>
            <w:tcBorders>
              <w:top w:val="nil"/>
              <w:left w:val="single" w:sz="4" w:space="0" w:color="auto"/>
              <w:bottom w:val="nil"/>
              <w:right w:val="single" w:sz="4" w:space="0" w:color="auto"/>
            </w:tcBorders>
            <w:shd w:val="clear" w:color="auto" w:fill="auto"/>
            <w:vAlign w:val="center"/>
            <w:hideMark/>
          </w:tcPr>
          <w:p w14:paraId="23932D96" w14:textId="77777777" w:rsidR="00741A48" w:rsidRPr="00ED44DB" w:rsidRDefault="00741A48" w:rsidP="00835450">
            <w:pPr>
              <w:jc w:val="center"/>
              <w:rPr>
                <w:rFonts w:cs="Arial"/>
                <w:b/>
                <w:bCs/>
                <w:sz w:val="20"/>
              </w:rPr>
            </w:pPr>
            <w:r w:rsidRPr="00ED44DB">
              <w:rPr>
                <w:rFonts w:cs="Arial"/>
                <w:b/>
                <w:bCs/>
                <w:sz w:val="20"/>
              </w:rPr>
              <w:t xml:space="preserve">OUTCOME 4: </w:t>
            </w:r>
            <w:r w:rsidRPr="00ED44DB">
              <w:rPr>
                <w:rFonts w:cs="Arial"/>
                <w:sz w:val="20"/>
              </w:rPr>
              <w:t>Improved data and information systems on biodiversity and land management best practices.</w:t>
            </w:r>
          </w:p>
        </w:tc>
        <w:tc>
          <w:tcPr>
            <w:tcW w:w="1530" w:type="dxa"/>
            <w:vMerge w:val="restart"/>
            <w:tcBorders>
              <w:top w:val="nil"/>
              <w:left w:val="single" w:sz="4" w:space="0" w:color="auto"/>
              <w:bottom w:val="nil"/>
              <w:right w:val="single" w:sz="4" w:space="0" w:color="auto"/>
            </w:tcBorders>
            <w:shd w:val="clear" w:color="auto" w:fill="auto"/>
            <w:vAlign w:val="center"/>
            <w:hideMark/>
          </w:tcPr>
          <w:p w14:paraId="23932D97" w14:textId="77777777" w:rsidR="00741A48" w:rsidRPr="00ED44DB" w:rsidRDefault="00741A48" w:rsidP="004F107E">
            <w:pPr>
              <w:jc w:val="center"/>
              <w:rPr>
                <w:rFonts w:cs="Arial"/>
                <w:b/>
                <w:bCs/>
                <w:sz w:val="20"/>
              </w:rPr>
            </w:pPr>
            <w:r w:rsidRPr="00ED44DB">
              <w:rPr>
                <w:rFonts w:cs="Arial"/>
                <w:b/>
                <w:bCs/>
                <w:sz w:val="20"/>
              </w:rPr>
              <w:t>DCIE / UNDP</w:t>
            </w:r>
          </w:p>
        </w:tc>
        <w:tc>
          <w:tcPr>
            <w:tcW w:w="900" w:type="dxa"/>
            <w:vMerge w:val="restart"/>
            <w:tcBorders>
              <w:top w:val="nil"/>
              <w:left w:val="single" w:sz="4" w:space="0" w:color="auto"/>
              <w:bottom w:val="nil"/>
              <w:right w:val="nil"/>
            </w:tcBorders>
            <w:shd w:val="clear" w:color="auto" w:fill="auto"/>
            <w:vAlign w:val="center"/>
            <w:hideMark/>
          </w:tcPr>
          <w:p w14:paraId="23932D98" w14:textId="77777777" w:rsidR="00741A48" w:rsidRPr="00ED44DB" w:rsidRDefault="00741A48" w:rsidP="00835450">
            <w:pPr>
              <w:jc w:val="center"/>
              <w:rPr>
                <w:rFonts w:cs="Arial"/>
                <w:b/>
                <w:bCs/>
                <w:sz w:val="20"/>
              </w:rPr>
            </w:pPr>
            <w:r w:rsidRPr="00ED44DB">
              <w:rPr>
                <w:rFonts w:cs="Arial"/>
                <w:b/>
                <w:bCs/>
                <w:sz w:val="20"/>
              </w:rPr>
              <w:t>62000</w:t>
            </w:r>
            <w:r w:rsidRPr="00ED44DB">
              <w:rPr>
                <w:rFonts w:cs="Arial"/>
                <w:b/>
                <w:bCs/>
                <w:sz w:val="20"/>
              </w:rPr>
              <w:br/>
              <w:t>GEF</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3932D99" w14:textId="77777777" w:rsidR="00741A48" w:rsidRPr="00ED44DB" w:rsidRDefault="00741A48" w:rsidP="00835450">
            <w:pPr>
              <w:rPr>
                <w:rFonts w:cs="Arial"/>
                <w:sz w:val="20"/>
              </w:rPr>
            </w:pPr>
            <w:r w:rsidRPr="00ED44DB">
              <w:rPr>
                <w:rFonts w:cs="Arial"/>
                <w:sz w:val="20"/>
              </w:rPr>
              <w:t>71200</w:t>
            </w:r>
          </w:p>
        </w:tc>
        <w:tc>
          <w:tcPr>
            <w:tcW w:w="2070" w:type="dxa"/>
            <w:tcBorders>
              <w:top w:val="nil"/>
              <w:left w:val="nil"/>
              <w:bottom w:val="single" w:sz="4" w:space="0" w:color="auto"/>
              <w:right w:val="single" w:sz="4" w:space="0" w:color="auto"/>
            </w:tcBorders>
            <w:shd w:val="clear" w:color="auto" w:fill="auto"/>
            <w:vAlign w:val="center"/>
            <w:hideMark/>
          </w:tcPr>
          <w:p w14:paraId="23932D9A" w14:textId="77777777" w:rsidR="00741A48" w:rsidRPr="00ED44DB" w:rsidRDefault="00741A48" w:rsidP="00835450">
            <w:pPr>
              <w:rPr>
                <w:rFonts w:cs="Arial"/>
                <w:sz w:val="20"/>
              </w:rPr>
            </w:pPr>
            <w:r w:rsidRPr="00ED44DB">
              <w:rPr>
                <w:rFonts w:cs="Arial"/>
                <w:sz w:val="20"/>
              </w:rPr>
              <w:t>International Consultants</w:t>
            </w:r>
          </w:p>
        </w:tc>
        <w:tc>
          <w:tcPr>
            <w:tcW w:w="1170" w:type="dxa"/>
            <w:tcBorders>
              <w:top w:val="nil"/>
              <w:left w:val="nil"/>
              <w:bottom w:val="single" w:sz="4" w:space="0" w:color="auto"/>
              <w:right w:val="single" w:sz="4" w:space="0" w:color="auto"/>
            </w:tcBorders>
            <w:shd w:val="clear" w:color="auto" w:fill="auto"/>
            <w:noWrap/>
            <w:vAlign w:val="center"/>
            <w:hideMark/>
          </w:tcPr>
          <w:p w14:paraId="23932D9B" w14:textId="77777777" w:rsidR="00741A48" w:rsidRPr="00ED44DB" w:rsidRDefault="00741A48" w:rsidP="00835450">
            <w:pPr>
              <w:jc w:val="right"/>
              <w:rPr>
                <w:rFonts w:cs="Arial"/>
                <w:sz w:val="20"/>
              </w:rPr>
            </w:pPr>
            <w:r w:rsidRPr="00ED44DB">
              <w:rPr>
                <w:rFonts w:cs="Arial"/>
                <w:sz w:val="20"/>
              </w:rPr>
              <w:t xml:space="preserve"> 75,600 </w:t>
            </w:r>
          </w:p>
        </w:tc>
        <w:tc>
          <w:tcPr>
            <w:tcW w:w="1350" w:type="dxa"/>
            <w:tcBorders>
              <w:top w:val="nil"/>
              <w:left w:val="nil"/>
              <w:bottom w:val="single" w:sz="4" w:space="0" w:color="auto"/>
              <w:right w:val="single" w:sz="4" w:space="0" w:color="auto"/>
            </w:tcBorders>
            <w:shd w:val="clear" w:color="auto" w:fill="auto"/>
            <w:noWrap/>
            <w:vAlign w:val="center"/>
            <w:hideMark/>
          </w:tcPr>
          <w:p w14:paraId="23932D9C" w14:textId="77777777" w:rsidR="00741A48" w:rsidRPr="00ED44DB" w:rsidRDefault="00741A48" w:rsidP="00835450">
            <w:pPr>
              <w:jc w:val="right"/>
              <w:rPr>
                <w:rFonts w:cs="Arial"/>
                <w:sz w:val="20"/>
              </w:rPr>
            </w:pPr>
            <w:r>
              <w:rPr>
                <w:rFonts w:cs="Arial"/>
                <w:sz w:val="20"/>
              </w:rPr>
              <w:t>7,218</w:t>
            </w:r>
            <w:r w:rsidRPr="00ED44DB">
              <w:rPr>
                <w:rFonts w:cs="Arial"/>
                <w:sz w:val="20"/>
              </w:rPr>
              <w:t xml:space="preserve">   </w:t>
            </w:r>
          </w:p>
        </w:tc>
        <w:tc>
          <w:tcPr>
            <w:tcW w:w="1170" w:type="dxa"/>
            <w:tcBorders>
              <w:top w:val="nil"/>
              <w:left w:val="nil"/>
              <w:bottom w:val="single" w:sz="4" w:space="0" w:color="auto"/>
              <w:right w:val="single" w:sz="4" w:space="0" w:color="auto"/>
            </w:tcBorders>
            <w:shd w:val="clear" w:color="auto" w:fill="auto"/>
            <w:noWrap/>
            <w:vAlign w:val="center"/>
            <w:hideMark/>
          </w:tcPr>
          <w:p w14:paraId="23932D9D" w14:textId="77777777" w:rsidR="00741A48" w:rsidRPr="00ED44DB" w:rsidRDefault="00741A48" w:rsidP="00835450">
            <w:pPr>
              <w:jc w:val="right"/>
              <w:rPr>
                <w:rFonts w:cs="Arial"/>
                <w:sz w:val="20"/>
              </w:rPr>
            </w:pPr>
            <w:r w:rsidRPr="00ED44DB">
              <w:rPr>
                <w:rFonts w:cs="Arial"/>
                <w:sz w:val="20"/>
              </w:rPr>
              <w:t xml:space="preserve"> -   </w:t>
            </w:r>
          </w:p>
        </w:tc>
        <w:tc>
          <w:tcPr>
            <w:tcW w:w="990" w:type="dxa"/>
            <w:tcBorders>
              <w:top w:val="nil"/>
              <w:left w:val="nil"/>
              <w:bottom w:val="single" w:sz="4" w:space="0" w:color="auto"/>
              <w:right w:val="single" w:sz="4" w:space="0" w:color="auto"/>
            </w:tcBorders>
            <w:shd w:val="clear" w:color="auto" w:fill="auto"/>
            <w:noWrap/>
            <w:vAlign w:val="center"/>
            <w:hideMark/>
          </w:tcPr>
          <w:p w14:paraId="23932D9E" w14:textId="77777777" w:rsidR="00741A48" w:rsidRPr="00ED44DB" w:rsidRDefault="00741A48" w:rsidP="00835450">
            <w:pPr>
              <w:jc w:val="right"/>
              <w:rPr>
                <w:rFonts w:cs="Arial"/>
                <w:sz w:val="20"/>
              </w:rPr>
            </w:pPr>
            <w:r w:rsidRPr="00ED44DB">
              <w:rPr>
                <w:rFonts w:cs="Arial"/>
                <w:sz w:val="20"/>
              </w:rPr>
              <w:t xml:space="preserve"> -   </w:t>
            </w:r>
          </w:p>
        </w:tc>
        <w:tc>
          <w:tcPr>
            <w:tcW w:w="1170" w:type="dxa"/>
            <w:tcBorders>
              <w:top w:val="nil"/>
              <w:left w:val="nil"/>
              <w:bottom w:val="single" w:sz="4" w:space="0" w:color="auto"/>
              <w:right w:val="single" w:sz="4" w:space="0" w:color="auto"/>
            </w:tcBorders>
            <w:shd w:val="clear" w:color="auto" w:fill="auto"/>
            <w:noWrap/>
            <w:vAlign w:val="center"/>
            <w:hideMark/>
          </w:tcPr>
          <w:p w14:paraId="23932D9F" w14:textId="77777777" w:rsidR="00741A48" w:rsidRPr="00ED44DB" w:rsidRDefault="00741A48" w:rsidP="00835450">
            <w:pPr>
              <w:jc w:val="right"/>
              <w:rPr>
                <w:rFonts w:cs="Arial"/>
                <w:sz w:val="20"/>
              </w:rPr>
            </w:pPr>
            <w:r>
              <w:rPr>
                <w:rFonts w:cs="Arial"/>
                <w:sz w:val="20"/>
              </w:rPr>
              <w:t>82,818</w:t>
            </w:r>
          </w:p>
        </w:tc>
        <w:tc>
          <w:tcPr>
            <w:tcW w:w="1350" w:type="dxa"/>
            <w:tcBorders>
              <w:top w:val="nil"/>
              <w:left w:val="nil"/>
              <w:bottom w:val="single" w:sz="4" w:space="0" w:color="auto"/>
              <w:right w:val="single" w:sz="4" w:space="0" w:color="auto"/>
            </w:tcBorders>
            <w:shd w:val="clear" w:color="auto" w:fill="auto"/>
            <w:vAlign w:val="center"/>
            <w:hideMark/>
          </w:tcPr>
          <w:p w14:paraId="23932DA0" w14:textId="77777777" w:rsidR="00741A48" w:rsidRPr="00ED44DB" w:rsidRDefault="00741A48" w:rsidP="00835450">
            <w:pPr>
              <w:jc w:val="center"/>
              <w:rPr>
                <w:rFonts w:cs="Arial"/>
                <w:sz w:val="20"/>
              </w:rPr>
            </w:pPr>
            <w:r w:rsidRPr="00ED44DB">
              <w:rPr>
                <w:rFonts w:cs="Arial"/>
                <w:sz w:val="20"/>
              </w:rPr>
              <w:t>4a</w:t>
            </w:r>
          </w:p>
        </w:tc>
      </w:tr>
      <w:tr w:rsidR="00741A48" w:rsidRPr="00ED44DB" w14:paraId="23932DAD" w14:textId="77777777" w:rsidTr="003B3147">
        <w:trPr>
          <w:trHeight w:val="91"/>
        </w:trPr>
        <w:tc>
          <w:tcPr>
            <w:tcW w:w="2070" w:type="dxa"/>
            <w:vMerge/>
            <w:tcBorders>
              <w:top w:val="nil"/>
              <w:left w:val="single" w:sz="4" w:space="0" w:color="auto"/>
              <w:bottom w:val="nil"/>
              <w:right w:val="single" w:sz="4" w:space="0" w:color="auto"/>
            </w:tcBorders>
            <w:vAlign w:val="center"/>
            <w:hideMark/>
          </w:tcPr>
          <w:p w14:paraId="23932DA2" w14:textId="77777777" w:rsidR="00741A48" w:rsidRPr="00ED44DB" w:rsidRDefault="00741A48" w:rsidP="00835450">
            <w:pPr>
              <w:rPr>
                <w:rFonts w:cs="Arial"/>
                <w:b/>
                <w:bCs/>
                <w:sz w:val="20"/>
              </w:rPr>
            </w:pPr>
          </w:p>
        </w:tc>
        <w:tc>
          <w:tcPr>
            <w:tcW w:w="1530" w:type="dxa"/>
            <w:vMerge/>
            <w:tcBorders>
              <w:top w:val="nil"/>
              <w:left w:val="single" w:sz="4" w:space="0" w:color="auto"/>
              <w:bottom w:val="nil"/>
              <w:right w:val="single" w:sz="4" w:space="0" w:color="auto"/>
            </w:tcBorders>
            <w:vAlign w:val="center"/>
            <w:hideMark/>
          </w:tcPr>
          <w:p w14:paraId="23932DA3" w14:textId="77777777" w:rsidR="00741A48" w:rsidRPr="00ED44DB" w:rsidRDefault="00741A48" w:rsidP="00835450">
            <w:pPr>
              <w:rPr>
                <w:rFonts w:cs="Arial"/>
                <w:b/>
                <w:bCs/>
                <w:sz w:val="20"/>
              </w:rPr>
            </w:pPr>
          </w:p>
        </w:tc>
        <w:tc>
          <w:tcPr>
            <w:tcW w:w="900" w:type="dxa"/>
            <w:vMerge/>
            <w:tcBorders>
              <w:top w:val="nil"/>
              <w:left w:val="single" w:sz="4" w:space="0" w:color="auto"/>
              <w:bottom w:val="nil"/>
              <w:right w:val="nil"/>
            </w:tcBorders>
            <w:vAlign w:val="center"/>
            <w:hideMark/>
          </w:tcPr>
          <w:p w14:paraId="23932DA4" w14:textId="77777777" w:rsidR="00741A48" w:rsidRPr="00ED44DB" w:rsidRDefault="00741A48"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3932DA5" w14:textId="77777777" w:rsidR="00741A48" w:rsidRPr="00ED44DB" w:rsidRDefault="00741A48" w:rsidP="00835450">
            <w:pPr>
              <w:rPr>
                <w:rFonts w:cs="Arial"/>
                <w:sz w:val="20"/>
              </w:rPr>
            </w:pPr>
            <w:r w:rsidRPr="00ED44DB">
              <w:rPr>
                <w:rFonts w:cs="Arial"/>
                <w:sz w:val="20"/>
              </w:rPr>
              <w:t>71300</w:t>
            </w:r>
          </w:p>
        </w:tc>
        <w:tc>
          <w:tcPr>
            <w:tcW w:w="2070" w:type="dxa"/>
            <w:tcBorders>
              <w:top w:val="nil"/>
              <w:left w:val="nil"/>
              <w:bottom w:val="single" w:sz="4" w:space="0" w:color="auto"/>
              <w:right w:val="single" w:sz="4" w:space="0" w:color="auto"/>
            </w:tcBorders>
            <w:shd w:val="clear" w:color="auto" w:fill="auto"/>
            <w:vAlign w:val="center"/>
            <w:hideMark/>
          </w:tcPr>
          <w:p w14:paraId="23932DA6" w14:textId="77777777" w:rsidR="00741A48" w:rsidRPr="00ED44DB" w:rsidRDefault="00741A48" w:rsidP="00835450">
            <w:pPr>
              <w:rPr>
                <w:rFonts w:cs="Arial"/>
                <w:sz w:val="20"/>
              </w:rPr>
            </w:pPr>
            <w:r w:rsidRPr="00ED44DB">
              <w:rPr>
                <w:rFonts w:cs="Arial"/>
                <w:sz w:val="20"/>
              </w:rPr>
              <w:t>Local Consultants</w:t>
            </w:r>
          </w:p>
        </w:tc>
        <w:tc>
          <w:tcPr>
            <w:tcW w:w="1170" w:type="dxa"/>
            <w:tcBorders>
              <w:top w:val="nil"/>
              <w:left w:val="nil"/>
              <w:bottom w:val="single" w:sz="4" w:space="0" w:color="auto"/>
              <w:right w:val="single" w:sz="4" w:space="0" w:color="auto"/>
            </w:tcBorders>
            <w:shd w:val="clear" w:color="auto" w:fill="auto"/>
            <w:noWrap/>
            <w:vAlign w:val="center"/>
            <w:hideMark/>
          </w:tcPr>
          <w:p w14:paraId="23932DA7" w14:textId="77777777" w:rsidR="00741A48" w:rsidRPr="00ED44DB" w:rsidRDefault="00741A48" w:rsidP="00835450">
            <w:pPr>
              <w:jc w:val="right"/>
              <w:rPr>
                <w:rFonts w:cs="Arial"/>
                <w:sz w:val="20"/>
              </w:rPr>
            </w:pPr>
            <w:r w:rsidRPr="00ED44DB">
              <w:rPr>
                <w:rFonts w:cs="Arial"/>
                <w:sz w:val="20"/>
              </w:rPr>
              <w:t xml:space="preserve"> 13,800 </w:t>
            </w:r>
          </w:p>
        </w:tc>
        <w:tc>
          <w:tcPr>
            <w:tcW w:w="1350" w:type="dxa"/>
            <w:tcBorders>
              <w:top w:val="nil"/>
              <w:left w:val="nil"/>
              <w:bottom w:val="single" w:sz="4" w:space="0" w:color="auto"/>
              <w:right w:val="single" w:sz="4" w:space="0" w:color="auto"/>
            </w:tcBorders>
            <w:shd w:val="clear" w:color="auto" w:fill="auto"/>
            <w:noWrap/>
            <w:vAlign w:val="center"/>
            <w:hideMark/>
          </w:tcPr>
          <w:p w14:paraId="23932DA8" w14:textId="77777777" w:rsidR="00741A48" w:rsidRPr="00ED44DB" w:rsidRDefault="00741A48" w:rsidP="00835450">
            <w:pPr>
              <w:jc w:val="right"/>
              <w:rPr>
                <w:rFonts w:cs="Arial"/>
                <w:sz w:val="20"/>
              </w:rPr>
            </w:pPr>
            <w:r w:rsidRPr="00ED44DB">
              <w:rPr>
                <w:rFonts w:cs="Arial"/>
                <w:sz w:val="20"/>
              </w:rPr>
              <w:t xml:space="preserve"> 2,000 </w:t>
            </w:r>
          </w:p>
        </w:tc>
        <w:tc>
          <w:tcPr>
            <w:tcW w:w="1170" w:type="dxa"/>
            <w:tcBorders>
              <w:top w:val="nil"/>
              <w:left w:val="nil"/>
              <w:bottom w:val="single" w:sz="4" w:space="0" w:color="auto"/>
              <w:right w:val="single" w:sz="4" w:space="0" w:color="auto"/>
            </w:tcBorders>
            <w:shd w:val="clear" w:color="auto" w:fill="auto"/>
            <w:noWrap/>
            <w:vAlign w:val="center"/>
            <w:hideMark/>
          </w:tcPr>
          <w:p w14:paraId="23932DA9" w14:textId="77777777" w:rsidR="00741A48" w:rsidRPr="00ED44DB" w:rsidRDefault="00741A48" w:rsidP="00835450">
            <w:pPr>
              <w:jc w:val="right"/>
              <w:rPr>
                <w:rFonts w:cs="Arial"/>
                <w:sz w:val="20"/>
              </w:rPr>
            </w:pPr>
            <w:r w:rsidRPr="00ED44DB">
              <w:rPr>
                <w:rFonts w:cs="Arial"/>
                <w:sz w:val="20"/>
              </w:rPr>
              <w:t xml:space="preserve"> 2,000 </w:t>
            </w:r>
          </w:p>
        </w:tc>
        <w:tc>
          <w:tcPr>
            <w:tcW w:w="990" w:type="dxa"/>
            <w:tcBorders>
              <w:top w:val="nil"/>
              <w:left w:val="nil"/>
              <w:bottom w:val="single" w:sz="4" w:space="0" w:color="auto"/>
              <w:right w:val="single" w:sz="4" w:space="0" w:color="auto"/>
            </w:tcBorders>
            <w:shd w:val="clear" w:color="auto" w:fill="auto"/>
            <w:noWrap/>
            <w:vAlign w:val="center"/>
            <w:hideMark/>
          </w:tcPr>
          <w:p w14:paraId="23932DAA" w14:textId="77777777" w:rsidR="00741A48" w:rsidRPr="00ED44DB" w:rsidRDefault="00741A48" w:rsidP="00835450">
            <w:pPr>
              <w:jc w:val="right"/>
              <w:rPr>
                <w:rFonts w:cs="Arial"/>
                <w:sz w:val="20"/>
              </w:rPr>
            </w:pPr>
            <w:r w:rsidRPr="00ED44DB">
              <w:rPr>
                <w:rFonts w:cs="Arial"/>
                <w:sz w:val="20"/>
              </w:rPr>
              <w:t xml:space="preserve"> 2,000 </w:t>
            </w:r>
          </w:p>
        </w:tc>
        <w:tc>
          <w:tcPr>
            <w:tcW w:w="1170" w:type="dxa"/>
            <w:tcBorders>
              <w:top w:val="nil"/>
              <w:left w:val="nil"/>
              <w:bottom w:val="single" w:sz="4" w:space="0" w:color="auto"/>
              <w:right w:val="single" w:sz="4" w:space="0" w:color="auto"/>
            </w:tcBorders>
            <w:shd w:val="clear" w:color="auto" w:fill="auto"/>
            <w:noWrap/>
            <w:vAlign w:val="center"/>
            <w:hideMark/>
          </w:tcPr>
          <w:p w14:paraId="23932DAB" w14:textId="77777777" w:rsidR="00741A48" w:rsidRPr="00ED44DB" w:rsidRDefault="00741A48" w:rsidP="00835450">
            <w:pPr>
              <w:jc w:val="right"/>
              <w:rPr>
                <w:rFonts w:cs="Arial"/>
                <w:sz w:val="20"/>
              </w:rPr>
            </w:pPr>
            <w:r w:rsidRPr="00ED44DB">
              <w:rPr>
                <w:rFonts w:cs="Arial"/>
                <w:sz w:val="20"/>
              </w:rPr>
              <w:t xml:space="preserve"> 19,800 </w:t>
            </w:r>
          </w:p>
        </w:tc>
        <w:tc>
          <w:tcPr>
            <w:tcW w:w="1350" w:type="dxa"/>
            <w:tcBorders>
              <w:top w:val="nil"/>
              <w:left w:val="nil"/>
              <w:bottom w:val="single" w:sz="4" w:space="0" w:color="auto"/>
              <w:right w:val="single" w:sz="4" w:space="0" w:color="auto"/>
            </w:tcBorders>
            <w:shd w:val="clear" w:color="auto" w:fill="auto"/>
            <w:vAlign w:val="center"/>
            <w:hideMark/>
          </w:tcPr>
          <w:p w14:paraId="23932DAC" w14:textId="77777777" w:rsidR="00741A48" w:rsidRPr="00ED44DB" w:rsidRDefault="00741A48" w:rsidP="00835450">
            <w:pPr>
              <w:jc w:val="center"/>
              <w:rPr>
                <w:rFonts w:cs="Arial"/>
                <w:sz w:val="20"/>
              </w:rPr>
            </w:pPr>
            <w:r w:rsidRPr="00ED44DB">
              <w:rPr>
                <w:rFonts w:cs="Arial"/>
                <w:sz w:val="20"/>
              </w:rPr>
              <w:t>4b</w:t>
            </w:r>
          </w:p>
        </w:tc>
      </w:tr>
      <w:tr w:rsidR="00741A48" w:rsidRPr="00ED44DB" w14:paraId="23932DB9" w14:textId="77777777" w:rsidTr="003B3147">
        <w:trPr>
          <w:trHeight w:val="91"/>
        </w:trPr>
        <w:tc>
          <w:tcPr>
            <w:tcW w:w="2070" w:type="dxa"/>
            <w:vMerge/>
            <w:tcBorders>
              <w:top w:val="nil"/>
              <w:left w:val="single" w:sz="4" w:space="0" w:color="auto"/>
              <w:bottom w:val="nil"/>
              <w:right w:val="single" w:sz="4" w:space="0" w:color="auto"/>
            </w:tcBorders>
            <w:vAlign w:val="center"/>
            <w:hideMark/>
          </w:tcPr>
          <w:p w14:paraId="23932DAE" w14:textId="77777777" w:rsidR="00741A48" w:rsidRPr="00ED44DB" w:rsidRDefault="00741A48" w:rsidP="00835450">
            <w:pPr>
              <w:rPr>
                <w:rFonts w:cs="Arial"/>
                <w:b/>
                <w:bCs/>
                <w:sz w:val="20"/>
              </w:rPr>
            </w:pPr>
          </w:p>
        </w:tc>
        <w:tc>
          <w:tcPr>
            <w:tcW w:w="1530" w:type="dxa"/>
            <w:vMerge/>
            <w:tcBorders>
              <w:top w:val="nil"/>
              <w:left w:val="single" w:sz="4" w:space="0" w:color="auto"/>
              <w:bottom w:val="nil"/>
              <w:right w:val="single" w:sz="4" w:space="0" w:color="auto"/>
            </w:tcBorders>
            <w:vAlign w:val="center"/>
            <w:hideMark/>
          </w:tcPr>
          <w:p w14:paraId="23932DAF" w14:textId="77777777" w:rsidR="00741A48" w:rsidRPr="00ED44DB" w:rsidRDefault="00741A48" w:rsidP="00835450">
            <w:pPr>
              <w:rPr>
                <w:rFonts w:cs="Arial"/>
                <w:b/>
                <w:bCs/>
                <w:sz w:val="20"/>
              </w:rPr>
            </w:pPr>
          </w:p>
        </w:tc>
        <w:tc>
          <w:tcPr>
            <w:tcW w:w="900" w:type="dxa"/>
            <w:vMerge/>
            <w:tcBorders>
              <w:top w:val="nil"/>
              <w:left w:val="single" w:sz="4" w:space="0" w:color="auto"/>
              <w:bottom w:val="nil"/>
              <w:right w:val="nil"/>
            </w:tcBorders>
            <w:vAlign w:val="center"/>
            <w:hideMark/>
          </w:tcPr>
          <w:p w14:paraId="23932DB0" w14:textId="77777777" w:rsidR="00741A48" w:rsidRPr="00ED44DB" w:rsidRDefault="00741A48"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3932DB1" w14:textId="77777777" w:rsidR="00741A48" w:rsidRPr="00ED44DB" w:rsidRDefault="00741A48" w:rsidP="00835450">
            <w:pPr>
              <w:rPr>
                <w:rFonts w:cs="Arial"/>
                <w:sz w:val="20"/>
              </w:rPr>
            </w:pPr>
            <w:r w:rsidRPr="00ED44DB">
              <w:rPr>
                <w:rFonts w:cs="Arial"/>
                <w:sz w:val="20"/>
              </w:rPr>
              <w:t>74500</w:t>
            </w:r>
          </w:p>
        </w:tc>
        <w:tc>
          <w:tcPr>
            <w:tcW w:w="2070" w:type="dxa"/>
            <w:tcBorders>
              <w:top w:val="nil"/>
              <w:left w:val="nil"/>
              <w:bottom w:val="single" w:sz="4" w:space="0" w:color="auto"/>
              <w:right w:val="single" w:sz="4" w:space="0" w:color="auto"/>
            </w:tcBorders>
            <w:shd w:val="clear" w:color="auto" w:fill="auto"/>
            <w:vAlign w:val="center"/>
            <w:hideMark/>
          </w:tcPr>
          <w:p w14:paraId="23932DB2" w14:textId="77777777" w:rsidR="00741A48" w:rsidRPr="00ED44DB" w:rsidRDefault="00741A48" w:rsidP="00835450">
            <w:pPr>
              <w:rPr>
                <w:rFonts w:cs="Arial"/>
                <w:sz w:val="20"/>
              </w:rPr>
            </w:pPr>
            <w:r w:rsidRPr="00ED44DB">
              <w:rPr>
                <w:rFonts w:cs="Arial"/>
                <w:sz w:val="20"/>
              </w:rPr>
              <w:t>Miscellaneous</w:t>
            </w:r>
          </w:p>
        </w:tc>
        <w:tc>
          <w:tcPr>
            <w:tcW w:w="1170" w:type="dxa"/>
            <w:tcBorders>
              <w:top w:val="nil"/>
              <w:left w:val="nil"/>
              <w:bottom w:val="single" w:sz="4" w:space="0" w:color="auto"/>
              <w:right w:val="single" w:sz="4" w:space="0" w:color="auto"/>
            </w:tcBorders>
            <w:shd w:val="clear" w:color="auto" w:fill="auto"/>
            <w:noWrap/>
            <w:vAlign w:val="center"/>
            <w:hideMark/>
          </w:tcPr>
          <w:p w14:paraId="23932DB3" w14:textId="77777777" w:rsidR="00741A48" w:rsidRPr="00ED44DB" w:rsidRDefault="00741A48" w:rsidP="00835450">
            <w:pPr>
              <w:jc w:val="right"/>
              <w:rPr>
                <w:rFonts w:cs="Arial"/>
                <w:sz w:val="20"/>
              </w:rPr>
            </w:pPr>
            <w:r w:rsidRPr="00ED44DB">
              <w:rPr>
                <w:rFonts w:cs="Arial"/>
                <w:sz w:val="20"/>
              </w:rPr>
              <w:t xml:space="preserve"> 1,000 </w:t>
            </w:r>
          </w:p>
        </w:tc>
        <w:tc>
          <w:tcPr>
            <w:tcW w:w="1350" w:type="dxa"/>
            <w:tcBorders>
              <w:top w:val="nil"/>
              <w:left w:val="nil"/>
              <w:bottom w:val="single" w:sz="4" w:space="0" w:color="auto"/>
              <w:right w:val="single" w:sz="4" w:space="0" w:color="auto"/>
            </w:tcBorders>
            <w:shd w:val="clear" w:color="auto" w:fill="auto"/>
            <w:noWrap/>
            <w:vAlign w:val="center"/>
            <w:hideMark/>
          </w:tcPr>
          <w:p w14:paraId="23932DB4" w14:textId="77777777" w:rsidR="00741A48" w:rsidRPr="00ED44DB" w:rsidRDefault="00741A48" w:rsidP="00835450">
            <w:pPr>
              <w:jc w:val="right"/>
              <w:rPr>
                <w:rFonts w:cs="Arial"/>
                <w:sz w:val="20"/>
              </w:rPr>
            </w:pPr>
            <w:r w:rsidRPr="00ED44DB">
              <w:rPr>
                <w:rFonts w:cs="Arial"/>
                <w:sz w:val="20"/>
              </w:rPr>
              <w:t xml:space="preserve"> 1,000 </w:t>
            </w:r>
          </w:p>
        </w:tc>
        <w:tc>
          <w:tcPr>
            <w:tcW w:w="1170" w:type="dxa"/>
            <w:tcBorders>
              <w:top w:val="nil"/>
              <w:left w:val="nil"/>
              <w:bottom w:val="single" w:sz="4" w:space="0" w:color="auto"/>
              <w:right w:val="single" w:sz="4" w:space="0" w:color="auto"/>
            </w:tcBorders>
            <w:shd w:val="clear" w:color="auto" w:fill="auto"/>
            <w:noWrap/>
            <w:vAlign w:val="center"/>
            <w:hideMark/>
          </w:tcPr>
          <w:p w14:paraId="23932DB5" w14:textId="77777777" w:rsidR="00741A48" w:rsidRPr="00ED44DB" w:rsidRDefault="00741A48" w:rsidP="00835450">
            <w:pPr>
              <w:jc w:val="right"/>
              <w:rPr>
                <w:rFonts w:cs="Arial"/>
                <w:sz w:val="20"/>
              </w:rPr>
            </w:pPr>
            <w:r w:rsidRPr="00ED44DB">
              <w:rPr>
                <w:rFonts w:cs="Arial"/>
                <w:sz w:val="20"/>
              </w:rPr>
              <w:t xml:space="preserve"> 1,000 </w:t>
            </w:r>
          </w:p>
        </w:tc>
        <w:tc>
          <w:tcPr>
            <w:tcW w:w="990" w:type="dxa"/>
            <w:tcBorders>
              <w:top w:val="nil"/>
              <w:left w:val="nil"/>
              <w:bottom w:val="single" w:sz="4" w:space="0" w:color="auto"/>
              <w:right w:val="single" w:sz="4" w:space="0" w:color="auto"/>
            </w:tcBorders>
            <w:shd w:val="clear" w:color="auto" w:fill="auto"/>
            <w:noWrap/>
            <w:vAlign w:val="center"/>
            <w:hideMark/>
          </w:tcPr>
          <w:p w14:paraId="23932DB6" w14:textId="77777777" w:rsidR="00741A48" w:rsidRPr="00ED44DB" w:rsidRDefault="00741A48" w:rsidP="00835450">
            <w:pPr>
              <w:jc w:val="right"/>
              <w:rPr>
                <w:rFonts w:cs="Arial"/>
                <w:sz w:val="20"/>
              </w:rPr>
            </w:pPr>
            <w:r w:rsidRPr="00ED44DB">
              <w:rPr>
                <w:rFonts w:cs="Arial"/>
                <w:sz w:val="20"/>
              </w:rPr>
              <w:t xml:space="preserve"> 1,810 </w:t>
            </w:r>
          </w:p>
        </w:tc>
        <w:tc>
          <w:tcPr>
            <w:tcW w:w="1170" w:type="dxa"/>
            <w:tcBorders>
              <w:top w:val="nil"/>
              <w:left w:val="nil"/>
              <w:bottom w:val="single" w:sz="4" w:space="0" w:color="auto"/>
              <w:right w:val="single" w:sz="4" w:space="0" w:color="auto"/>
            </w:tcBorders>
            <w:shd w:val="clear" w:color="auto" w:fill="auto"/>
            <w:noWrap/>
            <w:vAlign w:val="center"/>
            <w:hideMark/>
          </w:tcPr>
          <w:p w14:paraId="23932DB7" w14:textId="77777777" w:rsidR="00741A48" w:rsidRPr="00ED44DB" w:rsidRDefault="00741A48" w:rsidP="00835450">
            <w:pPr>
              <w:jc w:val="right"/>
              <w:rPr>
                <w:rFonts w:cs="Arial"/>
                <w:sz w:val="20"/>
              </w:rPr>
            </w:pPr>
            <w:r w:rsidRPr="00ED44DB">
              <w:rPr>
                <w:rFonts w:cs="Arial"/>
                <w:sz w:val="20"/>
              </w:rPr>
              <w:t xml:space="preserve"> 4,810 </w:t>
            </w:r>
          </w:p>
        </w:tc>
        <w:tc>
          <w:tcPr>
            <w:tcW w:w="1350" w:type="dxa"/>
            <w:tcBorders>
              <w:top w:val="nil"/>
              <w:left w:val="nil"/>
              <w:bottom w:val="single" w:sz="4" w:space="0" w:color="auto"/>
              <w:right w:val="single" w:sz="4" w:space="0" w:color="auto"/>
            </w:tcBorders>
            <w:shd w:val="clear" w:color="auto" w:fill="auto"/>
            <w:vAlign w:val="center"/>
            <w:hideMark/>
          </w:tcPr>
          <w:p w14:paraId="23932DB8" w14:textId="77777777" w:rsidR="00741A48" w:rsidRPr="00ED44DB" w:rsidRDefault="00741A48" w:rsidP="00B816BB">
            <w:pPr>
              <w:jc w:val="center"/>
              <w:rPr>
                <w:rFonts w:cs="Arial"/>
                <w:sz w:val="20"/>
              </w:rPr>
            </w:pPr>
            <w:r w:rsidRPr="00ED44DB">
              <w:rPr>
                <w:rFonts w:cs="Arial"/>
                <w:sz w:val="20"/>
              </w:rPr>
              <w:t>4</w:t>
            </w:r>
            <w:r w:rsidR="00B816BB">
              <w:rPr>
                <w:rFonts w:cs="Arial"/>
                <w:sz w:val="20"/>
              </w:rPr>
              <w:t>c</w:t>
            </w:r>
          </w:p>
        </w:tc>
      </w:tr>
      <w:tr w:rsidR="00741A48" w:rsidRPr="00ED44DB" w14:paraId="23932DC5" w14:textId="77777777" w:rsidTr="003B3147">
        <w:trPr>
          <w:trHeight w:val="91"/>
        </w:trPr>
        <w:tc>
          <w:tcPr>
            <w:tcW w:w="2070" w:type="dxa"/>
            <w:vMerge/>
            <w:tcBorders>
              <w:top w:val="nil"/>
              <w:left w:val="single" w:sz="4" w:space="0" w:color="auto"/>
              <w:bottom w:val="double" w:sz="6" w:space="0" w:color="auto"/>
              <w:right w:val="single" w:sz="4" w:space="0" w:color="auto"/>
            </w:tcBorders>
            <w:vAlign w:val="center"/>
            <w:hideMark/>
          </w:tcPr>
          <w:p w14:paraId="23932DBA" w14:textId="77777777" w:rsidR="00741A48" w:rsidRPr="00ED44DB" w:rsidRDefault="00741A48" w:rsidP="00835450">
            <w:pPr>
              <w:rPr>
                <w:rFonts w:cs="Arial"/>
                <w:b/>
                <w:bCs/>
                <w:sz w:val="20"/>
              </w:rPr>
            </w:pPr>
          </w:p>
        </w:tc>
        <w:tc>
          <w:tcPr>
            <w:tcW w:w="1530" w:type="dxa"/>
            <w:vMerge/>
            <w:tcBorders>
              <w:top w:val="nil"/>
              <w:left w:val="single" w:sz="4" w:space="0" w:color="auto"/>
              <w:bottom w:val="double" w:sz="6" w:space="0" w:color="auto"/>
              <w:right w:val="single" w:sz="4" w:space="0" w:color="auto"/>
            </w:tcBorders>
            <w:vAlign w:val="center"/>
            <w:hideMark/>
          </w:tcPr>
          <w:p w14:paraId="23932DBB" w14:textId="77777777" w:rsidR="00741A48" w:rsidRPr="00ED44DB" w:rsidRDefault="00741A48" w:rsidP="00835450">
            <w:pPr>
              <w:rPr>
                <w:rFonts w:cs="Arial"/>
                <w:b/>
                <w:bCs/>
                <w:sz w:val="20"/>
              </w:rPr>
            </w:pPr>
          </w:p>
        </w:tc>
        <w:tc>
          <w:tcPr>
            <w:tcW w:w="900" w:type="dxa"/>
            <w:vMerge/>
            <w:tcBorders>
              <w:top w:val="nil"/>
              <w:left w:val="single" w:sz="4" w:space="0" w:color="auto"/>
              <w:bottom w:val="double" w:sz="6" w:space="0" w:color="auto"/>
              <w:right w:val="nil"/>
            </w:tcBorders>
            <w:vAlign w:val="center"/>
            <w:hideMark/>
          </w:tcPr>
          <w:p w14:paraId="23932DBC" w14:textId="77777777" w:rsidR="00741A48" w:rsidRPr="00ED44DB" w:rsidRDefault="00741A48" w:rsidP="00835450">
            <w:pPr>
              <w:rPr>
                <w:rFonts w:cs="Arial"/>
                <w:b/>
                <w:bCs/>
                <w:sz w:val="20"/>
              </w:rPr>
            </w:pPr>
          </w:p>
        </w:tc>
        <w:tc>
          <w:tcPr>
            <w:tcW w:w="1260" w:type="dxa"/>
            <w:tcBorders>
              <w:top w:val="nil"/>
              <w:left w:val="single" w:sz="4" w:space="0" w:color="auto"/>
              <w:bottom w:val="double" w:sz="6" w:space="0" w:color="auto"/>
              <w:right w:val="single" w:sz="4" w:space="0" w:color="auto"/>
            </w:tcBorders>
            <w:shd w:val="clear" w:color="auto" w:fill="auto"/>
            <w:noWrap/>
            <w:vAlign w:val="center"/>
            <w:hideMark/>
          </w:tcPr>
          <w:p w14:paraId="23932DBD" w14:textId="77777777" w:rsidR="00741A48" w:rsidRPr="00ED44DB" w:rsidRDefault="00741A48" w:rsidP="00835450">
            <w:pPr>
              <w:rPr>
                <w:rFonts w:cs="Arial"/>
                <w:sz w:val="20"/>
              </w:rPr>
            </w:pPr>
            <w:r w:rsidRPr="00ED44DB">
              <w:rPr>
                <w:rFonts w:cs="Arial"/>
                <w:sz w:val="20"/>
              </w:rPr>
              <w:t> </w:t>
            </w:r>
          </w:p>
        </w:tc>
        <w:tc>
          <w:tcPr>
            <w:tcW w:w="2070" w:type="dxa"/>
            <w:tcBorders>
              <w:top w:val="nil"/>
              <w:left w:val="nil"/>
              <w:bottom w:val="double" w:sz="6" w:space="0" w:color="auto"/>
              <w:right w:val="single" w:sz="4" w:space="0" w:color="auto"/>
            </w:tcBorders>
            <w:shd w:val="clear" w:color="auto" w:fill="auto"/>
            <w:vAlign w:val="center"/>
            <w:hideMark/>
          </w:tcPr>
          <w:p w14:paraId="23932DBE" w14:textId="77777777" w:rsidR="00741A48" w:rsidRPr="00ED44DB" w:rsidRDefault="00741A48" w:rsidP="00835450">
            <w:pPr>
              <w:rPr>
                <w:rFonts w:cs="Arial"/>
                <w:b/>
                <w:bCs/>
                <w:sz w:val="20"/>
              </w:rPr>
            </w:pPr>
            <w:r w:rsidRPr="00ED44DB">
              <w:rPr>
                <w:rFonts w:cs="Arial"/>
                <w:b/>
                <w:bCs/>
                <w:sz w:val="20"/>
              </w:rPr>
              <w:t>Total Outcome 4</w:t>
            </w:r>
          </w:p>
        </w:tc>
        <w:tc>
          <w:tcPr>
            <w:tcW w:w="1170" w:type="dxa"/>
            <w:tcBorders>
              <w:top w:val="nil"/>
              <w:left w:val="nil"/>
              <w:bottom w:val="double" w:sz="6" w:space="0" w:color="auto"/>
              <w:right w:val="single" w:sz="4" w:space="0" w:color="auto"/>
            </w:tcBorders>
            <w:shd w:val="clear" w:color="auto" w:fill="auto"/>
            <w:noWrap/>
            <w:vAlign w:val="center"/>
            <w:hideMark/>
          </w:tcPr>
          <w:p w14:paraId="23932DBF" w14:textId="77777777" w:rsidR="00741A48" w:rsidRPr="00ED44DB" w:rsidRDefault="00741A48" w:rsidP="00835450">
            <w:pPr>
              <w:jc w:val="right"/>
              <w:rPr>
                <w:rFonts w:cs="Arial"/>
                <w:b/>
                <w:bCs/>
                <w:sz w:val="20"/>
              </w:rPr>
            </w:pPr>
            <w:r w:rsidRPr="00ED44DB">
              <w:rPr>
                <w:rFonts w:cs="Arial"/>
                <w:b/>
                <w:bCs/>
                <w:sz w:val="20"/>
              </w:rPr>
              <w:t xml:space="preserve"> 90,400 </w:t>
            </w:r>
          </w:p>
        </w:tc>
        <w:tc>
          <w:tcPr>
            <w:tcW w:w="1350" w:type="dxa"/>
            <w:tcBorders>
              <w:top w:val="nil"/>
              <w:left w:val="nil"/>
              <w:bottom w:val="double" w:sz="6" w:space="0" w:color="auto"/>
              <w:right w:val="single" w:sz="4" w:space="0" w:color="auto"/>
            </w:tcBorders>
            <w:shd w:val="clear" w:color="auto" w:fill="auto"/>
            <w:noWrap/>
            <w:vAlign w:val="center"/>
            <w:hideMark/>
          </w:tcPr>
          <w:p w14:paraId="23932DC0" w14:textId="77777777" w:rsidR="00741A48" w:rsidRPr="00ED44DB" w:rsidRDefault="00741A48" w:rsidP="00231B81">
            <w:pPr>
              <w:jc w:val="right"/>
              <w:rPr>
                <w:rFonts w:cs="Arial"/>
                <w:b/>
                <w:bCs/>
                <w:sz w:val="20"/>
              </w:rPr>
            </w:pPr>
            <w:r w:rsidRPr="00ED44DB">
              <w:rPr>
                <w:rFonts w:cs="Arial"/>
                <w:b/>
                <w:bCs/>
                <w:sz w:val="20"/>
              </w:rPr>
              <w:t xml:space="preserve"> </w:t>
            </w:r>
            <w:r>
              <w:rPr>
                <w:rFonts w:cs="Arial"/>
                <w:b/>
                <w:bCs/>
                <w:sz w:val="20"/>
              </w:rPr>
              <w:t>10,218</w:t>
            </w:r>
          </w:p>
        </w:tc>
        <w:tc>
          <w:tcPr>
            <w:tcW w:w="1170" w:type="dxa"/>
            <w:tcBorders>
              <w:top w:val="nil"/>
              <w:left w:val="nil"/>
              <w:bottom w:val="double" w:sz="6" w:space="0" w:color="auto"/>
              <w:right w:val="single" w:sz="4" w:space="0" w:color="auto"/>
            </w:tcBorders>
            <w:shd w:val="clear" w:color="auto" w:fill="auto"/>
            <w:noWrap/>
            <w:vAlign w:val="center"/>
            <w:hideMark/>
          </w:tcPr>
          <w:p w14:paraId="23932DC1" w14:textId="77777777" w:rsidR="00741A48" w:rsidRPr="00ED44DB" w:rsidRDefault="00741A48" w:rsidP="00835450">
            <w:pPr>
              <w:jc w:val="right"/>
              <w:rPr>
                <w:rFonts w:cs="Arial"/>
                <w:b/>
                <w:bCs/>
                <w:sz w:val="20"/>
              </w:rPr>
            </w:pPr>
            <w:r w:rsidRPr="00ED44DB">
              <w:rPr>
                <w:rFonts w:cs="Arial"/>
                <w:b/>
                <w:bCs/>
                <w:sz w:val="20"/>
              </w:rPr>
              <w:t xml:space="preserve"> 3,000 </w:t>
            </w:r>
          </w:p>
        </w:tc>
        <w:tc>
          <w:tcPr>
            <w:tcW w:w="990" w:type="dxa"/>
            <w:tcBorders>
              <w:top w:val="nil"/>
              <w:left w:val="nil"/>
              <w:bottom w:val="double" w:sz="6" w:space="0" w:color="auto"/>
              <w:right w:val="single" w:sz="4" w:space="0" w:color="auto"/>
            </w:tcBorders>
            <w:shd w:val="clear" w:color="auto" w:fill="auto"/>
            <w:noWrap/>
            <w:vAlign w:val="center"/>
            <w:hideMark/>
          </w:tcPr>
          <w:p w14:paraId="23932DC2" w14:textId="77777777" w:rsidR="00741A48" w:rsidRPr="00ED44DB" w:rsidRDefault="00741A48" w:rsidP="00835450">
            <w:pPr>
              <w:jc w:val="right"/>
              <w:rPr>
                <w:rFonts w:cs="Arial"/>
                <w:b/>
                <w:bCs/>
                <w:sz w:val="20"/>
              </w:rPr>
            </w:pPr>
            <w:r w:rsidRPr="00ED44DB">
              <w:rPr>
                <w:rFonts w:cs="Arial"/>
                <w:b/>
                <w:bCs/>
                <w:sz w:val="20"/>
              </w:rPr>
              <w:t xml:space="preserve"> 3,810 </w:t>
            </w:r>
          </w:p>
        </w:tc>
        <w:tc>
          <w:tcPr>
            <w:tcW w:w="1170" w:type="dxa"/>
            <w:tcBorders>
              <w:top w:val="nil"/>
              <w:left w:val="nil"/>
              <w:bottom w:val="double" w:sz="6" w:space="0" w:color="auto"/>
              <w:right w:val="single" w:sz="4" w:space="0" w:color="auto"/>
            </w:tcBorders>
            <w:shd w:val="clear" w:color="auto" w:fill="auto"/>
            <w:noWrap/>
            <w:vAlign w:val="center"/>
            <w:hideMark/>
          </w:tcPr>
          <w:p w14:paraId="23932DC3" w14:textId="77777777" w:rsidR="00741A48" w:rsidRPr="00ED44DB" w:rsidRDefault="00741A48" w:rsidP="00231B81">
            <w:pPr>
              <w:jc w:val="right"/>
              <w:rPr>
                <w:rFonts w:cs="Arial"/>
                <w:b/>
                <w:bCs/>
                <w:sz w:val="20"/>
              </w:rPr>
            </w:pPr>
            <w:r>
              <w:rPr>
                <w:rFonts w:cs="Arial"/>
                <w:b/>
                <w:bCs/>
                <w:sz w:val="20"/>
              </w:rPr>
              <w:t>107,428</w:t>
            </w:r>
            <w:r w:rsidRPr="00ED44DB">
              <w:rPr>
                <w:rFonts w:cs="Arial"/>
                <w:b/>
                <w:bCs/>
                <w:sz w:val="20"/>
              </w:rPr>
              <w:t xml:space="preserve"> </w:t>
            </w:r>
          </w:p>
        </w:tc>
        <w:tc>
          <w:tcPr>
            <w:tcW w:w="1350" w:type="dxa"/>
            <w:tcBorders>
              <w:top w:val="nil"/>
              <w:left w:val="nil"/>
              <w:bottom w:val="double" w:sz="6" w:space="0" w:color="auto"/>
              <w:right w:val="single" w:sz="4" w:space="0" w:color="auto"/>
            </w:tcBorders>
            <w:shd w:val="clear" w:color="auto" w:fill="auto"/>
            <w:vAlign w:val="center"/>
            <w:hideMark/>
          </w:tcPr>
          <w:p w14:paraId="23932DC4" w14:textId="77777777" w:rsidR="00741A48" w:rsidRPr="00ED44DB" w:rsidRDefault="00741A48" w:rsidP="00835450">
            <w:pPr>
              <w:jc w:val="center"/>
              <w:rPr>
                <w:rFonts w:cs="Arial"/>
                <w:sz w:val="20"/>
              </w:rPr>
            </w:pPr>
            <w:r w:rsidRPr="00ED44DB">
              <w:rPr>
                <w:rFonts w:cs="Arial"/>
                <w:sz w:val="20"/>
              </w:rPr>
              <w:t> </w:t>
            </w:r>
          </w:p>
        </w:tc>
      </w:tr>
      <w:tr w:rsidR="00741A48" w:rsidRPr="00ED44DB" w14:paraId="23932DD1" w14:textId="77777777" w:rsidTr="003B3147">
        <w:trPr>
          <w:trHeight w:val="56"/>
        </w:trPr>
        <w:tc>
          <w:tcPr>
            <w:tcW w:w="2070" w:type="dxa"/>
            <w:vMerge w:val="restart"/>
            <w:tcBorders>
              <w:top w:val="double" w:sz="6" w:space="0" w:color="auto"/>
              <w:left w:val="single" w:sz="4" w:space="0" w:color="auto"/>
              <w:bottom w:val="single" w:sz="8" w:space="0" w:color="000000"/>
              <w:right w:val="single" w:sz="4" w:space="0" w:color="auto"/>
            </w:tcBorders>
            <w:shd w:val="clear" w:color="auto" w:fill="auto"/>
            <w:vAlign w:val="center"/>
            <w:hideMark/>
          </w:tcPr>
          <w:p w14:paraId="23932DC6" w14:textId="77777777" w:rsidR="00741A48" w:rsidRPr="00ED44DB" w:rsidRDefault="00741A48" w:rsidP="00835450">
            <w:pPr>
              <w:jc w:val="center"/>
              <w:rPr>
                <w:rFonts w:cs="Arial"/>
                <w:b/>
                <w:bCs/>
                <w:sz w:val="20"/>
              </w:rPr>
            </w:pPr>
            <w:r w:rsidRPr="00ED44DB">
              <w:rPr>
                <w:rFonts w:cs="Arial"/>
                <w:b/>
                <w:bCs/>
                <w:sz w:val="20"/>
              </w:rPr>
              <w:t>Project Management Cost (PMC)</w:t>
            </w:r>
          </w:p>
        </w:tc>
        <w:tc>
          <w:tcPr>
            <w:tcW w:w="1530" w:type="dxa"/>
            <w:vMerge w:val="restart"/>
            <w:tcBorders>
              <w:top w:val="double" w:sz="6" w:space="0" w:color="auto"/>
              <w:left w:val="single" w:sz="4" w:space="0" w:color="auto"/>
              <w:bottom w:val="single" w:sz="8" w:space="0" w:color="000000"/>
              <w:right w:val="single" w:sz="4" w:space="0" w:color="auto"/>
            </w:tcBorders>
            <w:shd w:val="clear" w:color="auto" w:fill="auto"/>
            <w:vAlign w:val="center"/>
            <w:hideMark/>
          </w:tcPr>
          <w:p w14:paraId="23932DC7" w14:textId="77777777" w:rsidR="00741A48" w:rsidRPr="00ED44DB" w:rsidRDefault="00741A48" w:rsidP="00835450">
            <w:pPr>
              <w:jc w:val="center"/>
              <w:rPr>
                <w:rFonts w:cs="Arial"/>
                <w:b/>
                <w:bCs/>
                <w:sz w:val="20"/>
              </w:rPr>
            </w:pPr>
            <w:r w:rsidRPr="00ED44DB">
              <w:rPr>
                <w:rFonts w:cs="Arial"/>
                <w:b/>
                <w:bCs/>
                <w:sz w:val="20"/>
              </w:rPr>
              <w:t>DCIE / UNDP</w:t>
            </w:r>
          </w:p>
        </w:tc>
        <w:tc>
          <w:tcPr>
            <w:tcW w:w="900" w:type="dxa"/>
            <w:vMerge w:val="restart"/>
            <w:tcBorders>
              <w:top w:val="double" w:sz="6" w:space="0" w:color="auto"/>
              <w:left w:val="single" w:sz="4" w:space="0" w:color="auto"/>
              <w:bottom w:val="single" w:sz="8" w:space="0" w:color="000000"/>
              <w:right w:val="nil"/>
            </w:tcBorders>
            <w:shd w:val="clear" w:color="auto" w:fill="auto"/>
            <w:vAlign w:val="center"/>
            <w:hideMark/>
          </w:tcPr>
          <w:p w14:paraId="23932DC8" w14:textId="77777777" w:rsidR="00741A48" w:rsidRPr="00ED44DB" w:rsidRDefault="00741A48" w:rsidP="00835450">
            <w:pPr>
              <w:jc w:val="center"/>
              <w:rPr>
                <w:rFonts w:cs="Arial"/>
                <w:b/>
                <w:bCs/>
                <w:sz w:val="20"/>
              </w:rPr>
            </w:pPr>
            <w:r w:rsidRPr="00ED44DB">
              <w:rPr>
                <w:rFonts w:cs="Arial"/>
                <w:b/>
                <w:bCs/>
                <w:sz w:val="20"/>
              </w:rPr>
              <w:t>62000</w:t>
            </w:r>
            <w:r w:rsidRPr="00ED44DB">
              <w:rPr>
                <w:rFonts w:cs="Arial"/>
                <w:b/>
                <w:bCs/>
                <w:sz w:val="20"/>
              </w:rPr>
              <w:br/>
              <w:t>GEF</w:t>
            </w:r>
          </w:p>
        </w:tc>
        <w:tc>
          <w:tcPr>
            <w:tcW w:w="1260"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23932DC9" w14:textId="77777777" w:rsidR="00741A48" w:rsidRPr="00ED44DB" w:rsidRDefault="00741A48" w:rsidP="00835450">
            <w:pPr>
              <w:rPr>
                <w:rFonts w:cs="Arial"/>
                <w:sz w:val="20"/>
              </w:rPr>
            </w:pPr>
            <w:r w:rsidRPr="00ED44DB">
              <w:rPr>
                <w:rFonts w:cs="Arial"/>
                <w:sz w:val="20"/>
              </w:rPr>
              <w:t>71200</w:t>
            </w:r>
          </w:p>
        </w:tc>
        <w:tc>
          <w:tcPr>
            <w:tcW w:w="2070" w:type="dxa"/>
            <w:tcBorders>
              <w:top w:val="double" w:sz="6" w:space="0" w:color="auto"/>
              <w:left w:val="nil"/>
              <w:bottom w:val="single" w:sz="4" w:space="0" w:color="auto"/>
              <w:right w:val="single" w:sz="4" w:space="0" w:color="auto"/>
            </w:tcBorders>
            <w:shd w:val="clear" w:color="auto" w:fill="auto"/>
            <w:vAlign w:val="center"/>
            <w:hideMark/>
          </w:tcPr>
          <w:p w14:paraId="23932DCA" w14:textId="77777777" w:rsidR="00741A48" w:rsidRPr="00ED44DB" w:rsidRDefault="00741A48" w:rsidP="00835450">
            <w:pPr>
              <w:rPr>
                <w:rFonts w:cs="Arial"/>
                <w:sz w:val="20"/>
              </w:rPr>
            </w:pPr>
            <w:r w:rsidRPr="00ED44DB">
              <w:rPr>
                <w:rFonts w:cs="Arial"/>
                <w:sz w:val="20"/>
              </w:rPr>
              <w:t>International Consultants</w:t>
            </w:r>
          </w:p>
        </w:tc>
        <w:tc>
          <w:tcPr>
            <w:tcW w:w="1170" w:type="dxa"/>
            <w:tcBorders>
              <w:top w:val="double" w:sz="6" w:space="0" w:color="auto"/>
              <w:left w:val="nil"/>
              <w:bottom w:val="nil"/>
              <w:right w:val="single" w:sz="4" w:space="0" w:color="auto"/>
            </w:tcBorders>
            <w:shd w:val="clear" w:color="auto" w:fill="auto"/>
            <w:noWrap/>
            <w:vAlign w:val="center"/>
            <w:hideMark/>
          </w:tcPr>
          <w:p w14:paraId="23932DCB" w14:textId="77777777" w:rsidR="00741A48" w:rsidRPr="00ED44DB" w:rsidRDefault="00741A48" w:rsidP="008F6FDE">
            <w:pPr>
              <w:jc w:val="right"/>
              <w:rPr>
                <w:rFonts w:cs="Arial"/>
                <w:sz w:val="20"/>
              </w:rPr>
            </w:pPr>
            <w:r w:rsidRPr="00ED44DB">
              <w:rPr>
                <w:rFonts w:cs="Arial"/>
                <w:sz w:val="20"/>
              </w:rPr>
              <w:t xml:space="preserve"> 7,500 </w:t>
            </w:r>
          </w:p>
        </w:tc>
        <w:tc>
          <w:tcPr>
            <w:tcW w:w="1350" w:type="dxa"/>
            <w:tcBorders>
              <w:top w:val="double" w:sz="6" w:space="0" w:color="auto"/>
              <w:left w:val="nil"/>
              <w:bottom w:val="nil"/>
              <w:right w:val="single" w:sz="4" w:space="0" w:color="auto"/>
            </w:tcBorders>
            <w:shd w:val="clear" w:color="auto" w:fill="auto"/>
            <w:noWrap/>
            <w:vAlign w:val="center"/>
            <w:hideMark/>
          </w:tcPr>
          <w:p w14:paraId="23932DCC" w14:textId="77777777" w:rsidR="00741A48" w:rsidRPr="00ED44DB" w:rsidRDefault="00741A48" w:rsidP="00231B81">
            <w:pPr>
              <w:jc w:val="right"/>
              <w:rPr>
                <w:rFonts w:cs="Arial"/>
                <w:sz w:val="20"/>
              </w:rPr>
            </w:pPr>
            <w:r>
              <w:rPr>
                <w:rFonts w:cs="Arial"/>
                <w:sz w:val="20"/>
              </w:rPr>
              <w:t xml:space="preserve">18,783 </w:t>
            </w:r>
            <w:r w:rsidRPr="00ED44DB">
              <w:rPr>
                <w:rFonts w:cs="Arial"/>
                <w:sz w:val="20"/>
              </w:rPr>
              <w:t xml:space="preserve"> </w:t>
            </w:r>
          </w:p>
        </w:tc>
        <w:tc>
          <w:tcPr>
            <w:tcW w:w="1170" w:type="dxa"/>
            <w:tcBorders>
              <w:top w:val="double" w:sz="6" w:space="0" w:color="auto"/>
              <w:left w:val="nil"/>
              <w:bottom w:val="nil"/>
              <w:right w:val="single" w:sz="4" w:space="0" w:color="auto"/>
            </w:tcBorders>
            <w:shd w:val="clear" w:color="auto" w:fill="auto"/>
            <w:noWrap/>
            <w:vAlign w:val="center"/>
            <w:hideMark/>
          </w:tcPr>
          <w:p w14:paraId="23932DCD" w14:textId="77777777" w:rsidR="00741A48" w:rsidRPr="00ED44DB" w:rsidRDefault="00741A48" w:rsidP="008F6FDE">
            <w:pPr>
              <w:jc w:val="right"/>
              <w:rPr>
                <w:rFonts w:cs="Arial"/>
                <w:sz w:val="20"/>
              </w:rPr>
            </w:pPr>
            <w:r w:rsidRPr="00ED44DB">
              <w:rPr>
                <w:rFonts w:cs="Arial"/>
                <w:sz w:val="20"/>
              </w:rPr>
              <w:t xml:space="preserve"> 7,500 </w:t>
            </w:r>
          </w:p>
        </w:tc>
        <w:tc>
          <w:tcPr>
            <w:tcW w:w="990" w:type="dxa"/>
            <w:tcBorders>
              <w:top w:val="double" w:sz="6" w:space="0" w:color="auto"/>
              <w:left w:val="nil"/>
              <w:bottom w:val="nil"/>
              <w:right w:val="single" w:sz="4" w:space="0" w:color="auto"/>
            </w:tcBorders>
            <w:shd w:val="clear" w:color="auto" w:fill="auto"/>
            <w:noWrap/>
            <w:vAlign w:val="center"/>
            <w:hideMark/>
          </w:tcPr>
          <w:p w14:paraId="23932DCE" w14:textId="77777777" w:rsidR="00741A48" w:rsidRPr="00ED44DB" w:rsidRDefault="00741A48" w:rsidP="008F6FDE">
            <w:pPr>
              <w:jc w:val="right"/>
              <w:rPr>
                <w:rFonts w:cs="Arial"/>
                <w:sz w:val="20"/>
              </w:rPr>
            </w:pPr>
            <w:r w:rsidRPr="00ED44DB">
              <w:rPr>
                <w:rFonts w:cs="Arial"/>
                <w:sz w:val="20"/>
              </w:rPr>
              <w:t xml:space="preserve"> 32,500 </w:t>
            </w:r>
          </w:p>
        </w:tc>
        <w:tc>
          <w:tcPr>
            <w:tcW w:w="1170" w:type="dxa"/>
            <w:tcBorders>
              <w:top w:val="double" w:sz="6" w:space="0" w:color="auto"/>
              <w:left w:val="nil"/>
              <w:bottom w:val="nil"/>
              <w:right w:val="single" w:sz="4" w:space="0" w:color="auto"/>
            </w:tcBorders>
            <w:shd w:val="clear" w:color="auto" w:fill="auto"/>
            <w:vAlign w:val="center"/>
            <w:hideMark/>
          </w:tcPr>
          <w:p w14:paraId="23932DCF" w14:textId="77777777" w:rsidR="00741A48" w:rsidRPr="00ED44DB" w:rsidRDefault="00741A48" w:rsidP="008F6FDE">
            <w:pPr>
              <w:jc w:val="right"/>
              <w:rPr>
                <w:rFonts w:cs="Arial"/>
                <w:sz w:val="20"/>
              </w:rPr>
            </w:pPr>
            <w:r>
              <w:rPr>
                <w:rFonts w:cs="Arial"/>
                <w:sz w:val="20"/>
              </w:rPr>
              <w:t>66,283</w:t>
            </w:r>
          </w:p>
        </w:tc>
        <w:tc>
          <w:tcPr>
            <w:tcW w:w="1350" w:type="dxa"/>
            <w:tcBorders>
              <w:top w:val="double" w:sz="6" w:space="0" w:color="auto"/>
              <w:left w:val="nil"/>
              <w:bottom w:val="nil"/>
              <w:right w:val="single" w:sz="4" w:space="0" w:color="auto"/>
            </w:tcBorders>
            <w:shd w:val="clear" w:color="auto" w:fill="auto"/>
            <w:vAlign w:val="center"/>
            <w:hideMark/>
          </w:tcPr>
          <w:p w14:paraId="23932DD0" w14:textId="77777777" w:rsidR="00741A48" w:rsidRPr="00ED44DB" w:rsidRDefault="00741A48" w:rsidP="00835450">
            <w:pPr>
              <w:jc w:val="center"/>
              <w:rPr>
                <w:rFonts w:cs="Arial"/>
                <w:sz w:val="20"/>
              </w:rPr>
            </w:pPr>
            <w:r w:rsidRPr="00ED44DB">
              <w:rPr>
                <w:rFonts w:cs="Arial"/>
                <w:sz w:val="20"/>
              </w:rPr>
              <w:t>PMC 1</w:t>
            </w:r>
          </w:p>
        </w:tc>
      </w:tr>
      <w:tr w:rsidR="00741A48" w:rsidRPr="00ED44DB" w14:paraId="23932DDD" w14:textId="77777777" w:rsidTr="003B3147">
        <w:trPr>
          <w:trHeight w:val="56"/>
        </w:trPr>
        <w:tc>
          <w:tcPr>
            <w:tcW w:w="2070" w:type="dxa"/>
            <w:vMerge/>
            <w:tcBorders>
              <w:top w:val="double" w:sz="6" w:space="0" w:color="auto"/>
              <w:left w:val="single" w:sz="4" w:space="0" w:color="auto"/>
              <w:bottom w:val="single" w:sz="8" w:space="0" w:color="000000"/>
              <w:right w:val="single" w:sz="4" w:space="0" w:color="auto"/>
            </w:tcBorders>
            <w:vAlign w:val="center"/>
            <w:hideMark/>
          </w:tcPr>
          <w:p w14:paraId="23932DD2" w14:textId="77777777" w:rsidR="00741A48" w:rsidRPr="00ED44DB" w:rsidRDefault="00741A48" w:rsidP="00835450">
            <w:pPr>
              <w:rPr>
                <w:rFonts w:cs="Arial"/>
                <w:b/>
                <w:bCs/>
                <w:sz w:val="20"/>
              </w:rPr>
            </w:pPr>
          </w:p>
        </w:tc>
        <w:tc>
          <w:tcPr>
            <w:tcW w:w="1530" w:type="dxa"/>
            <w:vMerge/>
            <w:tcBorders>
              <w:top w:val="double" w:sz="6" w:space="0" w:color="auto"/>
              <w:left w:val="single" w:sz="4" w:space="0" w:color="auto"/>
              <w:bottom w:val="single" w:sz="8" w:space="0" w:color="000000"/>
              <w:right w:val="single" w:sz="4" w:space="0" w:color="auto"/>
            </w:tcBorders>
            <w:vAlign w:val="center"/>
            <w:hideMark/>
          </w:tcPr>
          <w:p w14:paraId="23932DD3" w14:textId="77777777" w:rsidR="00741A48" w:rsidRPr="00ED44DB" w:rsidRDefault="00741A48" w:rsidP="00835450">
            <w:pPr>
              <w:rPr>
                <w:rFonts w:cs="Arial"/>
                <w:b/>
                <w:bCs/>
                <w:sz w:val="20"/>
              </w:rPr>
            </w:pPr>
          </w:p>
        </w:tc>
        <w:tc>
          <w:tcPr>
            <w:tcW w:w="900" w:type="dxa"/>
            <w:vMerge/>
            <w:tcBorders>
              <w:top w:val="double" w:sz="6" w:space="0" w:color="auto"/>
              <w:left w:val="single" w:sz="4" w:space="0" w:color="auto"/>
              <w:bottom w:val="single" w:sz="8" w:space="0" w:color="000000"/>
              <w:right w:val="nil"/>
            </w:tcBorders>
            <w:vAlign w:val="center"/>
            <w:hideMark/>
          </w:tcPr>
          <w:p w14:paraId="23932DD4" w14:textId="77777777" w:rsidR="00741A48" w:rsidRPr="00ED44DB" w:rsidRDefault="00741A48"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23932DD5" w14:textId="77777777" w:rsidR="00741A48" w:rsidRPr="00ED44DB" w:rsidRDefault="00741A48" w:rsidP="00835450">
            <w:pPr>
              <w:rPr>
                <w:rFonts w:cs="Arial"/>
                <w:sz w:val="20"/>
              </w:rPr>
            </w:pPr>
            <w:r w:rsidRPr="00ED44DB">
              <w:rPr>
                <w:rFonts w:cs="Arial"/>
                <w:sz w:val="20"/>
              </w:rPr>
              <w:t>71400</w:t>
            </w:r>
          </w:p>
        </w:tc>
        <w:tc>
          <w:tcPr>
            <w:tcW w:w="2070" w:type="dxa"/>
            <w:tcBorders>
              <w:top w:val="nil"/>
              <w:left w:val="nil"/>
              <w:bottom w:val="single" w:sz="4" w:space="0" w:color="auto"/>
              <w:right w:val="single" w:sz="4" w:space="0" w:color="auto"/>
            </w:tcBorders>
            <w:shd w:val="clear" w:color="auto" w:fill="auto"/>
            <w:vAlign w:val="center"/>
            <w:hideMark/>
          </w:tcPr>
          <w:p w14:paraId="23932DD6" w14:textId="77777777" w:rsidR="00741A48" w:rsidRPr="00ED44DB" w:rsidRDefault="00741A48" w:rsidP="00835450">
            <w:pPr>
              <w:rPr>
                <w:rFonts w:cs="Arial"/>
                <w:sz w:val="20"/>
              </w:rPr>
            </w:pPr>
            <w:r w:rsidRPr="00ED44DB">
              <w:rPr>
                <w:rFonts w:cs="Arial"/>
                <w:sz w:val="20"/>
              </w:rPr>
              <w:t>Contractual services - Individual</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23932DD7" w14:textId="77777777" w:rsidR="00741A48" w:rsidRPr="00ED44DB" w:rsidRDefault="00741A48" w:rsidP="008F6FDE">
            <w:pPr>
              <w:jc w:val="right"/>
              <w:rPr>
                <w:rFonts w:cs="Arial"/>
                <w:sz w:val="20"/>
              </w:rPr>
            </w:pPr>
            <w:r w:rsidRPr="00ED44DB">
              <w:rPr>
                <w:rFonts w:cs="Arial"/>
                <w:sz w:val="20"/>
              </w:rPr>
              <w:t xml:space="preserve"> 8,000 </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23932DD8" w14:textId="77777777" w:rsidR="00741A48" w:rsidRPr="00ED44DB" w:rsidRDefault="00741A48" w:rsidP="008F6FDE">
            <w:pPr>
              <w:jc w:val="right"/>
              <w:rPr>
                <w:rFonts w:cs="Arial"/>
                <w:sz w:val="20"/>
              </w:rPr>
            </w:pPr>
            <w:r w:rsidRPr="00ED44DB">
              <w:rPr>
                <w:rFonts w:cs="Arial"/>
                <w:sz w:val="20"/>
              </w:rPr>
              <w:t xml:space="preserve"> 8,000 </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23932DD9" w14:textId="77777777" w:rsidR="00741A48" w:rsidRPr="00ED44DB" w:rsidRDefault="00741A48" w:rsidP="008F6FDE">
            <w:pPr>
              <w:jc w:val="right"/>
              <w:rPr>
                <w:rFonts w:cs="Arial"/>
                <w:sz w:val="20"/>
              </w:rPr>
            </w:pPr>
            <w:r w:rsidRPr="00ED44DB">
              <w:rPr>
                <w:rFonts w:cs="Arial"/>
                <w:sz w:val="20"/>
              </w:rPr>
              <w:t xml:space="preserve"> 8,000 </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23932DDA" w14:textId="77777777" w:rsidR="00741A48" w:rsidRPr="00ED44DB" w:rsidRDefault="00741A48" w:rsidP="008F6FDE">
            <w:pPr>
              <w:jc w:val="right"/>
              <w:rPr>
                <w:rFonts w:cs="Arial"/>
                <w:sz w:val="20"/>
              </w:rPr>
            </w:pPr>
            <w:r w:rsidRPr="00ED44DB">
              <w:rPr>
                <w:rFonts w:cs="Arial"/>
                <w:sz w:val="20"/>
              </w:rPr>
              <w:t xml:space="preserve"> 8,000 </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23932DDB" w14:textId="77777777" w:rsidR="00741A48" w:rsidRPr="00ED44DB" w:rsidRDefault="00741A48" w:rsidP="008F6FDE">
            <w:pPr>
              <w:jc w:val="right"/>
              <w:rPr>
                <w:rFonts w:cs="Arial"/>
                <w:sz w:val="20"/>
              </w:rPr>
            </w:pPr>
            <w:r w:rsidRPr="00ED44DB">
              <w:rPr>
                <w:rFonts w:cs="Arial"/>
                <w:sz w:val="20"/>
              </w:rPr>
              <w:t xml:space="preserve"> 32,000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23932DDC" w14:textId="77777777" w:rsidR="00741A48" w:rsidRPr="00ED44DB" w:rsidRDefault="00741A48" w:rsidP="00835450">
            <w:pPr>
              <w:jc w:val="center"/>
              <w:rPr>
                <w:rFonts w:cs="Arial"/>
                <w:sz w:val="20"/>
              </w:rPr>
            </w:pPr>
            <w:r w:rsidRPr="00ED44DB">
              <w:rPr>
                <w:rFonts w:cs="Arial"/>
                <w:sz w:val="20"/>
              </w:rPr>
              <w:t>PMC 2</w:t>
            </w:r>
          </w:p>
        </w:tc>
      </w:tr>
      <w:tr w:rsidR="00741A48" w:rsidRPr="00ED44DB" w14:paraId="23932DE9" w14:textId="77777777" w:rsidTr="003B3147">
        <w:trPr>
          <w:trHeight w:val="56"/>
        </w:trPr>
        <w:tc>
          <w:tcPr>
            <w:tcW w:w="2070" w:type="dxa"/>
            <w:vMerge/>
            <w:tcBorders>
              <w:top w:val="double" w:sz="6" w:space="0" w:color="auto"/>
              <w:left w:val="single" w:sz="4" w:space="0" w:color="auto"/>
              <w:bottom w:val="single" w:sz="8" w:space="0" w:color="000000"/>
              <w:right w:val="single" w:sz="4" w:space="0" w:color="auto"/>
            </w:tcBorders>
            <w:vAlign w:val="center"/>
            <w:hideMark/>
          </w:tcPr>
          <w:p w14:paraId="23932DDE" w14:textId="77777777" w:rsidR="00741A48" w:rsidRPr="00ED44DB" w:rsidRDefault="00741A48" w:rsidP="00835450">
            <w:pPr>
              <w:rPr>
                <w:rFonts w:cs="Arial"/>
                <w:b/>
                <w:bCs/>
                <w:sz w:val="20"/>
              </w:rPr>
            </w:pPr>
          </w:p>
        </w:tc>
        <w:tc>
          <w:tcPr>
            <w:tcW w:w="1530" w:type="dxa"/>
            <w:vMerge/>
            <w:tcBorders>
              <w:top w:val="double" w:sz="6" w:space="0" w:color="auto"/>
              <w:left w:val="single" w:sz="4" w:space="0" w:color="auto"/>
              <w:bottom w:val="single" w:sz="8" w:space="0" w:color="000000"/>
              <w:right w:val="single" w:sz="4" w:space="0" w:color="auto"/>
            </w:tcBorders>
            <w:vAlign w:val="center"/>
            <w:hideMark/>
          </w:tcPr>
          <w:p w14:paraId="23932DDF" w14:textId="77777777" w:rsidR="00741A48" w:rsidRPr="00ED44DB" w:rsidRDefault="00741A48" w:rsidP="00835450">
            <w:pPr>
              <w:rPr>
                <w:rFonts w:cs="Arial"/>
                <w:b/>
                <w:bCs/>
                <w:sz w:val="20"/>
              </w:rPr>
            </w:pPr>
          </w:p>
        </w:tc>
        <w:tc>
          <w:tcPr>
            <w:tcW w:w="900" w:type="dxa"/>
            <w:vMerge/>
            <w:tcBorders>
              <w:top w:val="double" w:sz="6" w:space="0" w:color="auto"/>
              <w:left w:val="single" w:sz="4" w:space="0" w:color="auto"/>
              <w:bottom w:val="single" w:sz="8" w:space="0" w:color="000000"/>
              <w:right w:val="nil"/>
            </w:tcBorders>
            <w:vAlign w:val="center"/>
            <w:hideMark/>
          </w:tcPr>
          <w:p w14:paraId="23932DE0" w14:textId="77777777" w:rsidR="00741A48" w:rsidRPr="00ED44DB" w:rsidRDefault="00741A48"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23932DE1" w14:textId="62A8A928" w:rsidR="00741A48" w:rsidRPr="00DC5097" w:rsidRDefault="0007713C" w:rsidP="00DC5097">
            <w:pPr>
              <w:rPr>
                <w:rFonts w:cs="Arial"/>
                <w:sz w:val="20"/>
              </w:rPr>
            </w:pPr>
            <w:r>
              <w:rPr>
                <w:rFonts w:cs="Arial"/>
                <w:sz w:val="20"/>
              </w:rPr>
              <w:t>75700</w:t>
            </w:r>
          </w:p>
        </w:tc>
        <w:tc>
          <w:tcPr>
            <w:tcW w:w="2070" w:type="dxa"/>
            <w:tcBorders>
              <w:top w:val="nil"/>
              <w:left w:val="nil"/>
              <w:bottom w:val="single" w:sz="4" w:space="0" w:color="auto"/>
              <w:right w:val="single" w:sz="4" w:space="0" w:color="auto"/>
            </w:tcBorders>
            <w:shd w:val="clear" w:color="auto" w:fill="auto"/>
            <w:vAlign w:val="center"/>
            <w:hideMark/>
          </w:tcPr>
          <w:p w14:paraId="23932DE2" w14:textId="2732CCE2" w:rsidR="00741A48" w:rsidRPr="00ED44DB" w:rsidRDefault="0007713C" w:rsidP="00835450">
            <w:pPr>
              <w:rPr>
                <w:rFonts w:cs="Arial"/>
                <w:sz w:val="20"/>
              </w:rPr>
            </w:pPr>
            <w:r>
              <w:rPr>
                <w:rFonts w:cs="Arial"/>
                <w:sz w:val="20"/>
              </w:rPr>
              <w:t>Training, workshop &amp; conference</w:t>
            </w:r>
          </w:p>
        </w:tc>
        <w:tc>
          <w:tcPr>
            <w:tcW w:w="1170" w:type="dxa"/>
            <w:tcBorders>
              <w:top w:val="nil"/>
              <w:left w:val="nil"/>
              <w:bottom w:val="single" w:sz="4" w:space="0" w:color="auto"/>
              <w:right w:val="single" w:sz="4" w:space="0" w:color="auto"/>
            </w:tcBorders>
            <w:shd w:val="clear" w:color="auto" w:fill="auto"/>
            <w:noWrap/>
            <w:vAlign w:val="center"/>
            <w:hideMark/>
          </w:tcPr>
          <w:p w14:paraId="23932DE3" w14:textId="77777777" w:rsidR="00741A48" w:rsidRPr="00ED44DB" w:rsidRDefault="00741A48" w:rsidP="008F6FDE">
            <w:pPr>
              <w:jc w:val="right"/>
              <w:rPr>
                <w:rFonts w:cs="Arial"/>
                <w:sz w:val="20"/>
              </w:rPr>
            </w:pPr>
            <w:r w:rsidRPr="00ED44DB">
              <w:rPr>
                <w:rFonts w:cs="Arial"/>
                <w:sz w:val="20"/>
              </w:rPr>
              <w:t xml:space="preserve"> 500 </w:t>
            </w:r>
          </w:p>
        </w:tc>
        <w:tc>
          <w:tcPr>
            <w:tcW w:w="1350" w:type="dxa"/>
            <w:tcBorders>
              <w:top w:val="nil"/>
              <w:left w:val="nil"/>
              <w:bottom w:val="single" w:sz="4" w:space="0" w:color="auto"/>
              <w:right w:val="single" w:sz="4" w:space="0" w:color="auto"/>
            </w:tcBorders>
            <w:shd w:val="clear" w:color="auto" w:fill="auto"/>
            <w:noWrap/>
            <w:vAlign w:val="center"/>
            <w:hideMark/>
          </w:tcPr>
          <w:p w14:paraId="23932DE4" w14:textId="77777777" w:rsidR="00741A48" w:rsidRPr="00ED44DB" w:rsidRDefault="00741A48" w:rsidP="008F6FDE">
            <w:pPr>
              <w:jc w:val="right"/>
              <w:rPr>
                <w:rFonts w:cs="Arial"/>
                <w:sz w:val="20"/>
              </w:rPr>
            </w:pPr>
            <w:r w:rsidRPr="00ED44DB">
              <w:rPr>
                <w:rFonts w:cs="Arial"/>
                <w:sz w:val="20"/>
              </w:rPr>
              <w:t xml:space="preserve"> -   </w:t>
            </w:r>
          </w:p>
        </w:tc>
        <w:tc>
          <w:tcPr>
            <w:tcW w:w="1170" w:type="dxa"/>
            <w:tcBorders>
              <w:top w:val="nil"/>
              <w:left w:val="nil"/>
              <w:bottom w:val="single" w:sz="4" w:space="0" w:color="auto"/>
              <w:right w:val="single" w:sz="4" w:space="0" w:color="auto"/>
            </w:tcBorders>
            <w:shd w:val="clear" w:color="auto" w:fill="auto"/>
            <w:noWrap/>
            <w:vAlign w:val="center"/>
            <w:hideMark/>
          </w:tcPr>
          <w:p w14:paraId="23932DE5" w14:textId="77777777" w:rsidR="00741A48" w:rsidRPr="00ED44DB" w:rsidRDefault="00741A48" w:rsidP="008F6FDE">
            <w:pPr>
              <w:jc w:val="right"/>
              <w:rPr>
                <w:rFonts w:cs="Arial"/>
                <w:sz w:val="20"/>
              </w:rPr>
            </w:pPr>
            <w:r w:rsidRPr="00ED44DB">
              <w:rPr>
                <w:rFonts w:cs="Arial"/>
                <w:sz w:val="20"/>
              </w:rPr>
              <w:t xml:space="preserve"> -   </w:t>
            </w:r>
          </w:p>
        </w:tc>
        <w:tc>
          <w:tcPr>
            <w:tcW w:w="990" w:type="dxa"/>
            <w:tcBorders>
              <w:top w:val="nil"/>
              <w:left w:val="nil"/>
              <w:bottom w:val="single" w:sz="4" w:space="0" w:color="auto"/>
              <w:right w:val="single" w:sz="4" w:space="0" w:color="auto"/>
            </w:tcBorders>
            <w:shd w:val="clear" w:color="auto" w:fill="auto"/>
            <w:noWrap/>
            <w:vAlign w:val="center"/>
            <w:hideMark/>
          </w:tcPr>
          <w:p w14:paraId="23932DE6" w14:textId="77777777" w:rsidR="00741A48" w:rsidRPr="00ED44DB" w:rsidRDefault="00741A48" w:rsidP="008F6FDE">
            <w:pPr>
              <w:jc w:val="right"/>
              <w:rPr>
                <w:rFonts w:cs="Arial"/>
                <w:sz w:val="20"/>
              </w:rPr>
            </w:pPr>
            <w:r w:rsidRPr="00ED44DB">
              <w:rPr>
                <w:rFonts w:cs="Arial"/>
                <w:sz w:val="20"/>
              </w:rPr>
              <w:t xml:space="preserve"> -   </w:t>
            </w:r>
          </w:p>
        </w:tc>
        <w:tc>
          <w:tcPr>
            <w:tcW w:w="1170" w:type="dxa"/>
            <w:tcBorders>
              <w:top w:val="nil"/>
              <w:left w:val="nil"/>
              <w:bottom w:val="single" w:sz="4" w:space="0" w:color="auto"/>
              <w:right w:val="single" w:sz="4" w:space="0" w:color="auto"/>
            </w:tcBorders>
            <w:shd w:val="clear" w:color="auto" w:fill="auto"/>
            <w:noWrap/>
            <w:vAlign w:val="center"/>
            <w:hideMark/>
          </w:tcPr>
          <w:p w14:paraId="23932DE7" w14:textId="77777777" w:rsidR="00741A48" w:rsidRPr="00ED44DB" w:rsidRDefault="00741A48" w:rsidP="008F6FDE">
            <w:pPr>
              <w:jc w:val="right"/>
              <w:rPr>
                <w:rFonts w:cs="Arial"/>
                <w:sz w:val="20"/>
              </w:rPr>
            </w:pPr>
            <w:r w:rsidRPr="00ED44DB">
              <w:rPr>
                <w:rFonts w:cs="Arial"/>
                <w:sz w:val="20"/>
              </w:rPr>
              <w:t xml:space="preserve"> 500 </w:t>
            </w:r>
          </w:p>
        </w:tc>
        <w:tc>
          <w:tcPr>
            <w:tcW w:w="1350" w:type="dxa"/>
            <w:tcBorders>
              <w:top w:val="nil"/>
              <w:left w:val="nil"/>
              <w:bottom w:val="single" w:sz="4" w:space="0" w:color="auto"/>
              <w:right w:val="single" w:sz="4" w:space="0" w:color="auto"/>
            </w:tcBorders>
            <w:shd w:val="clear" w:color="auto" w:fill="auto"/>
            <w:vAlign w:val="center"/>
            <w:hideMark/>
          </w:tcPr>
          <w:p w14:paraId="23932DE8" w14:textId="77777777" w:rsidR="00741A48" w:rsidRPr="00ED44DB" w:rsidRDefault="00741A48" w:rsidP="00835450">
            <w:pPr>
              <w:jc w:val="center"/>
              <w:rPr>
                <w:rFonts w:cs="Arial"/>
                <w:sz w:val="20"/>
              </w:rPr>
            </w:pPr>
            <w:r w:rsidRPr="00ED44DB">
              <w:rPr>
                <w:rFonts w:cs="Arial"/>
                <w:sz w:val="20"/>
              </w:rPr>
              <w:t>PMC 3</w:t>
            </w:r>
          </w:p>
        </w:tc>
      </w:tr>
      <w:tr w:rsidR="00741A48" w:rsidRPr="00ED44DB" w14:paraId="23932DF5" w14:textId="77777777" w:rsidTr="003B3147">
        <w:trPr>
          <w:trHeight w:val="56"/>
        </w:trPr>
        <w:tc>
          <w:tcPr>
            <w:tcW w:w="2070" w:type="dxa"/>
            <w:vMerge/>
            <w:tcBorders>
              <w:top w:val="double" w:sz="6" w:space="0" w:color="auto"/>
              <w:left w:val="single" w:sz="4" w:space="0" w:color="auto"/>
              <w:bottom w:val="single" w:sz="8" w:space="0" w:color="000000"/>
              <w:right w:val="single" w:sz="4" w:space="0" w:color="auto"/>
            </w:tcBorders>
            <w:vAlign w:val="center"/>
            <w:hideMark/>
          </w:tcPr>
          <w:p w14:paraId="23932DEA" w14:textId="77777777" w:rsidR="00741A48" w:rsidRPr="00ED44DB" w:rsidRDefault="00741A48" w:rsidP="00835450">
            <w:pPr>
              <w:rPr>
                <w:rFonts w:cs="Arial"/>
                <w:b/>
                <w:bCs/>
                <w:sz w:val="20"/>
              </w:rPr>
            </w:pPr>
          </w:p>
        </w:tc>
        <w:tc>
          <w:tcPr>
            <w:tcW w:w="1530" w:type="dxa"/>
            <w:vMerge/>
            <w:tcBorders>
              <w:top w:val="double" w:sz="6" w:space="0" w:color="auto"/>
              <w:left w:val="single" w:sz="4" w:space="0" w:color="auto"/>
              <w:bottom w:val="single" w:sz="8" w:space="0" w:color="000000"/>
              <w:right w:val="single" w:sz="4" w:space="0" w:color="auto"/>
            </w:tcBorders>
            <w:vAlign w:val="center"/>
            <w:hideMark/>
          </w:tcPr>
          <w:p w14:paraId="23932DEB" w14:textId="77777777" w:rsidR="00741A48" w:rsidRPr="00ED44DB" w:rsidRDefault="00741A48" w:rsidP="00835450">
            <w:pPr>
              <w:rPr>
                <w:rFonts w:cs="Arial"/>
                <w:b/>
                <w:bCs/>
                <w:sz w:val="20"/>
              </w:rPr>
            </w:pPr>
          </w:p>
        </w:tc>
        <w:tc>
          <w:tcPr>
            <w:tcW w:w="900" w:type="dxa"/>
            <w:vMerge/>
            <w:tcBorders>
              <w:top w:val="double" w:sz="6" w:space="0" w:color="auto"/>
              <w:left w:val="single" w:sz="4" w:space="0" w:color="auto"/>
              <w:bottom w:val="single" w:sz="8" w:space="0" w:color="000000"/>
              <w:right w:val="nil"/>
            </w:tcBorders>
            <w:vAlign w:val="center"/>
            <w:hideMark/>
          </w:tcPr>
          <w:p w14:paraId="23932DEC" w14:textId="77777777" w:rsidR="00741A48" w:rsidRPr="00ED44DB" w:rsidRDefault="00741A48"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3932DED" w14:textId="77777777" w:rsidR="00741A48" w:rsidRPr="00ED44DB" w:rsidRDefault="00741A48" w:rsidP="00835450">
            <w:pPr>
              <w:rPr>
                <w:rFonts w:cs="Arial"/>
                <w:sz w:val="20"/>
              </w:rPr>
            </w:pPr>
            <w:r w:rsidRPr="00ED44DB">
              <w:rPr>
                <w:rFonts w:cs="Arial"/>
                <w:sz w:val="20"/>
              </w:rPr>
              <w:t>71600</w:t>
            </w:r>
          </w:p>
        </w:tc>
        <w:tc>
          <w:tcPr>
            <w:tcW w:w="2070" w:type="dxa"/>
            <w:tcBorders>
              <w:top w:val="nil"/>
              <w:left w:val="nil"/>
              <w:bottom w:val="single" w:sz="4" w:space="0" w:color="auto"/>
              <w:right w:val="single" w:sz="4" w:space="0" w:color="auto"/>
            </w:tcBorders>
            <w:shd w:val="clear" w:color="auto" w:fill="auto"/>
            <w:vAlign w:val="center"/>
            <w:hideMark/>
          </w:tcPr>
          <w:p w14:paraId="23932DEE" w14:textId="77777777" w:rsidR="00741A48" w:rsidRPr="00ED44DB" w:rsidRDefault="00741A48" w:rsidP="00835450">
            <w:pPr>
              <w:rPr>
                <w:rFonts w:cs="Arial"/>
                <w:sz w:val="20"/>
              </w:rPr>
            </w:pPr>
            <w:r w:rsidRPr="00ED44DB">
              <w:rPr>
                <w:rFonts w:cs="Arial"/>
                <w:sz w:val="20"/>
              </w:rPr>
              <w:t>Travel</w:t>
            </w:r>
          </w:p>
        </w:tc>
        <w:tc>
          <w:tcPr>
            <w:tcW w:w="1170" w:type="dxa"/>
            <w:tcBorders>
              <w:top w:val="nil"/>
              <w:left w:val="nil"/>
              <w:bottom w:val="single" w:sz="4" w:space="0" w:color="auto"/>
              <w:right w:val="single" w:sz="4" w:space="0" w:color="auto"/>
            </w:tcBorders>
            <w:shd w:val="clear" w:color="auto" w:fill="auto"/>
            <w:noWrap/>
            <w:vAlign w:val="center"/>
            <w:hideMark/>
          </w:tcPr>
          <w:p w14:paraId="23932DEF" w14:textId="77777777" w:rsidR="00741A48" w:rsidRPr="00ED44DB" w:rsidRDefault="00741A48" w:rsidP="008F6FDE">
            <w:pPr>
              <w:jc w:val="right"/>
              <w:rPr>
                <w:rFonts w:cs="Arial"/>
                <w:sz w:val="20"/>
              </w:rPr>
            </w:pPr>
            <w:r w:rsidRPr="00BE2DE6">
              <w:rPr>
                <w:rFonts w:cs="Arial"/>
                <w:sz w:val="20"/>
              </w:rPr>
              <w:t xml:space="preserve"> 317 </w:t>
            </w:r>
          </w:p>
        </w:tc>
        <w:tc>
          <w:tcPr>
            <w:tcW w:w="1350" w:type="dxa"/>
            <w:tcBorders>
              <w:top w:val="nil"/>
              <w:left w:val="nil"/>
              <w:bottom w:val="single" w:sz="4" w:space="0" w:color="auto"/>
              <w:right w:val="single" w:sz="4" w:space="0" w:color="auto"/>
            </w:tcBorders>
            <w:shd w:val="clear" w:color="auto" w:fill="auto"/>
            <w:noWrap/>
            <w:vAlign w:val="center"/>
            <w:hideMark/>
          </w:tcPr>
          <w:p w14:paraId="23932DF0" w14:textId="77777777" w:rsidR="00741A48" w:rsidRPr="00ED44DB" w:rsidRDefault="00741A48" w:rsidP="008F6FDE">
            <w:pPr>
              <w:jc w:val="right"/>
              <w:rPr>
                <w:rFonts w:cs="Arial"/>
                <w:sz w:val="20"/>
              </w:rPr>
            </w:pPr>
            <w:r w:rsidRPr="00BE2DE6">
              <w:rPr>
                <w:rFonts w:cs="Arial"/>
                <w:sz w:val="20"/>
              </w:rPr>
              <w:t xml:space="preserve"> 300 </w:t>
            </w:r>
          </w:p>
        </w:tc>
        <w:tc>
          <w:tcPr>
            <w:tcW w:w="1170" w:type="dxa"/>
            <w:tcBorders>
              <w:top w:val="nil"/>
              <w:left w:val="nil"/>
              <w:bottom w:val="single" w:sz="4" w:space="0" w:color="auto"/>
              <w:right w:val="single" w:sz="4" w:space="0" w:color="auto"/>
            </w:tcBorders>
            <w:shd w:val="clear" w:color="auto" w:fill="auto"/>
            <w:noWrap/>
            <w:vAlign w:val="center"/>
            <w:hideMark/>
          </w:tcPr>
          <w:p w14:paraId="23932DF1" w14:textId="77777777" w:rsidR="00741A48" w:rsidRPr="00ED44DB" w:rsidRDefault="00741A48" w:rsidP="008F6FDE">
            <w:pPr>
              <w:jc w:val="right"/>
              <w:rPr>
                <w:rFonts w:cs="Arial"/>
                <w:sz w:val="20"/>
              </w:rPr>
            </w:pPr>
            <w:r w:rsidRPr="00BE2DE6">
              <w:rPr>
                <w:rFonts w:cs="Arial"/>
                <w:sz w:val="20"/>
              </w:rPr>
              <w:t xml:space="preserve"> 300 </w:t>
            </w:r>
          </w:p>
        </w:tc>
        <w:tc>
          <w:tcPr>
            <w:tcW w:w="990" w:type="dxa"/>
            <w:tcBorders>
              <w:top w:val="nil"/>
              <w:left w:val="nil"/>
              <w:bottom w:val="single" w:sz="4" w:space="0" w:color="auto"/>
              <w:right w:val="single" w:sz="4" w:space="0" w:color="auto"/>
            </w:tcBorders>
            <w:shd w:val="clear" w:color="auto" w:fill="auto"/>
            <w:noWrap/>
            <w:vAlign w:val="center"/>
            <w:hideMark/>
          </w:tcPr>
          <w:p w14:paraId="23932DF2" w14:textId="77777777" w:rsidR="00741A48" w:rsidRPr="00ED44DB" w:rsidRDefault="00741A48" w:rsidP="008F6FDE">
            <w:pPr>
              <w:jc w:val="right"/>
              <w:rPr>
                <w:rFonts w:cs="Arial"/>
                <w:sz w:val="20"/>
              </w:rPr>
            </w:pPr>
            <w:r w:rsidRPr="00BE2DE6">
              <w:rPr>
                <w:rFonts w:cs="Arial"/>
                <w:sz w:val="20"/>
              </w:rPr>
              <w:t xml:space="preserve"> 300 </w:t>
            </w:r>
          </w:p>
        </w:tc>
        <w:tc>
          <w:tcPr>
            <w:tcW w:w="1170" w:type="dxa"/>
            <w:tcBorders>
              <w:top w:val="nil"/>
              <w:left w:val="nil"/>
              <w:bottom w:val="single" w:sz="4" w:space="0" w:color="auto"/>
              <w:right w:val="single" w:sz="4" w:space="0" w:color="auto"/>
            </w:tcBorders>
            <w:shd w:val="clear" w:color="auto" w:fill="auto"/>
            <w:noWrap/>
            <w:vAlign w:val="center"/>
            <w:hideMark/>
          </w:tcPr>
          <w:p w14:paraId="23932DF3" w14:textId="77777777" w:rsidR="00741A48" w:rsidRPr="00ED44DB" w:rsidRDefault="00741A48" w:rsidP="008F6FDE">
            <w:pPr>
              <w:jc w:val="right"/>
              <w:rPr>
                <w:rFonts w:cs="Arial"/>
                <w:sz w:val="20"/>
              </w:rPr>
            </w:pPr>
            <w:r w:rsidRPr="00BE2DE6">
              <w:rPr>
                <w:rFonts w:cs="Arial"/>
                <w:sz w:val="20"/>
              </w:rPr>
              <w:t xml:space="preserve"> 1,217 </w:t>
            </w:r>
          </w:p>
        </w:tc>
        <w:tc>
          <w:tcPr>
            <w:tcW w:w="1350" w:type="dxa"/>
            <w:tcBorders>
              <w:top w:val="nil"/>
              <w:left w:val="nil"/>
              <w:bottom w:val="single" w:sz="4" w:space="0" w:color="auto"/>
              <w:right w:val="single" w:sz="4" w:space="0" w:color="auto"/>
            </w:tcBorders>
            <w:shd w:val="clear" w:color="auto" w:fill="auto"/>
            <w:vAlign w:val="center"/>
            <w:hideMark/>
          </w:tcPr>
          <w:p w14:paraId="23932DF4" w14:textId="77777777" w:rsidR="00741A48" w:rsidRPr="00ED44DB" w:rsidRDefault="00741A48" w:rsidP="00835450">
            <w:pPr>
              <w:jc w:val="center"/>
              <w:rPr>
                <w:rFonts w:cs="Arial"/>
                <w:sz w:val="20"/>
              </w:rPr>
            </w:pPr>
            <w:r w:rsidRPr="00ED44DB">
              <w:rPr>
                <w:rFonts w:cs="Arial"/>
                <w:sz w:val="20"/>
              </w:rPr>
              <w:t>PMC 4</w:t>
            </w:r>
          </w:p>
        </w:tc>
      </w:tr>
      <w:tr w:rsidR="00741A48" w:rsidRPr="00ED44DB" w14:paraId="23932E01" w14:textId="77777777" w:rsidTr="003B3147">
        <w:trPr>
          <w:trHeight w:val="56"/>
        </w:trPr>
        <w:tc>
          <w:tcPr>
            <w:tcW w:w="2070" w:type="dxa"/>
            <w:vMerge/>
            <w:tcBorders>
              <w:top w:val="double" w:sz="6" w:space="0" w:color="auto"/>
              <w:left w:val="single" w:sz="4" w:space="0" w:color="auto"/>
              <w:bottom w:val="single" w:sz="8" w:space="0" w:color="000000"/>
              <w:right w:val="single" w:sz="4" w:space="0" w:color="auto"/>
            </w:tcBorders>
            <w:vAlign w:val="center"/>
            <w:hideMark/>
          </w:tcPr>
          <w:p w14:paraId="23932DF6" w14:textId="77777777" w:rsidR="00741A48" w:rsidRPr="00ED44DB" w:rsidRDefault="00741A48" w:rsidP="00835450">
            <w:pPr>
              <w:rPr>
                <w:rFonts w:cs="Arial"/>
                <w:b/>
                <w:bCs/>
                <w:sz w:val="20"/>
              </w:rPr>
            </w:pPr>
          </w:p>
        </w:tc>
        <w:tc>
          <w:tcPr>
            <w:tcW w:w="1530" w:type="dxa"/>
            <w:vMerge/>
            <w:tcBorders>
              <w:top w:val="double" w:sz="6" w:space="0" w:color="auto"/>
              <w:left w:val="single" w:sz="4" w:space="0" w:color="auto"/>
              <w:bottom w:val="single" w:sz="8" w:space="0" w:color="000000"/>
              <w:right w:val="single" w:sz="4" w:space="0" w:color="auto"/>
            </w:tcBorders>
            <w:vAlign w:val="center"/>
            <w:hideMark/>
          </w:tcPr>
          <w:p w14:paraId="23932DF7" w14:textId="77777777" w:rsidR="00741A48" w:rsidRPr="00ED44DB" w:rsidRDefault="00741A48" w:rsidP="00835450">
            <w:pPr>
              <w:rPr>
                <w:rFonts w:cs="Arial"/>
                <w:b/>
                <w:bCs/>
                <w:sz w:val="20"/>
              </w:rPr>
            </w:pPr>
          </w:p>
        </w:tc>
        <w:tc>
          <w:tcPr>
            <w:tcW w:w="900" w:type="dxa"/>
            <w:vMerge/>
            <w:tcBorders>
              <w:top w:val="double" w:sz="6" w:space="0" w:color="auto"/>
              <w:left w:val="single" w:sz="4" w:space="0" w:color="auto"/>
              <w:bottom w:val="single" w:sz="8" w:space="0" w:color="000000"/>
              <w:right w:val="nil"/>
            </w:tcBorders>
            <w:vAlign w:val="center"/>
            <w:hideMark/>
          </w:tcPr>
          <w:p w14:paraId="23932DF8" w14:textId="77777777" w:rsidR="00741A48" w:rsidRPr="00ED44DB" w:rsidRDefault="00741A48"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3932DF9" w14:textId="77777777" w:rsidR="00741A48" w:rsidRPr="00ED44DB" w:rsidRDefault="00741A48" w:rsidP="00835450">
            <w:pPr>
              <w:rPr>
                <w:rFonts w:cs="Arial"/>
                <w:sz w:val="20"/>
              </w:rPr>
            </w:pPr>
            <w:r w:rsidRPr="00ED44DB">
              <w:rPr>
                <w:rFonts w:cs="Arial"/>
                <w:sz w:val="20"/>
              </w:rPr>
              <w:t>74500</w:t>
            </w:r>
          </w:p>
        </w:tc>
        <w:tc>
          <w:tcPr>
            <w:tcW w:w="2070" w:type="dxa"/>
            <w:tcBorders>
              <w:top w:val="nil"/>
              <w:left w:val="nil"/>
              <w:bottom w:val="single" w:sz="4" w:space="0" w:color="auto"/>
              <w:right w:val="single" w:sz="4" w:space="0" w:color="auto"/>
            </w:tcBorders>
            <w:shd w:val="clear" w:color="auto" w:fill="auto"/>
            <w:vAlign w:val="center"/>
            <w:hideMark/>
          </w:tcPr>
          <w:p w14:paraId="23932DFA" w14:textId="77777777" w:rsidR="00741A48" w:rsidRPr="00ED44DB" w:rsidRDefault="00741A48" w:rsidP="00835450">
            <w:pPr>
              <w:rPr>
                <w:rFonts w:cs="Arial"/>
                <w:sz w:val="20"/>
              </w:rPr>
            </w:pPr>
            <w:r w:rsidRPr="00ED44DB">
              <w:rPr>
                <w:rFonts w:cs="Arial"/>
                <w:sz w:val="20"/>
              </w:rPr>
              <w:t>Miscellaneous (DPC)</w:t>
            </w:r>
          </w:p>
        </w:tc>
        <w:tc>
          <w:tcPr>
            <w:tcW w:w="1170" w:type="dxa"/>
            <w:tcBorders>
              <w:top w:val="nil"/>
              <w:left w:val="nil"/>
              <w:bottom w:val="single" w:sz="4" w:space="0" w:color="auto"/>
              <w:right w:val="single" w:sz="4" w:space="0" w:color="auto"/>
            </w:tcBorders>
            <w:shd w:val="clear" w:color="auto" w:fill="auto"/>
            <w:noWrap/>
            <w:vAlign w:val="center"/>
            <w:hideMark/>
          </w:tcPr>
          <w:p w14:paraId="23932DFB" w14:textId="77777777" w:rsidR="00741A48" w:rsidRPr="00ED44DB" w:rsidRDefault="00741A48" w:rsidP="00835450">
            <w:pPr>
              <w:jc w:val="right"/>
              <w:rPr>
                <w:rFonts w:cs="Arial"/>
                <w:sz w:val="20"/>
              </w:rPr>
            </w:pPr>
            <w:r w:rsidRPr="00ED44DB">
              <w:rPr>
                <w:rFonts w:cs="Arial"/>
                <w:sz w:val="20"/>
              </w:rPr>
              <w:t xml:space="preserve"> </w:t>
            </w:r>
            <w:r w:rsidRPr="008F6FDE">
              <w:rPr>
                <w:rFonts w:cs="Arial"/>
                <w:sz w:val="20"/>
              </w:rPr>
              <w:t>8,798</w:t>
            </w:r>
          </w:p>
        </w:tc>
        <w:tc>
          <w:tcPr>
            <w:tcW w:w="1350" w:type="dxa"/>
            <w:tcBorders>
              <w:top w:val="nil"/>
              <w:left w:val="nil"/>
              <w:bottom w:val="single" w:sz="4" w:space="0" w:color="auto"/>
              <w:right w:val="single" w:sz="4" w:space="0" w:color="auto"/>
            </w:tcBorders>
            <w:shd w:val="clear" w:color="auto" w:fill="auto"/>
            <w:noWrap/>
            <w:vAlign w:val="center"/>
            <w:hideMark/>
          </w:tcPr>
          <w:p w14:paraId="23932DFC" w14:textId="77777777" w:rsidR="00741A48" w:rsidRPr="00ED44DB" w:rsidRDefault="00741A48" w:rsidP="00835450">
            <w:pPr>
              <w:jc w:val="right"/>
              <w:rPr>
                <w:rFonts w:cs="Arial"/>
                <w:sz w:val="20"/>
              </w:rPr>
            </w:pPr>
            <w:r w:rsidRPr="00ED44DB">
              <w:rPr>
                <w:rFonts w:cs="Arial"/>
                <w:sz w:val="20"/>
              </w:rPr>
              <w:t xml:space="preserve"> 7,296 </w:t>
            </w:r>
          </w:p>
        </w:tc>
        <w:tc>
          <w:tcPr>
            <w:tcW w:w="1170" w:type="dxa"/>
            <w:tcBorders>
              <w:top w:val="nil"/>
              <w:left w:val="nil"/>
              <w:bottom w:val="single" w:sz="4" w:space="0" w:color="auto"/>
              <w:right w:val="single" w:sz="4" w:space="0" w:color="auto"/>
            </w:tcBorders>
            <w:shd w:val="clear" w:color="auto" w:fill="auto"/>
            <w:noWrap/>
            <w:vAlign w:val="center"/>
            <w:hideMark/>
          </w:tcPr>
          <w:p w14:paraId="23932DFD" w14:textId="77777777" w:rsidR="00741A48" w:rsidRPr="00ED44DB" w:rsidRDefault="00741A48" w:rsidP="00835450">
            <w:pPr>
              <w:jc w:val="right"/>
              <w:rPr>
                <w:rFonts w:cs="Arial"/>
                <w:sz w:val="20"/>
              </w:rPr>
            </w:pPr>
            <w:r>
              <w:rPr>
                <w:rFonts w:cs="Arial"/>
                <w:sz w:val="20"/>
              </w:rPr>
              <w:t>3,922</w:t>
            </w:r>
          </w:p>
        </w:tc>
        <w:tc>
          <w:tcPr>
            <w:tcW w:w="990" w:type="dxa"/>
            <w:tcBorders>
              <w:top w:val="nil"/>
              <w:left w:val="nil"/>
              <w:bottom w:val="single" w:sz="4" w:space="0" w:color="auto"/>
              <w:right w:val="single" w:sz="4" w:space="0" w:color="auto"/>
            </w:tcBorders>
            <w:shd w:val="clear" w:color="auto" w:fill="auto"/>
            <w:noWrap/>
            <w:vAlign w:val="center"/>
            <w:hideMark/>
          </w:tcPr>
          <w:p w14:paraId="23932DFE" w14:textId="77777777" w:rsidR="00741A48" w:rsidRPr="00ED44DB" w:rsidRDefault="00741A48" w:rsidP="00835450">
            <w:pPr>
              <w:jc w:val="right"/>
              <w:rPr>
                <w:rFonts w:cs="Arial"/>
                <w:sz w:val="20"/>
              </w:rPr>
            </w:pPr>
            <w:r>
              <w:rPr>
                <w:rFonts w:cs="Arial"/>
                <w:sz w:val="20"/>
              </w:rPr>
              <w:t>4,984</w:t>
            </w:r>
          </w:p>
        </w:tc>
        <w:tc>
          <w:tcPr>
            <w:tcW w:w="1170" w:type="dxa"/>
            <w:tcBorders>
              <w:top w:val="nil"/>
              <w:left w:val="nil"/>
              <w:bottom w:val="single" w:sz="4" w:space="0" w:color="auto"/>
              <w:right w:val="single" w:sz="4" w:space="0" w:color="auto"/>
            </w:tcBorders>
            <w:shd w:val="clear" w:color="auto" w:fill="auto"/>
            <w:noWrap/>
            <w:vAlign w:val="center"/>
            <w:hideMark/>
          </w:tcPr>
          <w:p w14:paraId="23932DFF" w14:textId="77777777" w:rsidR="00741A48" w:rsidRPr="00ED44DB" w:rsidRDefault="00741A48" w:rsidP="00835450">
            <w:pPr>
              <w:jc w:val="right"/>
              <w:rPr>
                <w:rFonts w:cs="Arial"/>
                <w:sz w:val="20"/>
              </w:rPr>
            </w:pPr>
            <w:r>
              <w:rPr>
                <w:rFonts w:cs="Arial"/>
                <w:sz w:val="20"/>
              </w:rPr>
              <w:t>25,000</w:t>
            </w:r>
          </w:p>
        </w:tc>
        <w:tc>
          <w:tcPr>
            <w:tcW w:w="1350" w:type="dxa"/>
            <w:tcBorders>
              <w:top w:val="nil"/>
              <w:left w:val="nil"/>
              <w:bottom w:val="single" w:sz="4" w:space="0" w:color="auto"/>
              <w:right w:val="single" w:sz="4" w:space="0" w:color="auto"/>
            </w:tcBorders>
            <w:shd w:val="clear" w:color="auto" w:fill="auto"/>
            <w:vAlign w:val="center"/>
            <w:hideMark/>
          </w:tcPr>
          <w:p w14:paraId="23932E00" w14:textId="77777777" w:rsidR="00741A48" w:rsidRPr="00ED44DB" w:rsidRDefault="00741A48" w:rsidP="00835450">
            <w:pPr>
              <w:jc w:val="center"/>
              <w:rPr>
                <w:rFonts w:cs="Arial"/>
                <w:sz w:val="20"/>
              </w:rPr>
            </w:pPr>
            <w:r w:rsidRPr="00ED44DB">
              <w:rPr>
                <w:rFonts w:cs="Arial"/>
                <w:sz w:val="20"/>
              </w:rPr>
              <w:t>PMC 5</w:t>
            </w:r>
          </w:p>
        </w:tc>
      </w:tr>
      <w:tr w:rsidR="00741A48" w:rsidRPr="00ED44DB" w14:paraId="23932E0D" w14:textId="77777777" w:rsidTr="003B3147">
        <w:trPr>
          <w:trHeight w:val="56"/>
        </w:trPr>
        <w:tc>
          <w:tcPr>
            <w:tcW w:w="2070" w:type="dxa"/>
            <w:vMerge/>
            <w:tcBorders>
              <w:top w:val="double" w:sz="6" w:space="0" w:color="auto"/>
              <w:left w:val="single" w:sz="4" w:space="0" w:color="auto"/>
              <w:bottom w:val="single" w:sz="8" w:space="0" w:color="000000"/>
              <w:right w:val="single" w:sz="4" w:space="0" w:color="auto"/>
            </w:tcBorders>
            <w:vAlign w:val="center"/>
            <w:hideMark/>
          </w:tcPr>
          <w:p w14:paraId="23932E02" w14:textId="77777777" w:rsidR="00741A48" w:rsidRPr="00ED44DB" w:rsidRDefault="00741A48" w:rsidP="00835450">
            <w:pPr>
              <w:rPr>
                <w:rFonts w:cs="Arial"/>
                <w:b/>
                <w:bCs/>
                <w:sz w:val="20"/>
              </w:rPr>
            </w:pPr>
          </w:p>
        </w:tc>
        <w:tc>
          <w:tcPr>
            <w:tcW w:w="1530" w:type="dxa"/>
            <w:vMerge/>
            <w:tcBorders>
              <w:top w:val="double" w:sz="6" w:space="0" w:color="auto"/>
              <w:left w:val="single" w:sz="4" w:space="0" w:color="auto"/>
              <w:bottom w:val="single" w:sz="8" w:space="0" w:color="000000"/>
              <w:right w:val="single" w:sz="4" w:space="0" w:color="auto"/>
            </w:tcBorders>
            <w:vAlign w:val="center"/>
            <w:hideMark/>
          </w:tcPr>
          <w:p w14:paraId="23932E03" w14:textId="77777777" w:rsidR="00741A48" w:rsidRPr="00ED44DB" w:rsidRDefault="00741A48" w:rsidP="00835450">
            <w:pPr>
              <w:rPr>
                <w:rFonts w:cs="Arial"/>
                <w:b/>
                <w:bCs/>
                <w:sz w:val="20"/>
              </w:rPr>
            </w:pPr>
          </w:p>
        </w:tc>
        <w:tc>
          <w:tcPr>
            <w:tcW w:w="900" w:type="dxa"/>
            <w:vMerge/>
            <w:tcBorders>
              <w:top w:val="double" w:sz="6" w:space="0" w:color="auto"/>
              <w:left w:val="single" w:sz="4" w:space="0" w:color="auto"/>
              <w:bottom w:val="single" w:sz="8" w:space="0" w:color="000000"/>
              <w:right w:val="nil"/>
            </w:tcBorders>
            <w:vAlign w:val="center"/>
            <w:hideMark/>
          </w:tcPr>
          <w:p w14:paraId="23932E04" w14:textId="77777777" w:rsidR="00741A48" w:rsidRPr="00ED44DB" w:rsidRDefault="00741A48" w:rsidP="00835450">
            <w:pPr>
              <w:rPr>
                <w:rFonts w:cs="Arial"/>
                <w:b/>
                <w:bCs/>
                <w:sz w:val="20"/>
              </w:rPr>
            </w:pPr>
          </w:p>
        </w:tc>
        <w:tc>
          <w:tcPr>
            <w:tcW w:w="1260" w:type="dxa"/>
            <w:tcBorders>
              <w:top w:val="nil"/>
              <w:left w:val="single" w:sz="4" w:space="0" w:color="auto"/>
              <w:bottom w:val="single" w:sz="8" w:space="0" w:color="auto"/>
              <w:right w:val="single" w:sz="4" w:space="0" w:color="auto"/>
            </w:tcBorders>
            <w:shd w:val="clear" w:color="auto" w:fill="auto"/>
            <w:noWrap/>
            <w:vAlign w:val="center"/>
            <w:hideMark/>
          </w:tcPr>
          <w:p w14:paraId="23932E05" w14:textId="77777777" w:rsidR="00741A48" w:rsidRPr="00ED44DB" w:rsidRDefault="00741A48" w:rsidP="00835450">
            <w:pPr>
              <w:rPr>
                <w:rFonts w:cs="Arial"/>
                <w:sz w:val="20"/>
              </w:rPr>
            </w:pPr>
            <w:r w:rsidRPr="00ED44DB">
              <w:rPr>
                <w:rFonts w:cs="Arial"/>
                <w:sz w:val="20"/>
              </w:rPr>
              <w:t> </w:t>
            </w:r>
          </w:p>
        </w:tc>
        <w:tc>
          <w:tcPr>
            <w:tcW w:w="2070" w:type="dxa"/>
            <w:tcBorders>
              <w:top w:val="nil"/>
              <w:left w:val="nil"/>
              <w:bottom w:val="single" w:sz="8" w:space="0" w:color="auto"/>
              <w:right w:val="single" w:sz="4" w:space="0" w:color="auto"/>
            </w:tcBorders>
            <w:shd w:val="clear" w:color="auto" w:fill="auto"/>
            <w:vAlign w:val="center"/>
            <w:hideMark/>
          </w:tcPr>
          <w:p w14:paraId="23932E06" w14:textId="77777777" w:rsidR="00741A48" w:rsidRPr="00ED44DB" w:rsidRDefault="00741A48" w:rsidP="00835450">
            <w:pPr>
              <w:rPr>
                <w:rFonts w:cs="Arial"/>
                <w:b/>
                <w:bCs/>
                <w:sz w:val="20"/>
              </w:rPr>
            </w:pPr>
            <w:r w:rsidRPr="00ED44DB">
              <w:rPr>
                <w:rFonts w:cs="Arial"/>
                <w:b/>
                <w:bCs/>
                <w:sz w:val="20"/>
              </w:rPr>
              <w:t>Total PMC</w:t>
            </w:r>
          </w:p>
        </w:tc>
        <w:tc>
          <w:tcPr>
            <w:tcW w:w="1170" w:type="dxa"/>
            <w:tcBorders>
              <w:top w:val="nil"/>
              <w:left w:val="nil"/>
              <w:bottom w:val="single" w:sz="8" w:space="0" w:color="auto"/>
              <w:right w:val="single" w:sz="4" w:space="0" w:color="auto"/>
            </w:tcBorders>
            <w:shd w:val="clear" w:color="auto" w:fill="auto"/>
            <w:noWrap/>
            <w:hideMark/>
          </w:tcPr>
          <w:p w14:paraId="23932E07" w14:textId="77777777" w:rsidR="00741A48" w:rsidRPr="00ED44DB" w:rsidRDefault="00741A48" w:rsidP="00835450">
            <w:pPr>
              <w:jc w:val="right"/>
              <w:rPr>
                <w:rFonts w:cs="Arial"/>
                <w:b/>
                <w:bCs/>
                <w:sz w:val="20"/>
              </w:rPr>
            </w:pPr>
            <w:r w:rsidRPr="00BE2DE6">
              <w:rPr>
                <w:rFonts w:cs="Arial"/>
                <w:b/>
                <w:bCs/>
                <w:sz w:val="20"/>
              </w:rPr>
              <w:t xml:space="preserve"> 25,115 </w:t>
            </w:r>
          </w:p>
        </w:tc>
        <w:tc>
          <w:tcPr>
            <w:tcW w:w="1350" w:type="dxa"/>
            <w:tcBorders>
              <w:top w:val="nil"/>
              <w:left w:val="nil"/>
              <w:bottom w:val="single" w:sz="8" w:space="0" w:color="auto"/>
              <w:right w:val="single" w:sz="4" w:space="0" w:color="auto"/>
            </w:tcBorders>
            <w:shd w:val="clear" w:color="auto" w:fill="auto"/>
            <w:noWrap/>
            <w:hideMark/>
          </w:tcPr>
          <w:p w14:paraId="23932E08" w14:textId="77777777" w:rsidR="00741A48" w:rsidRPr="00ED44DB" w:rsidRDefault="00741A48" w:rsidP="00231B81">
            <w:pPr>
              <w:jc w:val="right"/>
              <w:rPr>
                <w:rFonts w:cs="Arial"/>
                <w:b/>
                <w:bCs/>
                <w:sz w:val="20"/>
              </w:rPr>
            </w:pPr>
            <w:r>
              <w:rPr>
                <w:rFonts w:cs="Arial"/>
                <w:b/>
                <w:bCs/>
                <w:sz w:val="20"/>
              </w:rPr>
              <w:t>34,379</w:t>
            </w:r>
            <w:r w:rsidRPr="00BE2DE6">
              <w:rPr>
                <w:rFonts w:cs="Arial"/>
                <w:b/>
                <w:bCs/>
                <w:sz w:val="20"/>
              </w:rPr>
              <w:t xml:space="preserve"> </w:t>
            </w:r>
          </w:p>
        </w:tc>
        <w:tc>
          <w:tcPr>
            <w:tcW w:w="1170" w:type="dxa"/>
            <w:tcBorders>
              <w:top w:val="nil"/>
              <w:left w:val="nil"/>
              <w:bottom w:val="single" w:sz="8" w:space="0" w:color="auto"/>
              <w:right w:val="single" w:sz="4" w:space="0" w:color="auto"/>
            </w:tcBorders>
            <w:shd w:val="clear" w:color="auto" w:fill="auto"/>
            <w:noWrap/>
            <w:hideMark/>
          </w:tcPr>
          <w:p w14:paraId="23932E09" w14:textId="77777777" w:rsidR="00741A48" w:rsidRPr="00ED44DB" w:rsidRDefault="00741A48" w:rsidP="000E4609">
            <w:pPr>
              <w:jc w:val="right"/>
              <w:rPr>
                <w:rFonts w:cs="Arial"/>
                <w:b/>
                <w:bCs/>
                <w:sz w:val="20"/>
              </w:rPr>
            </w:pPr>
            <w:r>
              <w:rPr>
                <w:rFonts w:cs="Arial"/>
                <w:b/>
                <w:bCs/>
                <w:sz w:val="20"/>
              </w:rPr>
              <w:t xml:space="preserve">19,722 </w:t>
            </w:r>
          </w:p>
        </w:tc>
        <w:tc>
          <w:tcPr>
            <w:tcW w:w="990" w:type="dxa"/>
            <w:tcBorders>
              <w:top w:val="nil"/>
              <w:left w:val="nil"/>
              <w:bottom w:val="single" w:sz="8" w:space="0" w:color="auto"/>
              <w:right w:val="single" w:sz="4" w:space="0" w:color="auto"/>
            </w:tcBorders>
            <w:shd w:val="clear" w:color="auto" w:fill="auto"/>
            <w:noWrap/>
            <w:hideMark/>
          </w:tcPr>
          <w:p w14:paraId="23932E0A" w14:textId="77777777" w:rsidR="00741A48" w:rsidRPr="00ED44DB" w:rsidRDefault="00741A48" w:rsidP="00835450">
            <w:pPr>
              <w:jc w:val="right"/>
              <w:rPr>
                <w:rFonts w:cs="Arial"/>
                <w:b/>
                <w:bCs/>
                <w:sz w:val="20"/>
              </w:rPr>
            </w:pPr>
            <w:r>
              <w:rPr>
                <w:rFonts w:cs="Arial"/>
                <w:b/>
                <w:bCs/>
                <w:sz w:val="20"/>
              </w:rPr>
              <w:t>45,784</w:t>
            </w:r>
          </w:p>
        </w:tc>
        <w:tc>
          <w:tcPr>
            <w:tcW w:w="1170" w:type="dxa"/>
            <w:tcBorders>
              <w:top w:val="nil"/>
              <w:left w:val="nil"/>
              <w:bottom w:val="single" w:sz="8" w:space="0" w:color="auto"/>
              <w:right w:val="single" w:sz="4" w:space="0" w:color="auto"/>
            </w:tcBorders>
            <w:shd w:val="clear" w:color="auto" w:fill="auto"/>
            <w:noWrap/>
            <w:vAlign w:val="center"/>
            <w:hideMark/>
          </w:tcPr>
          <w:p w14:paraId="23932E0B" w14:textId="77777777" w:rsidR="00741A48" w:rsidRPr="00ED44DB" w:rsidRDefault="00741A48" w:rsidP="00231B81">
            <w:pPr>
              <w:jc w:val="right"/>
              <w:rPr>
                <w:rFonts w:cs="Arial"/>
                <w:b/>
                <w:bCs/>
                <w:sz w:val="20"/>
              </w:rPr>
            </w:pPr>
            <w:r>
              <w:rPr>
                <w:rFonts w:cs="Arial"/>
                <w:b/>
                <w:bCs/>
                <w:sz w:val="20"/>
              </w:rPr>
              <w:t>125,000</w:t>
            </w:r>
            <w:r w:rsidRPr="00ED44DB">
              <w:rPr>
                <w:rFonts w:cs="Arial"/>
                <w:b/>
                <w:bCs/>
                <w:sz w:val="20"/>
              </w:rPr>
              <w:t xml:space="preserve"> </w:t>
            </w:r>
          </w:p>
        </w:tc>
        <w:tc>
          <w:tcPr>
            <w:tcW w:w="1350" w:type="dxa"/>
            <w:tcBorders>
              <w:top w:val="nil"/>
              <w:left w:val="nil"/>
              <w:bottom w:val="single" w:sz="8" w:space="0" w:color="auto"/>
              <w:right w:val="single" w:sz="4" w:space="0" w:color="auto"/>
            </w:tcBorders>
            <w:shd w:val="clear" w:color="auto" w:fill="auto"/>
            <w:vAlign w:val="center"/>
            <w:hideMark/>
          </w:tcPr>
          <w:p w14:paraId="23932E0C" w14:textId="77777777" w:rsidR="00741A48" w:rsidRPr="00ED44DB" w:rsidRDefault="00741A48" w:rsidP="00835450">
            <w:pPr>
              <w:jc w:val="center"/>
              <w:rPr>
                <w:rFonts w:cs="Arial"/>
                <w:sz w:val="20"/>
              </w:rPr>
            </w:pPr>
            <w:r w:rsidRPr="00ED44DB">
              <w:rPr>
                <w:rFonts w:cs="Arial"/>
                <w:sz w:val="20"/>
              </w:rPr>
              <w:t> </w:t>
            </w:r>
          </w:p>
        </w:tc>
      </w:tr>
      <w:tr w:rsidR="00E33775" w:rsidRPr="00ED44DB" w14:paraId="23932E15" w14:textId="77777777" w:rsidTr="00555626">
        <w:trPr>
          <w:trHeight w:val="91"/>
        </w:trPr>
        <w:tc>
          <w:tcPr>
            <w:tcW w:w="7830" w:type="dxa"/>
            <w:gridSpan w:val="5"/>
            <w:tcBorders>
              <w:top w:val="single" w:sz="24" w:space="0" w:color="auto"/>
              <w:left w:val="single" w:sz="4" w:space="0" w:color="auto"/>
              <w:bottom w:val="single" w:sz="4" w:space="0" w:color="auto"/>
              <w:right w:val="single" w:sz="4" w:space="0" w:color="auto"/>
            </w:tcBorders>
            <w:shd w:val="clear" w:color="auto" w:fill="auto"/>
            <w:vAlign w:val="center"/>
            <w:hideMark/>
          </w:tcPr>
          <w:p w14:paraId="23932E0E" w14:textId="77777777" w:rsidR="00E33775" w:rsidRPr="00ED44DB" w:rsidRDefault="00E33775" w:rsidP="00E33775">
            <w:pPr>
              <w:jc w:val="right"/>
              <w:rPr>
                <w:rFonts w:cs="Arial"/>
                <w:b/>
                <w:bCs/>
                <w:sz w:val="20"/>
              </w:rPr>
            </w:pPr>
            <w:r w:rsidRPr="00ED44DB">
              <w:rPr>
                <w:rFonts w:cs="Arial"/>
                <w:sz w:val="20"/>
              </w:rPr>
              <w:t> </w:t>
            </w:r>
            <w:r w:rsidRPr="00ED44DB">
              <w:rPr>
                <w:rFonts w:cs="Arial"/>
                <w:b/>
                <w:bCs/>
                <w:sz w:val="20"/>
              </w:rPr>
              <w:t>PROJECT TOTAL (GEF)</w:t>
            </w:r>
          </w:p>
        </w:tc>
        <w:tc>
          <w:tcPr>
            <w:tcW w:w="1170" w:type="dxa"/>
            <w:tcBorders>
              <w:top w:val="single" w:sz="24" w:space="0" w:color="auto"/>
              <w:left w:val="nil"/>
              <w:bottom w:val="single" w:sz="4" w:space="0" w:color="auto"/>
              <w:right w:val="single" w:sz="4" w:space="0" w:color="auto"/>
            </w:tcBorders>
            <w:shd w:val="clear" w:color="auto" w:fill="auto"/>
            <w:noWrap/>
            <w:vAlign w:val="center"/>
            <w:hideMark/>
          </w:tcPr>
          <w:p w14:paraId="23932E0F" w14:textId="77777777" w:rsidR="00E33775" w:rsidRPr="00ED44DB" w:rsidRDefault="002C43C5" w:rsidP="00E33775">
            <w:pPr>
              <w:jc w:val="right"/>
              <w:rPr>
                <w:rFonts w:cs="Arial"/>
                <w:b/>
                <w:sz w:val="20"/>
              </w:rPr>
            </w:pPr>
            <w:r>
              <w:rPr>
                <w:rFonts w:cs="Arial"/>
                <w:b/>
                <w:sz w:val="20"/>
              </w:rPr>
              <w:t>1,101,250</w:t>
            </w:r>
            <w:r w:rsidR="00E33775" w:rsidRPr="00BE2DE6">
              <w:rPr>
                <w:rFonts w:cs="Arial"/>
                <w:b/>
                <w:sz w:val="20"/>
              </w:rPr>
              <w:t xml:space="preserve"> </w:t>
            </w:r>
          </w:p>
        </w:tc>
        <w:tc>
          <w:tcPr>
            <w:tcW w:w="1350" w:type="dxa"/>
            <w:tcBorders>
              <w:top w:val="single" w:sz="24" w:space="0" w:color="auto"/>
              <w:left w:val="nil"/>
              <w:bottom w:val="single" w:sz="4" w:space="0" w:color="auto"/>
              <w:right w:val="single" w:sz="4" w:space="0" w:color="auto"/>
            </w:tcBorders>
            <w:shd w:val="clear" w:color="auto" w:fill="auto"/>
            <w:noWrap/>
            <w:vAlign w:val="center"/>
            <w:hideMark/>
          </w:tcPr>
          <w:p w14:paraId="23932E10" w14:textId="77777777" w:rsidR="00E33775" w:rsidRPr="00ED44DB" w:rsidRDefault="002C43C5" w:rsidP="00E33775">
            <w:pPr>
              <w:jc w:val="right"/>
              <w:rPr>
                <w:rFonts w:cs="Arial"/>
                <w:b/>
                <w:sz w:val="20"/>
              </w:rPr>
            </w:pPr>
            <w:r>
              <w:rPr>
                <w:rFonts w:cs="Arial"/>
                <w:b/>
                <w:sz w:val="20"/>
              </w:rPr>
              <w:t>732,830</w:t>
            </w:r>
            <w:r w:rsidR="00E33775">
              <w:rPr>
                <w:rFonts w:cs="Arial"/>
                <w:b/>
                <w:sz w:val="20"/>
              </w:rPr>
              <w:t xml:space="preserve"> </w:t>
            </w:r>
            <w:r w:rsidR="00E33775" w:rsidRPr="00BE2DE6">
              <w:rPr>
                <w:rFonts w:cs="Arial"/>
                <w:b/>
                <w:sz w:val="20"/>
              </w:rPr>
              <w:t xml:space="preserve"> </w:t>
            </w:r>
          </w:p>
        </w:tc>
        <w:tc>
          <w:tcPr>
            <w:tcW w:w="1170" w:type="dxa"/>
            <w:tcBorders>
              <w:top w:val="single" w:sz="24" w:space="0" w:color="auto"/>
              <w:left w:val="nil"/>
              <w:bottom w:val="single" w:sz="4" w:space="0" w:color="auto"/>
              <w:right w:val="single" w:sz="4" w:space="0" w:color="auto"/>
            </w:tcBorders>
            <w:shd w:val="clear" w:color="auto" w:fill="auto"/>
            <w:noWrap/>
            <w:vAlign w:val="center"/>
            <w:hideMark/>
          </w:tcPr>
          <w:p w14:paraId="23932E11" w14:textId="77777777" w:rsidR="00E33775" w:rsidRPr="00ED44DB" w:rsidRDefault="002C43C5" w:rsidP="00E33775">
            <w:pPr>
              <w:jc w:val="right"/>
              <w:rPr>
                <w:rFonts w:cs="Arial"/>
                <w:b/>
                <w:sz w:val="20"/>
              </w:rPr>
            </w:pPr>
            <w:r>
              <w:rPr>
                <w:rFonts w:cs="Arial"/>
                <w:b/>
                <w:sz w:val="20"/>
              </w:rPr>
              <w:t>472,404</w:t>
            </w:r>
            <w:r w:rsidR="00E33775" w:rsidRPr="00BE2DE6">
              <w:rPr>
                <w:rFonts w:cs="Arial"/>
                <w:b/>
                <w:sz w:val="20"/>
              </w:rPr>
              <w:t xml:space="preserve"> </w:t>
            </w:r>
          </w:p>
        </w:tc>
        <w:tc>
          <w:tcPr>
            <w:tcW w:w="990" w:type="dxa"/>
            <w:tcBorders>
              <w:top w:val="single" w:sz="24" w:space="0" w:color="auto"/>
              <w:left w:val="nil"/>
              <w:bottom w:val="single" w:sz="4" w:space="0" w:color="auto"/>
              <w:right w:val="single" w:sz="4" w:space="0" w:color="auto"/>
            </w:tcBorders>
            <w:shd w:val="clear" w:color="auto" w:fill="auto"/>
            <w:noWrap/>
            <w:vAlign w:val="center"/>
            <w:hideMark/>
          </w:tcPr>
          <w:p w14:paraId="23932E12" w14:textId="77777777" w:rsidR="00E33775" w:rsidRPr="00ED44DB" w:rsidRDefault="002C43C5" w:rsidP="00E33775">
            <w:pPr>
              <w:jc w:val="right"/>
              <w:rPr>
                <w:rFonts w:cs="Arial"/>
                <w:b/>
                <w:sz w:val="20"/>
              </w:rPr>
            </w:pPr>
            <w:r>
              <w:rPr>
                <w:rFonts w:cs="Arial"/>
                <w:b/>
                <w:sz w:val="20"/>
              </w:rPr>
              <w:t>337,874</w:t>
            </w:r>
            <w:r w:rsidR="00E33775" w:rsidRPr="00BE2DE6">
              <w:rPr>
                <w:rFonts w:cs="Arial"/>
                <w:b/>
                <w:sz w:val="20"/>
              </w:rPr>
              <w:t xml:space="preserve"> </w:t>
            </w:r>
          </w:p>
        </w:tc>
        <w:tc>
          <w:tcPr>
            <w:tcW w:w="1170" w:type="dxa"/>
            <w:tcBorders>
              <w:top w:val="single" w:sz="24" w:space="0" w:color="auto"/>
              <w:left w:val="nil"/>
              <w:bottom w:val="single" w:sz="4" w:space="0" w:color="auto"/>
              <w:right w:val="single" w:sz="4" w:space="0" w:color="auto"/>
            </w:tcBorders>
            <w:shd w:val="clear" w:color="auto" w:fill="auto"/>
            <w:noWrap/>
            <w:vAlign w:val="center"/>
            <w:hideMark/>
          </w:tcPr>
          <w:p w14:paraId="23932E13" w14:textId="77777777" w:rsidR="00E33775" w:rsidRPr="00ED44DB" w:rsidRDefault="00E33775" w:rsidP="00E33775">
            <w:pPr>
              <w:jc w:val="right"/>
              <w:rPr>
                <w:rFonts w:cs="Arial"/>
                <w:b/>
                <w:sz w:val="20"/>
              </w:rPr>
            </w:pPr>
            <w:r w:rsidRPr="00ED44DB">
              <w:rPr>
                <w:rFonts w:cs="Arial"/>
                <w:b/>
                <w:sz w:val="20"/>
              </w:rPr>
              <w:t xml:space="preserve"> 2,644,358 </w:t>
            </w:r>
          </w:p>
        </w:tc>
        <w:tc>
          <w:tcPr>
            <w:tcW w:w="1350" w:type="dxa"/>
            <w:tcBorders>
              <w:top w:val="single" w:sz="24" w:space="0" w:color="auto"/>
              <w:left w:val="nil"/>
              <w:bottom w:val="single" w:sz="4" w:space="0" w:color="auto"/>
              <w:right w:val="single" w:sz="4" w:space="0" w:color="auto"/>
            </w:tcBorders>
            <w:shd w:val="clear" w:color="auto" w:fill="auto"/>
            <w:vAlign w:val="center"/>
            <w:hideMark/>
          </w:tcPr>
          <w:p w14:paraId="23932E14" w14:textId="77777777" w:rsidR="00E33775" w:rsidRPr="00ED44DB" w:rsidRDefault="00E33775" w:rsidP="00E33775">
            <w:pPr>
              <w:jc w:val="right"/>
              <w:rPr>
                <w:rFonts w:cs="Arial"/>
                <w:sz w:val="20"/>
              </w:rPr>
            </w:pPr>
            <w:r w:rsidRPr="00ED44DB">
              <w:rPr>
                <w:rFonts w:cs="Arial"/>
                <w:sz w:val="20"/>
              </w:rPr>
              <w:t> </w:t>
            </w:r>
          </w:p>
        </w:tc>
      </w:tr>
    </w:tbl>
    <w:p w14:paraId="23932E16" w14:textId="77777777" w:rsidR="007509BA" w:rsidRPr="00D23782" w:rsidRDefault="007509BA" w:rsidP="00E33775">
      <w:pPr>
        <w:jc w:val="right"/>
        <w:rPr>
          <w:rFonts w:cs="Arial"/>
          <w:u w:val="single"/>
        </w:rPr>
      </w:pPr>
    </w:p>
    <w:tbl>
      <w:tblPr>
        <w:tblW w:w="13796" w:type="dxa"/>
        <w:tblInd w:w="-72" w:type="dxa"/>
        <w:tblLayout w:type="fixed"/>
        <w:tblLook w:val="0000" w:firstRow="0" w:lastRow="0" w:firstColumn="0" w:lastColumn="0" w:noHBand="0" w:noVBand="0"/>
      </w:tblPr>
      <w:tblGrid>
        <w:gridCol w:w="1502"/>
        <w:gridCol w:w="938"/>
        <w:gridCol w:w="16"/>
        <w:gridCol w:w="922"/>
        <w:gridCol w:w="32"/>
        <w:gridCol w:w="250"/>
        <w:gridCol w:w="844"/>
        <w:gridCol w:w="1148"/>
        <w:gridCol w:w="541"/>
        <w:gridCol w:w="236"/>
        <w:gridCol w:w="1113"/>
        <w:gridCol w:w="905"/>
        <w:gridCol w:w="715"/>
        <w:gridCol w:w="411"/>
        <w:gridCol w:w="1126"/>
        <w:gridCol w:w="83"/>
        <w:gridCol w:w="1043"/>
        <w:gridCol w:w="582"/>
        <w:gridCol w:w="1389"/>
      </w:tblGrid>
      <w:tr w:rsidR="007509BA" w:rsidRPr="00ED44DB" w14:paraId="23932E22" w14:textId="77777777" w:rsidTr="00E33775">
        <w:trPr>
          <w:cantSplit/>
          <w:trHeight w:val="479"/>
        </w:trPr>
        <w:tc>
          <w:tcPr>
            <w:tcW w:w="1502" w:type="dxa"/>
            <w:shd w:val="clear" w:color="auto" w:fill="auto"/>
            <w:noWrap/>
            <w:vAlign w:val="bottom"/>
          </w:tcPr>
          <w:p w14:paraId="23932E17" w14:textId="77777777" w:rsidR="007509BA" w:rsidRPr="00D23782" w:rsidRDefault="007509BA" w:rsidP="00835450">
            <w:pPr>
              <w:rPr>
                <w:rFonts w:eastAsia="SimSun" w:cs="Arial"/>
                <w:b/>
                <w:bCs/>
                <w:sz w:val="20"/>
              </w:rPr>
            </w:pPr>
            <w:r w:rsidRPr="00D23782">
              <w:rPr>
                <w:rFonts w:eastAsia="SimSun" w:cs="Arial"/>
                <w:b/>
                <w:sz w:val="20"/>
              </w:rPr>
              <w:lastRenderedPageBreak/>
              <w:t>Summary of Funds:</w:t>
            </w:r>
            <w:r w:rsidRPr="00D23782">
              <w:rPr>
                <w:rStyle w:val="FootnoteReference"/>
                <w:rFonts w:eastAsia="SimSun" w:cs="Arial"/>
                <w:sz w:val="20"/>
              </w:rPr>
              <w:t xml:space="preserve"> </w:t>
            </w:r>
            <w:r w:rsidRPr="00D23782">
              <w:rPr>
                <w:rStyle w:val="FootnoteReference"/>
                <w:rFonts w:eastAsia="SimSun" w:cs="Arial"/>
                <w:sz w:val="20"/>
              </w:rPr>
              <w:footnoteReference w:id="9"/>
            </w:r>
          </w:p>
        </w:tc>
        <w:tc>
          <w:tcPr>
            <w:tcW w:w="938" w:type="dxa"/>
          </w:tcPr>
          <w:p w14:paraId="23932E18" w14:textId="77777777" w:rsidR="007509BA" w:rsidRPr="00D23782" w:rsidRDefault="007509BA" w:rsidP="00835450">
            <w:pPr>
              <w:rPr>
                <w:rFonts w:eastAsia="SimSun" w:cs="Arial"/>
                <w:b/>
                <w:bCs/>
                <w:sz w:val="20"/>
              </w:rPr>
            </w:pPr>
          </w:p>
        </w:tc>
        <w:tc>
          <w:tcPr>
            <w:tcW w:w="938" w:type="dxa"/>
            <w:gridSpan w:val="2"/>
            <w:shd w:val="clear" w:color="auto" w:fill="auto"/>
            <w:vAlign w:val="bottom"/>
          </w:tcPr>
          <w:p w14:paraId="23932E19" w14:textId="77777777" w:rsidR="007509BA" w:rsidRPr="00D23782" w:rsidRDefault="007509BA" w:rsidP="00835450">
            <w:pPr>
              <w:rPr>
                <w:rFonts w:eastAsia="SimSun" w:cs="Arial"/>
                <w:b/>
                <w:bCs/>
                <w:sz w:val="20"/>
              </w:rPr>
            </w:pPr>
          </w:p>
        </w:tc>
        <w:tc>
          <w:tcPr>
            <w:tcW w:w="1126" w:type="dxa"/>
            <w:gridSpan w:val="3"/>
            <w:shd w:val="clear" w:color="auto" w:fill="auto"/>
            <w:vAlign w:val="bottom"/>
          </w:tcPr>
          <w:p w14:paraId="23932E1A" w14:textId="77777777" w:rsidR="007509BA" w:rsidRPr="00D23782" w:rsidRDefault="007509BA" w:rsidP="00835450">
            <w:pPr>
              <w:rPr>
                <w:rFonts w:eastAsia="SimSun" w:cs="Arial"/>
                <w:b/>
                <w:bCs/>
                <w:sz w:val="20"/>
              </w:rPr>
            </w:pPr>
          </w:p>
        </w:tc>
        <w:tc>
          <w:tcPr>
            <w:tcW w:w="1689" w:type="dxa"/>
            <w:gridSpan w:val="2"/>
            <w:shd w:val="clear" w:color="auto" w:fill="auto"/>
            <w:vAlign w:val="bottom"/>
          </w:tcPr>
          <w:p w14:paraId="23932E1B" w14:textId="77777777" w:rsidR="007509BA" w:rsidRPr="00D23782" w:rsidRDefault="007509BA" w:rsidP="00835450">
            <w:pPr>
              <w:rPr>
                <w:rFonts w:eastAsia="SimSun" w:cs="Arial"/>
                <w:b/>
                <w:bCs/>
                <w:sz w:val="20"/>
              </w:rPr>
            </w:pPr>
          </w:p>
        </w:tc>
        <w:tc>
          <w:tcPr>
            <w:tcW w:w="236" w:type="dxa"/>
          </w:tcPr>
          <w:p w14:paraId="23932E1C" w14:textId="77777777" w:rsidR="007509BA" w:rsidRPr="00D23782" w:rsidRDefault="007509BA" w:rsidP="00835450">
            <w:pPr>
              <w:rPr>
                <w:rFonts w:eastAsia="SimSun" w:cs="Arial"/>
                <w:b/>
                <w:bCs/>
                <w:sz w:val="20"/>
              </w:rPr>
            </w:pPr>
          </w:p>
        </w:tc>
        <w:tc>
          <w:tcPr>
            <w:tcW w:w="2018" w:type="dxa"/>
            <w:gridSpan w:val="2"/>
            <w:shd w:val="clear" w:color="auto" w:fill="auto"/>
            <w:vAlign w:val="bottom"/>
          </w:tcPr>
          <w:p w14:paraId="23932E1D" w14:textId="77777777" w:rsidR="007509BA" w:rsidRPr="00D23782" w:rsidRDefault="007509BA" w:rsidP="00835450">
            <w:pPr>
              <w:rPr>
                <w:rFonts w:eastAsia="SimSun" w:cs="Arial"/>
                <w:b/>
                <w:bCs/>
                <w:sz w:val="20"/>
              </w:rPr>
            </w:pPr>
          </w:p>
        </w:tc>
        <w:tc>
          <w:tcPr>
            <w:tcW w:w="1126" w:type="dxa"/>
            <w:gridSpan w:val="2"/>
            <w:shd w:val="clear" w:color="auto" w:fill="auto"/>
            <w:vAlign w:val="bottom"/>
          </w:tcPr>
          <w:p w14:paraId="23932E1E" w14:textId="77777777" w:rsidR="007509BA" w:rsidRPr="00D23782" w:rsidRDefault="007509BA" w:rsidP="00835450">
            <w:pPr>
              <w:rPr>
                <w:rFonts w:eastAsia="SimSun" w:cs="Arial"/>
                <w:b/>
                <w:bCs/>
                <w:sz w:val="20"/>
              </w:rPr>
            </w:pPr>
          </w:p>
        </w:tc>
        <w:tc>
          <w:tcPr>
            <w:tcW w:w="1126" w:type="dxa"/>
            <w:shd w:val="clear" w:color="auto" w:fill="auto"/>
            <w:vAlign w:val="bottom"/>
          </w:tcPr>
          <w:p w14:paraId="23932E1F" w14:textId="77777777" w:rsidR="007509BA" w:rsidRPr="00D23782" w:rsidRDefault="007509BA" w:rsidP="00835450">
            <w:pPr>
              <w:rPr>
                <w:rFonts w:eastAsia="SimSun" w:cs="Arial"/>
                <w:b/>
                <w:bCs/>
                <w:sz w:val="20"/>
              </w:rPr>
            </w:pPr>
          </w:p>
        </w:tc>
        <w:tc>
          <w:tcPr>
            <w:tcW w:w="1126" w:type="dxa"/>
            <w:gridSpan w:val="2"/>
            <w:shd w:val="clear" w:color="auto" w:fill="auto"/>
            <w:vAlign w:val="bottom"/>
          </w:tcPr>
          <w:p w14:paraId="23932E20" w14:textId="77777777" w:rsidR="007509BA" w:rsidRPr="00D23782" w:rsidRDefault="007509BA" w:rsidP="00835450">
            <w:pPr>
              <w:rPr>
                <w:rFonts w:eastAsia="SimSun" w:cs="Arial"/>
                <w:b/>
                <w:bCs/>
                <w:sz w:val="20"/>
              </w:rPr>
            </w:pPr>
          </w:p>
        </w:tc>
        <w:tc>
          <w:tcPr>
            <w:tcW w:w="1971" w:type="dxa"/>
            <w:gridSpan w:val="2"/>
            <w:shd w:val="clear" w:color="auto" w:fill="auto"/>
            <w:vAlign w:val="bottom"/>
          </w:tcPr>
          <w:p w14:paraId="23932E21" w14:textId="77777777" w:rsidR="007509BA" w:rsidRPr="00D23782" w:rsidRDefault="007509BA" w:rsidP="00835450">
            <w:pPr>
              <w:rPr>
                <w:rFonts w:eastAsia="SimSun" w:cs="Arial"/>
                <w:b/>
                <w:bCs/>
                <w:sz w:val="20"/>
              </w:rPr>
            </w:pPr>
          </w:p>
        </w:tc>
      </w:tr>
      <w:tr w:rsidR="007509BA" w:rsidRPr="00ED44DB" w14:paraId="23932E31" w14:textId="77777777" w:rsidTr="00E33775">
        <w:trPr>
          <w:cantSplit/>
          <w:trHeight w:val="463"/>
        </w:trPr>
        <w:tc>
          <w:tcPr>
            <w:tcW w:w="1502" w:type="dxa"/>
            <w:shd w:val="clear" w:color="auto" w:fill="auto"/>
            <w:noWrap/>
            <w:vAlign w:val="bottom"/>
          </w:tcPr>
          <w:p w14:paraId="23932E23" w14:textId="77777777" w:rsidR="007509BA" w:rsidRPr="00D23782" w:rsidRDefault="007509BA" w:rsidP="00835450">
            <w:pPr>
              <w:rPr>
                <w:rFonts w:eastAsia="SimSun" w:cs="Arial"/>
                <w:sz w:val="20"/>
              </w:rPr>
            </w:pPr>
          </w:p>
        </w:tc>
        <w:tc>
          <w:tcPr>
            <w:tcW w:w="954" w:type="dxa"/>
            <w:gridSpan w:val="2"/>
          </w:tcPr>
          <w:p w14:paraId="23932E24" w14:textId="77777777" w:rsidR="007509BA" w:rsidRPr="00D23782" w:rsidRDefault="007509BA" w:rsidP="00835450">
            <w:pPr>
              <w:rPr>
                <w:rFonts w:eastAsia="SimSun" w:cs="Arial"/>
                <w:sz w:val="20"/>
              </w:rPr>
            </w:pPr>
          </w:p>
        </w:tc>
        <w:tc>
          <w:tcPr>
            <w:tcW w:w="954" w:type="dxa"/>
            <w:gridSpan w:val="2"/>
            <w:shd w:val="clear" w:color="auto" w:fill="auto"/>
            <w:noWrap/>
            <w:vAlign w:val="bottom"/>
          </w:tcPr>
          <w:p w14:paraId="23932E25" w14:textId="77777777" w:rsidR="007509BA" w:rsidRPr="00D23782" w:rsidRDefault="007509BA" w:rsidP="00835450">
            <w:pPr>
              <w:rPr>
                <w:rFonts w:eastAsia="SimSun" w:cs="Arial"/>
                <w:sz w:val="20"/>
              </w:rPr>
            </w:pPr>
          </w:p>
        </w:tc>
        <w:tc>
          <w:tcPr>
            <w:tcW w:w="250" w:type="dxa"/>
            <w:tcBorders>
              <w:right w:val="single" w:sz="4" w:space="0" w:color="auto"/>
            </w:tcBorders>
            <w:shd w:val="clear" w:color="auto" w:fill="auto"/>
            <w:noWrap/>
            <w:vAlign w:val="bottom"/>
          </w:tcPr>
          <w:p w14:paraId="23932E26" w14:textId="77777777" w:rsidR="007509BA" w:rsidRPr="00D23782" w:rsidRDefault="007509BA" w:rsidP="00835450">
            <w:pPr>
              <w:rPr>
                <w:rFonts w:eastAsia="SimSun" w:cs="Arial"/>
                <w:sz w:val="20"/>
              </w:rPr>
            </w:pPr>
          </w:p>
        </w:tc>
        <w:tc>
          <w:tcPr>
            <w:tcW w:w="19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3932E27" w14:textId="77777777" w:rsidR="007509BA" w:rsidRPr="00D23782" w:rsidRDefault="007509BA" w:rsidP="00835450">
            <w:pPr>
              <w:jc w:val="center"/>
              <w:rPr>
                <w:rFonts w:eastAsia="SimSun" w:cs="Arial"/>
                <w:sz w:val="20"/>
              </w:rPr>
            </w:pPr>
          </w:p>
        </w:tc>
        <w:tc>
          <w:tcPr>
            <w:tcW w:w="18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3932E28" w14:textId="77777777" w:rsidR="007509BA" w:rsidRPr="00D23782" w:rsidRDefault="007509BA" w:rsidP="00835450">
            <w:pPr>
              <w:jc w:val="center"/>
              <w:rPr>
                <w:rFonts w:eastAsia="SimSun" w:cs="Arial"/>
                <w:sz w:val="20"/>
              </w:rPr>
            </w:pPr>
            <w:r w:rsidRPr="00D23782">
              <w:rPr>
                <w:rFonts w:eastAsia="SimSun" w:cs="Arial"/>
                <w:sz w:val="20"/>
              </w:rPr>
              <w:t>Amount</w:t>
            </w:r>
          </w:p>
          <w:p w14:paraId="23932E29" w14:textId="77777777" w:rsidR="007509BA" w:rsidRPr="00D23782" w:rsidRDefault="007509BA" w:rsidP="00835450">
            <w:pPr>
              <w:jc w:val="center"/>
              <w:rPr>
                <w:rFonts w:eastAsia="SimSun" w:cs="Arial"/>
                <w:sz w:val="20"/>
              </w:rPr>
            </w:pPr>
            <w:r w:rsidRPr="00D23782">
              <w:rPr>
                <w:rFonts w:eastAsia="SimSun" w:cs="Arial"/>
                <w:sz w:val="20"/>
              </w:rPr>
              <w:t>Year 1</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3932E2A" w14:textId="77777777" w:rsidR="007509BA" w:rsidRPr="00D23782" w:rsidRDefault="007509BA" w:rsidP="00835450">
            <w:pPr>
              <w:jc w:val="center"/>
              <w:rPr>
                <w:rFonts w:eastAsia="SimSun" w:cs="Arial"/>
                <w:sz w:val="20"/>
              </w:rPr>
            </w:pPr>
            <w:r w:rsidRPr="00D23782">
              <w:rPr>
                <w:rFonts w:eastAsia="SimSun" w:cs="Arial"/>
                <w:sz w:val="20"/>
              </w:rPr>
              <w:t>Amount</w:t>
            </w:r>
          </w:p>
          <w:p w14:paraId="23932E2B" w14:textId="77777777" w:rsidR="007509BA" w:rsidRPr="00D23782" w:rsidRDefault="007509BA" w:rsidP="00835450">
            <w:pPr>
              <w:jc w:val="center"/>
              <w:rPr>
                <w:rFonts w:eastAsia="SimSun" w:cs="Arial"/>
                <w:sz w:val="20"/>
              </w:rPr>
            </w:pPr>
            <w:r w:rsidRPr="00D23782">
              <w:rPr>
                <w:rFonts w:eastAsia="SimSun" w:cs="Arial"/>
                <w:sz w:val="20"/>
              </w:rPr>
              <w:t>Year 2</w:t>
            </w:r>
          </w:p>
        </w:tc>
        <w:tc>
          <w:tcPr>
            <w:tcW w:w="16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3932E2C" w14:textId="77777777" w:rsidR="007509BA" w:rsidRPr="00D23782" w:rsidRDefault="007509BA" w:rsidP="00835450">
            <w:pPr>
              <w:jc w:val="center"/>
              <w:rPr>
                <w:rFonts w:eastAsia="SimSun" w:cs="Arial"/>
                <w:sz w:val="20"/>
              </w:rPr>
            </w:pPr>
            <w:r w:rsidRPr="00D23782">
              <w:rPr>
                <w:rFonts w:eastAsia="SimSun" w:cs="Arial"/>
                <w:sz w:val="20"/>
              </w:rPr>
              <w:t>Amount</w:t>
            </w:r>
          </w:p>
          <w:p w14:paraId="23932E2D" w14:textId="77777777" w:rsidR="007509BA" w:rsidRPr="00D23782" w:rsidRDefault="007509BA" w:rsidP="00835450">
            <w:pPr>
              <w:jc w:val="center"/>
              <w:rPr>
                <w:rFonts w:eastAsia="SimSun" w:cs="Arial"/>
                <w:sz w:val="20"/>
              </w:rPr>
            </w:pPr>
            <w:r w:rsidRPr="00D23782">
              <w:rPr>
                <w:rFonts w:eastAsia="SimSun" w:cs="Arial"/>
                <w:sz w:val="20"/>
              </w:rPr>
              <w:t>Year 3</w:t>
            </w:r>
          </w:p>
        </w:tc>
        <w:tc>
          <w:tcPr>
            <w:tcW w:w="16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3932E2E" w14:textId="77777777" w:rsidR="007509BA" w:rsidRPr="00D23782" w:rsidRDefault="007509BA" w:rsidP="00835450">
            <w:pPr>
              <w:jc w:val="center"/>
              <w:rPr>
                <w:rFonts w:eastAsia="SimSun" w:cs="Arial"/>
                <w:sz w:val="20"/>
              </w:rPr>
            </w:pPr>
            <w:r w:rsidRPr="00D23782">
              <w:rPr>
                <w:rFonts w:eastAsia="SimSun" w:cs="Arial"/>
                <w:sz w:val="20"/>
              </w:rPr>
              <w:t>Amount</w:t>
            </w:r>
          </w:p>
          <w:p w14:paraId="23932E2F" w14:textId="77777777" w:rsidR="007509BA" w:rsidRPr="00D23782" w:rsidRDefault="007509BA" w:rsidP="00835450">
            <w:pPr>
              <w:jc w:val="center"/>
              <w:rPr>
                <w:rFonts w:eastAsia="SimSun" w:cs="Arial"/>
                <w:sz w:val="20"/>
              </w:rPr>
            </w:pPr>
            <w:r w:rsidRPr="00D23782">
              <w:rPr>
                <w:rFonts w:eastAsia="SimSun" w:cs="Arial"/>
                <w:sz w:val="20"/>
              </w:rPr>
              <w:t>Year 4</w:t>
            </w:r>
          </w:p>
        </w:tc>
        <w:tc>
          <w:tcPr>
            <w:tcW w:w="1389" w:type="dxa"/>
            <w:tcBorders>
              <w:top w:val="single" w:sz="4" w:space="0" w:color="auto"/>
              <w:left w:val="single" w:sz="4" w:space="0" w:color="auto"/>
              <w:bottom w:val="single" w:sz="4" w:space="0" w:color="auto"/>
              <w:right w:val="single" w:sz="4" w:space="0" w:color="auto"/>
            </w:tcBorders>
            <w:shd w:val="clear" w:color="auto" w:fill="auto"/>
            <w:noWrap/>
          </w:tcPr>
          <w:p w14:paraId="23932E30" w14:textId="77777777" w:rsidR="007509BA" w:rsidRPr="00D23782" w:rsidRDefault="007509BA" w:rsidP="00E33775">
            <w:pPr>
              <w:jc w:val="center"/>
              <w:rPr>
                <w:rFonts w:eastAsia="SimSun" w:cs="Arial"/>
                <w:sz w:val="20"/>
              </w:rPr>
            </w:pPr>
            <w:r w:rsidRPr="00D23782">
              <w:rPr>
                <w:rFonts w:eastAsia="SimSun" w:cs="Arial"/>
                <w:sz w:val="20"/>
              </w:rPr>
              <w:t>Total</w:t>
            </w:r>
          </w:p>
        </w:tc>
      </w:tr>
      <w:tr w:rsidR="008A7978" w:rsidRPr="00ED44DB" w14:paraId="23932E3C" w14:textId="77777777" w:rsidTr="00E33775">
        <w:trPr>
          <w:cantSplit/>
          <w:trHeight w:val="231"/>
        </w:trPr>
        <w:tc>
          <w:tcPr>
            <w:tcW w:w="1502" w:type="dxa"/>
            <w:shd w:val="clear" w:color="auto" w:fill="auto"/>
            <w:noWrap/>
            <w:vAlign w:val="bottom"/>
          </w:tcPr>
          <w:p w14:paraId="23932E32" w14:textId="77777777" w:rsidR="008A7978" w:rsidRPr="00D23782" w:rsidRDefault="008A7978" w:rsidP="00835450">
            <w:pPr>
              <w:rPr>
                <w:rFonts w:eastAsia="SimSun" w:cs="Arial"/>
                <w:sz w:val="20"/>
              </w:rPr>
            </w:pPr>
          </w:p>
        </w:tc>
        <w:tc>
          <w:tcPr>
            <w:tcW w:w="954" w:type="dxa"/>
            <w:gridSpan w:val="2"/>
          </w:tcPr>
          <w:p w14:paraId="23932E33" w14:textId="77777777" w:rsidR="008A7978" w:rsidRPr="00D23782" w:rsidRDefault="008A7978" w:rsidP="00835450">
            <w:pPr>
              <w:rPr>
                <w:rFonts w:eastAsia="SimSun" w:cs="Arial"/>
                <w:sz w:val="20"/>
              </w:rPr>
            </w:pPr>
          </w:p>
        </w:tc>
        <w:tc>
          <w:tcPr>
            <w:tcW w:w="954" w:type="dxa"/>
            <w:gridSpan w:val="2"/>
            <w:shd w:val="clear" w:color="auto" w:fill="auto"/>
            <w:noWrap/>
            <w:vAlign w:val="bottom"/>
          </w:tcPr>
          <w:p w14:paraId="23932E34" w14:textId="77777777" w:rsidR="008A7978" w:rsidRPr="00D23782" w:rsidRDefault="008A7978" w:rsidP="00835450">
            <w:pPr>
              <w:rPr>
                <w:rFonts w:eastAsia="SimSun" w:cs="Arial"/>
                <w:sz w:val="20"/>
              </w:rPr>
            </w:pPr>
          </w:p>
        </w:tc>
        <w:tc>
          <w:tcPr>
            <w:tcW w:w="250" w:type="dxa"/>
            <w:tcBorders>
              <w:right w:val="single" w:sz="4" w:space="0" w:color="auto"/>
            </w:tcBorders>
            <w:shd w:val="clear" w:color="auto" w:fill="auto"/>
            <w:noWrap/>
            <w:vAlign w:val="bottom"/>
          </w:tcPr>
          <w:p w14:paraId="23932E35" w14:textId="77777777" w:rsidR="008A7978" w:rsidRPr="00D23782" w:rsidRDefault="008A7978" w:rsidP="00835450">
            <w:pPr>
              <w:rPr>
                <w:rFonts w:eastAsia="SimSun" w:cs="Arial"/>
                <w:sz w:val="20"/>
              </w:rPr>
            </w:pPr>
          </w:p>
        </w:tc>
        <w:tc>
          <w:tcPr>
            <w:tcW w:w="19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3932E36" w14:textId="77777777" w:rsidR="008A7978" w:rsidRPr="00B609EC" w:rsidRDefault="008A7978" w:rsidP="00835450">
            <w:pPr>
              <w:jc w:val="right"/>
              <w:rPr>
                <w:rFonts w:eastAsia="SimSun" w:cs="Arial"/>
                <w:sz w:val="20"/>
              </w:rPr>
            </w:pPr>
            <w:r w:rsidRPr="00B609EC">
              <w:rPr>
                <w:rFonts w:eastAsia="SimSun" w:cs="Arial"/>
                <w:bCs/>
                <w:sz w:val="20"/>
              </w:rPr>
              <w:t xml:space="preserve">GEF </w:t>
            </w:r>
          </w:p>
        </w:tc>
        <w:tc>
          <w:tcPr>
            <w:tcW w:w="1890" w:type="dxa"/>
            <w:gridSpan w:val="3"/>
            <w:tcBorders>
              <w:top w:val="single" w:sz="4" w:space="0" w:color="auto"/>
              <w:left w:val="single" w:sz="4" w:space="0" w:color="auto"/>
              <w:bottom w:val="single" w:sz="4" w:space="0" w:color="auto"/>
              <w:right w:val="single" w:sz="4" w:space="0" w:color="auto"/>
            </w:tcBorders>
            <w:shd w:val="clear" w:color="auto" w:fill="auto"/>
            <w:noWrap/>
          </w:tcPr>
          <w:p w14:paraId="23932E37" w14:textId="77777777" w:rsidR="008A7978" w:rsidRPr="008A7978" w:rsidRDefault="008A7978" w:rsidP="002C43C5">
            <w:pPr>
              <w:jc w:val="right"/>
              <w:rPr>
                <w:rFonts w:cs="Arial"/>
                <w:sz w:val="20"/>
              </w:rPr>
            </w:pPr>
            <w:r w:rsidRPr="008A7978">
              <w:rPr>
                <w:rFonts w:cs="Arial"/>
                <w:sz w:val="20"/>
              </w:rPr>
              <w:t>1,101,</w:t>
            </w:r>
            <w:r w:rsidR="000C07EB" w:rsidRPr="008A7978">
              <w:rPr>
                <w:rFonts w:cs="Arial"/>
                <w:sz w:val="20"/>
              </w:rPr>
              <w:t>250</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tcPr>
          <w:p w14:paraId="23932E38" w14:textId="77777777" w:rsidR="008A7978" w:rsidRPr="008A7978" w:rsidRDefault="008A7978" w:rsidP="00E33775">
            <w:pPr>
              <w:jc w:val="right"/>
              <w:rPr>
                <w:rFonts w:cs="Arial"/>
                <w:sz w:val="20"/>
              </w:rPr>
            </w:pPr>
            <w:r w:rsidRPr="008A7978">
              <w:rPr>
                <w:rFonts w:cs="Arial"/>
                <w:sz w:val="20"/>
              </w:rPr>
              <w:t>732,830</w:t>
            </w:r>
          </w:p>
        </w:tc>
        <w:tc>
          <w:tcPr>
            <w:tcW w:w="1620" w:type="dxa"/>
            <w:gridSpan w:val="3"/>
            <w:tcBorders>
              <w:top w:val="single" w:sz="4" w:space="0" w:color="auto"/>
              <w:left w:val="single" w:sz="4" w:space="0" w:color="auto"/>
              <w:bottom w:val="single" w:sz="4" w:space="0" w:color="auto"/>
              <w:right w:val="single" w:sz="4" w:space="0" w:color="auto"/>
            </w:tcBorders>
            <w:shd w:val="clear" w:color="auto" w:fill="auto"/>
            <w:noWrap/>
          </w:tcPr>
          <w:p w14:paraId="23932E39" w14:textId="77777777" w:rsidR="008A7978" w:rsidRPr="008A7978" w:rsidRDefault="008A7978" w:rsidP="00E33775">
            <w:pPr>
              <w:jc w:val="right"/>
              <w:rPr>
                <w:rFonts w:cs="Arial"/>
                <w:sz w:val="20"/>
              </w:rPr>
            </w:pPr>
            <w:r w:rsidRPr="008A7978">
              <w:rPr>
                <w:rFonts w:cs="Arial"/>
                <w:sz w:val="20"/>
              </w:rPr>
              <w:t>472,404</w:t>
            </w:r>
          </w:p>
        </w:tc>
        <w:tc>
          <w:tcPr>
            <w:tcW w:w="1625" w:type="dxa"/>
            <w:gridSpan w:val="2"/>
            <w:tcBorders>
              <w:top w:val="single" w:sz="4" w:space="0" w:color="auto"/>
              <w:left w:val="single" w:sz="4" w:space="0" w:color="auto"/>
              <w:bottom w:val="single" w:sz="4" w:space="0" w:color="auto"/>
              <w:right w:val="single" w:sz="4" w:space="0" w:color="auto"/>
            </w:tcBorders>
            <w:shd w:val="clear" w:color="auto" w:fill="auto"/>
            <w:noWrap/>
          </w:tcPr>
          <w:p w14:paraId="23932E3A" w14:textId="77777777" w:rsidR="008A7978" w:rsidRPr="008A7978" w:rsidRDefault="008A7978" w:rsidP="00E33775">
            <w:pPr>
              <w:jc w:val="right"/>
              <w:rPr>
                <w:rFonts w:cs="Arial"/>
                <w:sz w:val="20"/>
              </w:rPr>
            </w:pPr>
            <w:r w:rsidRPr="008A7978">
              <w:rPr>
                <w:rFonts w:cs="Arial"/>
                <w:sz w:val="20"/>
              </w:rPr>
              <w:t>337,874</w:t>
            </w:r>
          </w:p>
        </w:tc>
        <w:tc>
          <w:tcPr>
            <w:tcW w:w="1389" w:type="dxa"/>
            <w:tcBorders>
              <w:top w:val="single" w:sz="4" w:space="0" w:color="auto"/>
              <w:left w:val="single" w:sz="4" w:space="0" w:color="auto"/>
              <w:bottom w:val="single" w:sz="4" w:space="0" w:color="auto"/>
              <w:right w:val="single" w:sz="4" w:space="0" w:color="auto"/>
            </w:tcBorders>
            <w:shd w:val="clear" w:color="auto" w:fill="auto"/>
            <w:noWrap/>
          </w:tcPr>
          <w:p w14:paraId="23932E3B" w14:textId="77777777" w:rsidR="008A7978" w:rsidRPr="00B609EC" w:rsidRDefault="008A7978" w:rsidP="00E33775">
            <w:pPr>
              <w:jc w:val="right"/>
              <w:rPr>
                <w:rFonts w:eastAsia="SimSun" w:cs="Arial"/>
                <w:sz w:val="20"/>
              </w:rPr>
            </w:pPr>
            <w:r w:rsidRPr="00B609EC">
              <w:rPr>
                <w:rFonts w:cs="Arial"/>
                <w:sz w:val="20"/>
              </w:rPr>
              <w:t>2,644,358</w:t>
            </w:r>
          </w:p>
        </w:tc>
      </w:tr>
      <w:tr w:rsidR="00525BFF" w:rsidRPr="00ED44DB" w14:paraId="23932E47" w14:textId="77777777" w:rsidTr="00E33775">
        <w:trPr>
          <w:cantSplit/>
          <w:trHeight w:val="231"/>
        </w:trPr>
        <w:tc>
          <w:tcPr>
            <w:tcW w:w="1502" w:type="dxa"/>
            <w:shd w:val="clear" w:color="auto" w:fill="auto"/>
            <w:noWrap/>
            <w:vAlign w:val="bottom"/>
          </w:tcPr>
          <w:p w14:paraId="23932E3D" w14:textId="77777777" w:rsidR="00525BFF" w:rsidRPr="00D23782" w:rsidRDefault="00525BFF" w:rsidP="00835450">
            <w:pPr>
              <w:rPr>
                <w:rFonts w:eastAsia="SimSun" w:cs="Arial"/>
                <w:sz w:val="20"/>
              </w:rPr>
            </w:pPr>
          </w:p>
        </w:tc>
        <w:tc>
          <w:tcPr>
            <w:tcW w:w="954" w:type="dxa"/>
            <w:gridSpan w:val="2"/>
          </w:tcPr>
          <w:p w14:paraId="23932E3E" w14:textId="77777777" w:rsidR="00525BFF" w:rsidRPr="00D23782" w:rsidRDefault="00525BFF" w:rsidP="00835450">
            <w:pPr>
              <w:rPr>
                <w:rFonts w:eastAsia="SimSun" w:cs="Arial"/>
                <w:sz w:val="20"/>
              </w:rPr>
            </w:pPr>
          </w:p>
        </w:tc>
        <w:tc>
          <w:tcPr>
            <w:tcW w:w="954" w:type="dxa"/>
            <w:gridSpan w:val="2"/>
            <w:shd w:val="clear" w:color="auto" w:fill="auto"/>
            <w:noWrap/>
            <w:vAlign w:val="bottom"/>
          </w:tcPr>
          <w:p w14:paraId="23932E3F" w14:textId="77777777" w:rsidR="00525BFF" w:rsidRPr="00D23782" w:rsidRDefault="00525BFF" w:rsidP="00835450">
            <w:pPr>
              <w:rPr>
                <w:rFonts w:eastAsia="SimSun" w:cs="Arial"/>
                <w:sz w:val="20"/>
              </w:rPr>
            </w:pPr>
          </w:p>
        </w:tc>
        <w:tc>
          <w:tcPr>
            <w:tcW w:w="250" w:type="dxa"/>
            <w:tcBorders>
              <w:right w:val="single" w:sz="4" w:space="0" w:color="auto"/>
            </w:tcBorders>
            <w:shd w:val="clear" w:color="auto" w:fill="auto"/>
            <w:noWrap/>
            <w:vAlign w:val="bottom"/>
          </w:tcPr>
          <w:p w14:paraId="23932E40" w14:textId="77777777" w:rsidR="00525BFF" w:rsidRPr="00D23782" w:rsidRDefault="00525BFF" w:rsidP="00835450">
            <w:pPr>
              <w:rPr>
                <w:rFonts w:eastAsia="SimSun" w:cs="Arial"/>
                <w:sz w:val="20"/>
              </w:rPr>
            </w:pPr>
          </w:p>
        </w:tc>
        <w:tc>
          <w:tcPr>
            <w:tcW w:w="19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3932E41" w14:textId="77777777" w:rsidR="00525BFF" w:rsidRPr="00B609EC" w:rsidRDefault="00525BFF" w:rsidP="00835450">
            <w:pPr>
              <w:jc w:val="right"/>
              <w:rPr>
                <w:rFonts w:eastAsia="SimSun" w:cs="Arial"/>
                <w:bCs/>
                <w:sz w:val="20"/>
              </w:rPr>
            </w:pPr>
            <w:r w:rsidRPr="00B609EC">
              <w:rPr>
                <w:rFonts w:eastAsia="SimSun" w:cs="Arial"/>
                <w:bCs/>
                <w:sz w:val="20"/>
              </w:rPr>
              <w:t>Cofinancing</w:t>
            </w:r>
          </w:p>
        </w:tc>
        <w:tc>
          <w:tcPr>
            <w:tcW w:w="1890" w:type="dxa"/>
            <w:gridSpan w:val="3"/>
            <w:tcBorders>
              <w:top w:val="single" w:sz="4" w:space="0" w:color="auto"/>
              <w:left w:val="single" w:sz="4" w:space="0" w:color="auto"/>
              <w:bottom w:val="single" w:sz="4" w:space="0" w:color="auto"/>
              <w:right w:val="single" w:sz="4" w:space="0" w:color="auto"/>
            </w:tcBorders>
            <w:shd w:val="clear" w:color="auto" w:fill="auto"/>
            <w:noWrap/>
          </w:tcPr>
          <w:p w14:paraId="23932E42" w14:textId="77777777" w:rsidR="00525BFF" w:rsidRPr="00B609EC" w:rsidRDefault="00B609EC" w:rsidP="00E33775">
            <w:pPr>
              <w:jc w:val="right"/>
              <w:rPr>
                <w:rFonts w:cs="Arial"/>
                <w:sz w:val="20"/>
              </w:rPr>
            </w:pPr>
            <w:r w:rsidRPr="00B609EC">
              <w:rPr>
                <w:rFonts w:cs="Arial"/>
                <w:sz w:val="20"/>
              </w:rPr>
              <w:t>2,101,750</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tcPr>
          <w:p w14:paraId="23932E43" w14:textId="77777777" w:rsidR="00525BFF" w:rsidRPr="00B609EC" w:rsidRDefault="00B609EC" w:rsidP="00E33775">
            <w:pPr>
              <w:jc w:val="right"/>
              <w:rPr>
                <w:rFonts w:cs="Arial"/>
                <w:sz w:val="20"/>
              </w:rPr>
            </w:pPr>
            <w:r w:rsidRPr="00B609EC">
              <w:rPr>
                <w:rFonts w:cs="Arial"/>
                <w:sz w:val="20"/>
              </w:rPr>
              <w:t>2,101,750</w:t>
            </w:r>
          </w:p>
        </w:tc>
        <w:tc>
          <w:tcPr>
            <w:tcW w:w="1620" w:type="dxa"/>
            <w:gridSpan w:val="3"/>
            <w:tcBorders>
              <w:top w:val="single" w:sz="4" w:space="0" w:color="auto"/>
              <w:left w:val="single" w:sz="4" w:space="0" w:color="auto"/>
              <w:bottom w:val="single" w:sz="4" w:space="0" w:color="auto"/>
              <w:right w:val="single" w:sz="4" w:space="0" w:color="auto"/>
            </w:tcBorders>
            <w:shd w:val="clear" w:color="auto" w:fill="auto"/>
            <w:noWrap/>
          </w:tcPr>
          <w:p w14:paraId="23932E44" w14:textId="77777777" w:rsidR="00525BFF" w:rsidRPr="00B609EC" w:rsidRDefault="00B609EC" w:rsidP="00E33775">
            <w:pPr>
              <w:jc w:val="right"/>
              <w:rPr>
                <w:rFonts w:cs="Arial"/>
                <w:sz w:val="20"/>
              </w:rPr>
            </w:pPr>
            <w:r w:rsidRPr="00B609EC">
              <w:rPr>
                <w:rFonts w:cs="Arial"/>
                <w:sz w:val="20"/>
              </w:rPr>
              <w:t>2,101,750</w:t>
            </w:r>
          </w:p>
        </w:tc>
        <w:tc>
          <w:tcPr>
            <w:tcW w:w="1625" w:type="dxa"/>
            <w:gridSpan w:val="2"/>
            <w:tcBorders>
              <w:top w:val="single" w:sz="4" w:space="0" w:color="auto"/>
              <w:left w:val="single" w:sz="4" w:space="0" w:color="auto"/>
              <w:bottom w:val="single" w:sz="4" w:space="0" w:color="auto"/>
              <w:right w:val="single" w:sz="4" w:space="0" w:color="auto"/>
            </w:tcBorders>
            <w:shd w:val="clear" w:color="auto" w:fill="auto"/>
            <w:noWrap/>
          </w:tcPr>
          <w:p w14:paraId="23932E45" w14:textId="77777777" w:rsidR="00525BFF" w:rsidRPr="00B609EC" w:rsidRDefault="00B609EC" w:rsidP="00E33775">
            <w:pPr>
              <w:jc w:val="right"/>
              <w:rPr>
                <w:rFonts w:cs="Arial"/>
                <w:sz w:val="20"/>
              </w:rPr>
            </w:pPr>
            <w:r w:rsidRPr="00B609EC">
              <w:rPr>
                <w:rFonts w:cs="Arial"/>
                <w:sz w:val="20"/>
              </w:rPr>
              <w:t>2,101,750</w:t>
            </w:r>
          </w:p>
        </w:tc>
        <w:tc>
          <w:tcPr>
            <w:tcW w:w="1389" w:type="dxa"/>
            <w:tcBorders>
              <w:top w:val="single" w:sz="4" w:space="0" w:color="auto"/>
              <w:left w:val="single" w:sz="4" w:space="0" w:color="auto"/>
              <w:bottom w:val="single" w:sz="4" w:space="0" w:color="auto"/>
              <w:right w:val="single" w:sz="4" w:space="0" w:color="auto"/>
            </w:tcBorders>
            <w:shd w:val="clear" w:color="auto" w:fill="auto"/>
            <w:noWrap/>
          </w:tcPr>
          <w:p w14:paraId="23932E46" w14:textId="77777777" w:rsidR="00525BFF" w:rsidRPr="00B609EC" w:rsidRDefault="00B609EC" w:rsidP="00E33775">
            <w:pPr>
              <w:jc w:val="right"/>
              <w:rPr>
                <w:rFonts w:cs="Arial"/>
                <w:sz w:val="20"/>
              </w:rPr>
            </w:pPr>
            <w:r w:rsidRPr="00B609EC">
              <w:rPr>
                <w:rFonts w:cs="Arial"/>
                <w:sz w:val="20"/>
              </w:rPr>
              <w:t>8,407,000</w:t>
            </w:r>
          </w:p>
        </w:tc>
      </w:tr>
      <w:tr w:rsidR="008A7978" w:rsidRPr="00ED44DB" w14:paraId="23932E52" w14:textId="77777777" w:rsidTr="00E33775">
        <w:trPr>
          <w:cantSplit/>
          <w:trHeight w:val="494"/>
        </w:trPr>
        <w:tc>
          <w:tcPr>
            <w:tcW w:w="1502" w:type="dxa"/>
            <w:shd w:val="clear" w:color="auto" w:fill="auto"/>
            <w:noWrap/>
            <w:vAlign w:val="bottom"/>
          </w:tcPr>
          <w:p w14:paraId="23932E48" w14:textId="77777777" w:rsidR="008A7978" w:rsidRPr="00D23782" w:rsidRDefault="008A7978" w:rsidP="00835450">
            <w:pPr>
              <w:rPr>
                <w:rFonts w:eastAsia="SimSun" w:cs="Arial"/>
                <w:sz w:val="20"/>
              </w:rPr>
            </w:pPr>
          </w:p>
        </w:tc>
        <w:tc>
          <w:tcPr>
            <w:tcW w:w="954" w:type="dxa"/>
            <w:gridSpan w:val="2"/>
          </w:tcPr>
          <w:p w14:paraId="23932E49" w14:textId="77777777" w:rsidR="008A7978" w:rsidRPr="00D23782" w:rsidRDefault="008A7978" w:rsidP="00835450">
            <w:pPr>
              <w:rPr>
                <w:rFonts w:eastAsia="SimSun" w:cs="Arial"/>
                <w:sz w:val="20"/>
              </w:rPr>
            </w:pPr>
          </w:p>
        </w:tc>
        <w:tc>
          <w:tcPr>
            <w:tcW w:w="954" w:type="dxa"/>
            <w:gridSpan w:val="2"/>
            <w:shd w:val="clear" w:color="auto" w:fill="auto"/>
            <w:noWrap/>
            <w:vAlign w:val="bottom"/>
          </w:tcPr>
          <w:p w14:paraId="23932E4A" w14:textId="77777777" w:rsidR="008A7978" w:rsidRPr="00D23782" w:rsidRDefault="008A7978" w:rsidP="00835450">
            <w:pPr>
              <w:rPr>
                <w:rFonts w:eastAsia="SimSun" w:cs="Arial"/>
                <w:sz w:val="20"/>
              </w:rPr>
            </w:pPr>
          </w:p>
        </w:tc>
        <w:tc>
          <w:tcPr>
            <w:tcW w:w="250" w:type="dxa"/>
            <w:tcBorders>
              <w:right w:val="single" w:sz="4" w:space="0" w:color="auto"/>
            </w:tcBorders>
            <w:shd w:val="clear" w:color="auto" w:fill="auto"/>
            <w:noWrap/>
            <w:vAlign w:val="bottom"/>
          </w:tcPr>
          <w:p w14:paraId="23932E4B" w14:textId="77777777" w:rsidR="008A7978" w:rsidRPr="00D23782" w:rsidRDefault="008A7978" w:rsidP="00835450">
            <w:pPr>
              <w:rPr>
                <w:rFonts w:eastAsia="SimSun" w:cs="Arial"/>
                <w:sz w:val="20"/>
              </w:rPr>
            </w:pPr>
          </w:p>
        </w:tc>
        <w:tc>
          <w:tcPr>
            <w:tcW w:w="1992" w:type="dxa"/>
            <w:gridSpan w:val="2"/>
            <w:tcBorders>
              <w:top w:val="double" w:sz="4" w:space="0" w:color="auto"/>
              <w:left w:val="single" w:sz="4" w:space="0" w:color="auto"/>
              <w:bottom w:val="single" w:sz="4" w:space="0" w:color="auto"/>
              <w:right w:val="single" w:sz="4" w:space="0" w:color="auto"/>
            </w:tcBorders>
            <w:shd w:val="clear" w:color="auto" w:fill="auto"/>
            <w:noWrap/>
          </w:tcPr>
          <w:p w14:paraId="23932E4C" w14:textId="77777777" w:rsidR="008A7978" w:rsidRPr="00D23782" w:rsidRDefault="008A7978" w:rsidP="00E33775">
            <w:pPr>
              <w:jc w:val="right"/>
              <w:rPr>
                <w:rFonts w:eastAsia="SimSun" w:cs="Arial"/>
                <w:sz w:val="20"/>
              </w:rPr>
            </w:pPr>
            <w:r w:rsidRPr="00D23782">
              <w:rPr>
                <w:rFonts w:eastAsia="SimSun" w:cs="Arial"/>
                <w:b/>
                <w:bCs/>
                <w:sz w:val="20"/>
              </w:rPr>
              <w:t>TOTAL</w:t>
            </w:r>
          </w:p>
        </w:tc>
        <w:tc>
          <w:tcPr>
            <w:tcW w:w="1890" w:type="dxa"/>
            <w:gridSpan w:val="3"/>
            <w:tcBorders>
              <w:top w:val="double" w:sz="4" w:space="0" w:color="auto"/>
              <w:left w:val="single" w:sz="4" w:space="0" w:color="auto"/>
              <w:bottom w:val="single" w:sz="4" w:space="0" w:color="auto"/>
              <w:right w:val="single" w:sz="4" w:space="0" w:color="auto"/>
            </w:tcBorders>
            <w:shd w:val="clear" w:color="auto" w:fill="auto"/>
            <w:noWrap/>
          </w:tcPr>
          <w:p w14:paraId="23932E4D" w14:textId="77777777" w:rsidR="008A7978" w:rsidRPr="008A7978" w:rsidRDefault="008A7978" w:rsidP="002C43C5">
            <w:pPr>
              <w:jc w:val="right"/>
              <w:rPr>
                <w:rFonts w:eastAsia="Times New Roman" w:cs="Arial"/>
                <w:b/>
                <w:bCs/>
                <w:color w:val="000000"/>
              </w:rPr>
            </w:pPr>
            <w:r w:rsidRPr="008A7978">
              <w:rPr>
                <w:b/>
              </w:rPr>
              <w:t>3,203,</w:t>
            </w:r>
            <w:r w:rsidR="000C07EB" w:rsidRPr="008A7978">
              <w:rPr>
                <w:b/>
              </w:rPr>
              <w:t>000</w:t>
            </w:r>
          </w:p>
        </w:tc>
        <w:tc>
          <w:tcPr>
            <w:tcW w:w="1620" w:type="dxa"/>
            <w:gridSpan w:val="2"/>
            <w:tcBorders>
              <w:top w:val="double" w:sz="4" w:space="0" w:color="auto"/>
              <w:left w:val="single" w:sz="4" w:space="0" w:color="auto"/>
              <w:bottom w:val="single" w:sz="4" w:space="0" w:color="auto"/>
              <w:right w:val="single" w:sz="4" w:space="0" w:color="auto"/>
            </w:tcBorders>
            <w:shd w:val="clear" w:color="auto" w:fill="auto"/>
            <w:noWrap/>
          </w:tcPr>
          <w:p w14:paraId="23932E4E" w14:textId="77777777" w:rsidR="008A7978" w:rsidRPr="008A7978" w:rsidRDefault="008A7978" w:rsidP="002C43C5">
            <w:pPr>
              <w:jc w:val="right"/>
              <w:rPr>
                <w:rFonts w:eastAsia="Times New Roman" w:cs="Arial"/>
                <w:b/>
                <w:bCs/>
                <w:color w:val="000000"/>
              </w:rPr>
            </w:pPr>
            <w:r w:rsidRPr="008A7978">
              <w:rPr>
                <w:b/>
              </w:rPr>
              <w:t>2,834,</w:t>
            </w:r>
            <w:r w:rsidR="000C07EB" w:rsidRPr="008A7978">
              <w:rPr>
                <w:b/>
              </w:rPr>
              <w:t>580</w:t>
            </w:r>
          </w:p>
        </w:tc>
        <w:tc>
          <w:tcPr>
            <w:tcW w:w="1620" w:type="dxa"/>
            <w:gridSpan w:val="3"/>
            <w:tcBorders>
              <w:top w:val="double" w:sz="4" w:space="0" w:color="auto"/>
              <w:left w:val="single" w:sz="4" w:space="0" w:color="auto"/>
              <w:bottom w:val="single" w:sz="4" w:space="0" w:color="auto"/>
              <w:right w:val="single" w:sz="4" w:space="0" w:color="auto"/>
            </w:tcBorders>
            <w:shd w:val="clear" w:color="auto" w:fill="auto"/>
            <w:noWrap/>
          </w:tcPr>
          <w:p w14:paraId="23932E4F" w14:textId="77777777" w:rsidR="008A7978" w:rsidRPr="008A7978" w:rsidRDefault="008A7978" w:rsidP="002C43C5">
            <w:pPr>
              <w:jc w:val="right"/>
              <w:rPr>
                <w:rFonts w:eastAsia="Times New Roman" w:cs="Arial"/>
                <w:b/>
                <w:bCs/>
                <w:color w:val="000000"/>
              </w:rPr>
            </w:pPr>
            <w:r w:rsidRPr="008A7978">
              <w:rPr>
                <w:b/>
              </w:rPr>
              <w:t>2,574,</w:t>
            </w:r>
            <w:r w:rsidR="000C07EB" w:rsidRPr="008A7978">
              <w:rPr>
                <w:b/>
              </w:rPr>
              <w:t>154</w:t>
            </w:r>
          </w:p>
        </w:tc>
        <w:tc>
          <w:tcPr>
            <w:tcW w:w="1625" w:type="dxa"/>
            <w:gridSpan w:val="2"/>
            <w:tcBorders>
              <w:top w:val="double" w:sz="4" w:space="0" w:color="auto"/>
              <w:left w:val="single" w:sz="4" w:space="0" w:color="auto"/>
              <w:bottom w:val="single" w:sz="4" w:space="0" w:color="auto"/>
              <w:right w:val="single" w:sz="4" w:space="0" w:color="auto"/>
            </w:tcBorders>
            <w:shd w:val="clear" w:color="auto" w:fill="auto"/>
            <w:noWrap/>
          </w:tcPr>
          <w:p w14:paraId="23932E50" w14:textId="77777777" w:rsidR="008A7978" w:rsidRPr="008A7978" w:rsidRDefault="008A7978" w:rsidP="002C43C5">
            <w:pPr>
              <w:jc w:val="right"/>
              <w:rPr>
                <w:rFonts w:eastAsia="Times New Roman" w:cs="Arial"/>
                <w:b/>
                <w:bCs/>
                <w:color w:val="000000"/>
              </w:rPr>
            </w:pPr>
            <w:r w:rsidRPr="008A7978">
              <w:rPr>
                <w:b/>
              </w:rPr>
              <w:t>2,439,</w:t>
            </w:r>
            <w:r w:rsidR="000C07EB" w:rsidRPr="008A7978">
              <w:rPr>
                <w:b/>
              </w:rPr>
              <w:t>624</w:t>
            </w:r>
          </w:p>
        </w:tc>
        <w:tc>
          <w:tcPr>
            <w:tcW w:w="1389" w:type="dxa"/>
            <w:tcBorders>
              <w:top w:val="double" w:sz="4" w:space="0" w:color="auto"/>
              <w:left w:val="single" w:sz="4" w:space="0" w:color="auto"/>
              <w:bottom w:val="single" w:sz="4" w:space="0" w:color="auto"/>
              <w:right w:val="single" w:sz="4" w:space="0" w:color="auto"/>
            </w:tcBorders>
            <w:shd w:val="clear" w:color="auto" w:fill="auto"/>
            <w:noWrap/>
          </w:tcPr>
          <w:p w14:paraId="23932E51" w14:textId="77777777" w:rsidR="008A7978" w:rsidRDefault="008A7978" w:rsidP="00E33775">
            <w:pPr>
              <w:jc w:val="right"/>
              <w:rPr>
                <w:rFonts w:eastAsia="Times New Roman" w:cs="Arial"/>
                <w:b/>
                <w:bCs/>
                <w:color w:val="000000"/>
              </w:rPr>
            </w:pPr>
            <w:r>
              <w:rPr>
                <w:rFonts w:eastAsia="Times New Roman" w:cs="Arial"/>
                <w:b/>
                <w:bCs/>
                <w:color w:val="000000"/>
              </w:rPr>
              <w:t>11,051,358</w:t>
            </w:r>
          </w:p>
        </w:tc>
      </w:tr>
    </w:tbl>
    <w:p w14:paraId="23932E53" w14:textId="77777777" w:rsidR="007509BA" w:rsidRPr="00D23782" w:rsidRDefault="007509BA" w:rsidP="007509BA">
      <w:pPr>
        <w:rPr>
          <w:rFonts w:cs="Arial"/>
          <w:u w:val="single"/>
        </w:rPr>
      </w:pPr>
    </w:p>
    <w:p w14:paraId="23932E54" w14:textId="77777777" w:rsidR="007509BA" w:rsidRPr="00591D3F" w:rsidRDefault="007509BA" w:rsidP="007509BA">
      <w:pPr>
        <w:rPr>
          <w:rFonts w:cs="Arial"/>
          <w:color w:val="2F5496"/>
          <w:u w:val="single"/>
        </w:rPr>
        <w:sectPr w:rsidR="007509BA" w:rsidRPr="00591D3F" w:rsidSect="00A0785F">
          <w:headerReference w:type="even" r:id="rId20"/>
          <w:headerReference w:type="default" r:id="rId21"/>
          <w:footerReference w:type="even" r:id="rId22"/>
          <w:footerReference w:type="default" r:id="rId23"/>
          <w:headerReference w:type="first" r:id="rId24"/>
          <w:footerReference w:type="first" r:id="rId25"/>
          <w:pgSz w:w="15840" w:h="12240" w:orient="landscape" w:code="1"/>
          <w:pgMar w:top="720" w:right="720" w:bottom="720" w:left="720" w:header="720" w:footer="720" w:gutter="0"/>
          <w:cols w:space="720"/>
          <w:docGrid w:linePitch="360"/>
        </w:sectPr>
      </w:pPr>
    </w:p>
    <w:p w14:paraId="23932E55" w14:textId="77777777" w:rsidR="007509BA" w:rsidRPr="00591D3F" w:rsidRDefault="007509BA" w:rsidP="007509BA">
      <w:pPr>
        <w:rPr>
          <w:rFonts w:cs="Arial"/>
          <w:color w:val="2F549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9344"/>
      </w:tblGrid>
      <w:tr w:rsidR="007509BA" w:rsidRPr="00ED44DB" w14:paraId="23932E58" w14:textId="77777777" w:rsidTr="00A0785F">
        <w:tc>
          <w:tcPr>
            <w:tcW w:w="1188" w:type="dxa"/>
          </w:tcPr>
          <w:p w14:paraId="23932E56" w14:textId="77777777" w:rsidR="007509BA" w:rsidRPr="00ED44DB" w:rsidRDefault="007509BA" w:rsidP="00835450">
            <w:pPr>
              <w:jc w:val="center"/>
              <w:rPr>
                <w:rFonts w:cs="Arial"/>
                <w:b/>
                <w:sz w:val="20"/>
              </w:rPr>
            </w:pPr>
            <w:r w:rsidRPr="00ED44DB">
              <w:rPr>
                <w:rFonts w:cs="Arial"/>
                <w:b/>
                <w:sz w:val="20"/>
              </w:rPr>
              <w:t>Budget Note</w:t>
            </w:r>
          </w:p>
        </w:tc>
        <w:tc>
          <w:tcPr>
            <w:tcW w:w="13230" w:type="dxa"/>
          </w:tcPr>
          <w:p w14:paraId="23932E57" w14:textId="77777777" w:rsidR="007509BA" w:rsidRPr="00ED44DB" w:rsidRDefault="007509BA" w:rsidP="00835450">
            <w:pPr>
              <w:jc w:val="center"/>
              <w:rPr>
                <w:rFonts w:cs="Arial"/>
                <w:b/>
                <w:sz w:val="20"/>
              </w:rPr>
            </w:pPr>
            <w:r w:rsidRPr="00ED44DB">
              <w:rPr>
                <w:rFonts w:cs="Arial"/>
                <w:b/>
                <w:sz w:val="20"/>
              </w:rPr>
              <w:t>Description of Cost Item</w:t>
            </w:r>
          </w:p>
        </w:tc>
      </w:tr>
      <w:tr w:rsidR="007509BA" w:rsidRPr="00ED44DB" w14:paraId="23932E5A" w14:textId="77777777" w:rsidTr="00A0785F">
        <w:tc>
          <w:tcPr>
            <w:tcW w:w="14418" w:type="dxa"/>
            <w:gridSpan w:val="2"/>
          </w:tcPr>
          <w:p w14:paraId="23932E59" w14:textId="77777777" w:rsidR="007509BA" w:rsidRPr="00ED44DB" w:rsidRDefault="007509BA" w:rsidP="00835450">
            <w:pPr>
              <w:rPr>
                <w:rFonts w:cs="Arial"/>
                <w:b/>
                <w:sz w:val="20"/>
              </w:rPr>
            </w:pPr>
            <w:r w:rsidRPr="00ED44DB">
              <w:rPr>
                <w:rFonts w:cs="Arial"/>
                <w:b/>
                <w:sz w:val="20"/>
              </w:rPr>
              <w:t xml:space="preserve">1.0 Conservation Of Marine Biodiversity </w:t>
            </w:r>
          </w:p>
        </w:tc>
      </w:tr>
      <w:tr w:rsidR="007509BA" w:rsidRPr="00ED44DB" w14:paraId="23932E6C" w14:textId="77777777" w:rsidTr="00A0785F">
        <w:trPr>
          <w:trHeight w:val="620"/>
        </w:trPr>
        <w:tc>
          <w:tcPr>
            <w:tcW w:w="1188" w:type="dxa"/>
          </w:tcPr>
          <w:p w14:paraId="23932E5B" w14:textId="77777777" w:rsidR="007509BA" w:rsidRPr="00ED44DB" w:rsidRDefault="007509BA" w:rsidP="00835450">
            <w:pPr>
              <w:jc w:val="center"/>
              <w:rPr>
                <w:rFonts w:cs="Arial"/>
                <w:b/>
                <w:sz w:val="20"/>
              </w:rPr>
            </w:pPr>
            <w:r w:rsidRPr="00ED44DB">
              <w:rPr>
                <w:rFonts w:cs="Arial"/>
                <w:b/>
                <w:sz w:val="20"/>
              </w:rPr>
              <w:t>1a</w:t>
            </w:r>
          </w:p>
        </w:tc>
        <w:tc>
          <w:tcPr>
            <w:tcW w:w="13230" w:type="dxa"/>
          </w:tcPr>
          <w:p w14:paraId="23932E5C" w14:textId="77777777" w:rsidR="007509BA" w:rsidRPr="005251F3" w:rsidRDefault="007509BA" w:rsidP="00835450">
            <w:pPr>
              <w:rPr>
                <w:rFonts w:cs="Arial"/>
                <w:sz w:val="20"/>
              </w:rPr>
            </w:pPr>
            <w:r w:rsidRPr="005251F3">
              <w:rPr>
                <w:rFonts w:cs="Arial"/>
                <w:b/>
                <w:sz w:val="20"/>
              </w:rPr>
              <w:t>International Consultants:</w:t>
            </w:r>
            <w:r w:rsidRPr="005251F3">
              <w:rPr>
                <w:rFonts w:cs="Arial"/>
                <w:sz w:val="20"/>
              </w:rPr>
              <w:t xml:space="preserve"> </w:t>
            </w:r>
          </w:p>
          <w:p w14:paraId="23932E5D" w14:textId="77777777" w:rsidR="007509BA" w:rsidRPr="00A0785F" w:rsidRDefault="007509BA" w:rsidP="00A0785F">
            <w:pPr>
              <w:numPr>
                <w:ilvl w:val="0"/>
                <w:numId w:val="22"/>
              </w:numPr>
              <w:rPr>
                <w:sz w:val="20"/>
              </w:rPr>
            </w:pPr>
            <w:r w:rsidRPr="005251F3">
              <w:rPr>
                <w:rFonts w:cs="Arial"/>
                <w:sz w:val="20"/>
              </w:rPr>
              <w:t xml:space="preserve">To acquire specific specialised technical skills and knowledge to assist with Outputs 1.1.1 and 1.1.2. The consultants will constitute as Senior Technical Advisors with extensive experience in </w:t>
            </w:r>
            <w:r w:rsidRPr="00A0785F">
              <w:rPr>
                <w:b/>
                <w:i/>
                <w:sz w:val="20"/>
              </w:rPr>
              <w:t>(i) (Fisheries Lawyer)</w:t>
            </w:r>
            <w:r w:rsidRPr="00A0785F">
              <w:rPr>
                <w:sz w:val="20"/>
              </w:rPr>
              <w:t xml:space="preserve"> reviewing and developing the Nauru fisheries Act and regulations that will provide the legal baseline for the sustainable development and management of the </w:t>
            </w:r>
            <w:r w:rsidR="00EE310C" w:rsidRPr="00A0785F">
              <w:rPr>
                <w:sz w:val="20"/>
              </w:rPr>
              <w:t>nation’s</w:t>
            </w:r>
            <w:r w:rsidRPr="00A0785F">
              <w:rPr>
                <w:sz w:val="20"/>
              </w:rPr>
              <w:t xml:space="preserve"> inshore fisheries resources (1.1.2),</w:t>
            </w:r>
            <w:r w:rsidRPr="00A0785F">
              <w:rPr>
                <w:b/>
                <w:i/>
                <w:sz w:val="20"/>
              </w:rPr>
              <w:t xml:space="preserve"> (ii) (Marine Managed Area Advisor)</w:t>
            </w:r>
            <w:r w:rsidRPr="00A0785F">
              <w:rPr>
                <w:sz w:val="20"/>
              </w:rPr>
              <w:t xml:space="preserve"> review and develop the framework to develop a LMMA network system within Nauru and the associated training, capacity building, awareness and technical data collection required for both government and community stakeholders associated with the four marine  districts associated with the Nauru R2R project (1.1.1) and </w:t>
            </w:r>
            <w:r w:rsidRPr="00A0785F">
              <w:rPr>
                <w:b/>
                <w:i/>
                <w:sz w:val="20"/>
              </w:rPr>
              <w:t>(iii) Fisheries biologist</w:t>
            </w:r>
            <w:r w:rsidRPr="00A0785F">
              <w:rPr>
                <w:sz w:val="20"/>
              </w:rPr>
              <w:t xml:space="preserve"> to design, train and initiate and monitor a fisheries data collection programme that will compare fishing pressure on inshore reef associated fin fish (catch numbers, effort and total weight) and fin fish catches associated with the deployment of inshore and offshore FADs in the four marine districts associated with the Nauru R2R project. Each consultant will be contracted directly to UNDP Fiji through UNDP professional international consultant’s procurement protocols as requested and agreed by the government of Nauru.  The review of the fisheries Act is expected to be undertaken within the first year of the project, the "Marine Managed Area Advisor” consultancy is expected to undertake two monthly in country inputs for the first two years and one month in the third year of the project whilst the fisheries biologist will undertake </w:t>
            </w:r>
            <w:r w:rsidR="005E41B3" w:rsidRPr="00A0785F">
              <w:rPr>
                <w:sz w:val="20"/>
              </w:rPr>
              <w:t>a one</w:t>
            </w:r>
            <w:r w:rsidRPr="00A0785F">
              <w:rPr>
                <w:sz w:val="20"/>
              </w:rPr>
              <w:t xml:space="preserve"> month annual input for the duration of the project. </w:t>
            </w:r>
          </w:p>
          <w:p w14:paraId="23932E5E" w14:textId="77777777" w:rsidR="007509BA" w:rsidRPr="00A0785F" w:rsidRDefault="007509BA" w:rsidP="00A0785F">
            <w:pPr>
              <w:numPr>
                <w:ilvl w:val="0"/>
                <w:numId w:val="22"/>
              </w:numPr>
              <w:rPr>
                <w:sz w:val="20"/>
              </w:rPr>
            </w:pPr>
            <w:r w:rsidRPr="005251F3">
              <w:rPr>
                <w:rFonts w:cs="Arial"/>
                <w:sz w:val="20"/>
              </w:rPr>
              <w:t xml:space="preserve">One month (30 full working days) has been allocated for the </w:t>
            </w:r>
            <w:r w:rsidRPr="00A0785F">
              <w:rPr>
                <w:b/>
                <w:i/>
                <w:sz w:val="20"/>
              </w:rPr>
              <w:t xml:space="preserve">Fisheries </w:t>
            </w:r>
            <w:r w:rsidR="00D32591" w:rsidRPr="00A0785F">
              <w:rPr>
                <w:b/>
                <w:i/>
                <w:sz w:val="20"/>
              </w:rPr>
              <w:t>Legal Expert</w:t>
            </w:r>
            <w:r w:rsidRPr="00A0785F">
              <w:rPr>
                <w:sz w:val="20"/>
              </w:rPr>
              <w:t xml:space="preserve"> consultancy which includes a single in country input of 10 days with the remaining days allocated to finalize the Act. It is envisaged that the NFMRA through consultation with the PMU will undertake the stakeholder discussions and awareness programmes associated with this work (funds have been allocated below). The budget includes consultants fees, (30 days @ US$700 a day = $21,000), one return economy international air flight (US$3,500), per diem (DSA) (10 days @ US$200 a day = US$2,000) and a contingency of US$1,000 per month to address unforeseen events and exchange rate fluctuations. Total consultancy indicative costs of this activity are US$27,500.</w:t>
            </w:r>
          </w:p>
          <w:p w14:paraId="23932E5F" w14:textId="77777777" w:rsidR="007509BA" w:rsidRPr="00A0785F" w:rsidRDefault="007509BA" w:rsidP="00A0785F">
            <w:pPr>
              <w:numPr>
                <w:ilvl w:val="0"/>
                <w:numId w:val="22"/>
              </w:numPr>
              <w:rPr>
                <w:sz w:val="20"/>
              </w:rPr>
            </w:pPr>
            <w:r w:rsidRPr="005251F3">
              <w:rPr>
                <w:rFonts w:cs="Arial"/>
                <w:sz w:val="20"/>
              </w:rPr>
              <w:t xml:space="preserve">Five month (150 full working days) has been allocated for the </w:t>
            </w:r>
            <w:r w:rsidRPr="00A0785F">
              <w:rPr>
                <w:b/>
                <w:i/>
                <w:sz w:val="20"/>
              </w:rPr>
              <w:t xml:space="preserve">Marine Managed Area Advisor </w:t>
            </w:r>
            <w:r w:rsidRPr="00A0785F">
              <w:rPr>
                <w:sz w:val="20"/>
              </w:rPr>
              <w:t xml:space="preserve">consultancy which includes five in country input of 25 days per month in country (5 additional days are allocated for reporting duties off island). This equates to 125 days in total in country and 25 days allocated for outside country requirements. This position will link and coordinate with the NFMRA and will delivery work programmes through consultation and include extensive training and capacity building activities. </w:t>
            </w:r>
          </w:p>
          <w:p w14:paraId="23932E60" w14:textId="77777777" w:rsidR="007509BA" w:rsidRPr="005251F3" w:rsidRDefault="007509BA" w:rsidP="00A0785F">
            <w:pPr>
              <w:numPr>
                <w:ilvl w:val="0"/>
                <w:numId w:val="22"/>
              </w:numPr>
              <w:rPr>
                <w:rFonts w:cs="Arial"/>
                <w:sz w:val="20"/>
              </w:rPr>
            </w:pPr>
            <w:r w:rsidRPr="005251F3">
              <w:rPr>
                <w:rFonts w:cs="Arial"/>
                <w:sz w:val="20"/>
              </w:rPr>
              <w:t xml:space="preserve">The budget includes consultants fees, (150 days @ US$700 a day = $105,000), five return economy international air flight (US$3,500, 5 flights is US$17,500), per diem (DSA) (125 days @ US$200 a day = US$25,000), and a contingency of US$1,000 per month (US$5,000 in total) to address unforeseen events and exchange rate fluctuations. Total consultancy indicative costs of this activity are US$152,500. </w:t>
            </w:r>
          </w:p>
          <w:p w14:paraId="23932E61" w14:textId="77777777" w:rsidR="007509BA" w:rsidRPr="00A0785F" w:rsidRDefault="007509BA" w:rsidP="00A0785F">
            <w:pPr>
              <w:numPr>
                <w:ilvl w:val="0"/>
                <w:numId w:val="22"/>
              </w:numPr>
              <w:rPr>
                <w:sz w:val="20"/>
              </w:rPr>
            </w:pPr>
            <w:r w:rsidRPr="005251F3">
              <w:rPr>
                <w:rFonts w:cs="Arial"/>
                <w:sz w:val="20"/>
              </w:rPr>
              <w:t xml:space="preserve">Four months (120 full working days) has been allocated for the </w:t>
            </w:r>
            <w:r w:rsidRPr="00A0785F">
              <w:rPr>
                <w:b/>
                <w:i/>
                <w:sz w:val="20"/>
              </w:rPr>
              <w:t>Fisheries Biologist</w:t>
            </w:r>
            <w:r w:rsidRPr="00A0785F">
              <w:rPr>
                <w:sz w:val="20"/>
              </w:rPr>
              <w:t xml:space="preserve"> consultancy which includes four in country inputs of 25 days per month in county (5 additional days are allocated for reporting duties off island).  This equates to 100 days in total in country and 20 days allocated for outside country requirements. This position will link and coordinate with the NFMRA and will delivery work programmes through consultation and include extensive training and capacity building activities. </w:t>
            </w:r>
          </w:p>
          <w:p w14:paraId="23932E62" w14:textId="77777777" w:rsidR="007509BA" w:rsidRPr="005251F3" w:rsidRDefault="007509BA" w:rsidP="00A0785F">
            <w:pPr>
              <w:numPr>
                <w:ilvl w:val="0"/>
                <w:numId w:val="22"/>
              </w:numPr>
              <w:rPr>
                <w:rFonts w:cs="Arial"/>
                <w:sz w:val="20"/>
              </w:rPr>
            </w:pPr>
            <w:r w:rsidRPr="005251F3">
              <w:rPr>
                <w:rFonts w:cs="Arial"/>
                <w:sz w:val="20"/>
              </w:rPr>
              <w:t>The budget includes consultants fees, (120 days @ US$700 a day = $84,000), four return economy international air flight (US$3,500, 4 flights is US$14,000), per diem (DSA) (100 days @ US$200 a day = US$20,000), and a contingency of US$1,000 per month (US$4,000 in total) to address unforeseen events and exchange rate fluctuations. Total consultancy indicative costs of this activity are US$122,000.</w:t>
            </w:r>
          </w:p>
          <w:p w14:paraId="23932E63" w14:textId="77777777" w:rsidR="007509BA" w:rsidRPr="005251F3" w:rsidRDefault="009B2594" w:rsidP="00835450">
            <w:pPr>
              <w:rPr>
                <w:rFonts w:cs="Arial"/>
                <w:b/>
                <w:i/>
                <w:sz w:val="20"/>
              </w:rPr>
            </w:pPr>
            <w:r w:rsidRPr="005251F3">
              <w:rPr>
                <w:rFonts w:cs="Arial"/>
                <w:b/>
                <w:i/>
                <w:sz w:val="20"/>
              </w:rPr>
              <w:t>C</w:t>
            </w:r>
            <w:r w:rsidR="00D23782" w:rsidRPr="005251F3">
              <w:rPr>
                <w:rFonts w:cs="Arial"/>
                <w:b/>
                <w:i/>
                <w:sz w:val="20"/>
              </w:rPr>
              <w:t xml:space="preserve">oral reef health </w:t>
            </w:r>
            <w:r w:rsidR="00C8384F" w:rsidRPr="005251F3">
              <w:rPr>
                <w:rFonts w:cs="Arial"/>
                <w:b/>
                <w:i/>
                <w:sz w:val="20"/>
              </w:rPr>
              <w:t>survey and ecological assessment</w:t>
            </w:r>
          </w:p>
          <w:p w14:paraId="23932E64" w14:textId="77777777" w:rsidR="007509BA" w:rsidRPr="00A0785F" w:rsidRDefault="007509BA" w:rsidP="00A0785F">
            <w:pPr>
              <w:numPr>
                <w:ilvl w:val="0"/>
                <w:numId w:val="38"/>
              </w:numPr>
              <w:rPr>
                <w:sz w:val="20"/>
              </w:rPr>
            </w:pPr>
            <w:r w:rsidRPr="005251F3">
              <w:rPr>
                <w:rFonts w:cs="Arial"/>
                <w:sz w:val="20"/>
              </w:rPr>
              <w:t xml:space="preserve">To provide funds to commission an island wide study into the </w:t>
            </w:r>
            <w:r w:rsidR="00B5710A" w:rsidRPr="00A0785F">
              <w:rPr>
                <w:sz w:val="20"/>
              </w:rPr>
              <w:t xml:space="preserve">biodiversity, marine ecosystem health </w:t>
            </w:r>
            <w:r w:rsidRPr="00A0785F">
              <w:rPr>
                <w:sz w:val="20"/>
              </w:rPr>
              <w:t xml:space="preserve">study </w:t>
            </w:r>
            <w:r w:rsidR="00C8384F" w:rsidRPr="00A0785F">
              <w:rPr>
                <w:sz w:val="20"/>
              </w:rPr>
              <w:t>for</w:t>
            </w:r>
            <w:r w:rsidRPr="00A0785F">
              <w:rPr>
                <w:sz w:val="20"/>
              </w:rPr>
              <w:t xml:space="preserve"> the island of Nauru. The study needs to be ensure seasonal changes in circulation patterns are recorded. The study should include both the inshore (reef flat and reef slope) and offshore (possible use the inshore and offshore FAD for deployment of materials) water patterns. Funds are allocated to undertake the study and to produce the study findings. The study findings will provide scientific information to provide scientific information for the placement of Marine protected areas within the Nauru LMMA network.  A specific consultant input has been allocated to </w:t>
            </w:r>
            <w:r w:rsidRPr="00A0785F">
              <w:rPr>
                <w:sz w:val="20"/>
              </w:rPr>
              <w:lastRenderedPageBreak/>
              <w:t xml:space="preserve">develop a </w:t>
            </w:r>
            <w:r w:rsidR="00C8384F" w:rsidRPr="00A0785F">
              <w:rPr>
                <w:sz w:val="20"/>
              </w:rPr>
              <w:t xml:space="preserve">guidance document and appraoch </w:t>
            </w:r>
            <w:r w:rsidRPr="00A0785F">
              <w:rPr>
                <w:sz w:val="20"/>
              </w:rPr>
              <w:t xml:space="preserve">on this issue. </w:t>
            </w:r>
          </w:p>
          <w:p w14:paraId="23932E65" w14:textId="77777777" w:rsidR="007509BA" w:rsidRPr="005251F3" w:rsidRDefault="007509BA" w:rsidP="00A0785F">
            <w:pPr>
              <w:numPr>
                <w:ilvl w:val="0"/>
                <w:numId w:val="38"/>
              </w:numPr>
              <w:rPr>
                <w:rFonts w:cs="Arial"/>
                <w:sz w:val="20"/>
              </w:rPr>
            </w:pPr>
            <w:r w:rsidRPr="005251F3">
              <w:rPr>
                <w:rFonts w:cs="Arial"/>
                <w:sz w:val="20"/>
              </w:rPr>
              <w:t xml:space="preserve">To acquire specific specialised technical skills and knowledge to assist with Outputs 1.1. The consultants will constitute as Senior Technical Advisors (Coral Reef Ecologist) with extensive experience in coral reef ecological systems and larval dispersal mechanisms as they relate to coral reef management. The consultancy is for one month and will require one in county input once the circulation data collection programme has been completed and data is available. </w:t>
            </w:r>
          </w:p>
          <w:p w14:paraId="23932E66" w14:textId="77777777" w:rsidR="007509BA" w:rsidRPr="005251F3" w:rsidRDefault="007509BA" w:rsidP="00A0785F">
            <w:pPr>
              <w:numPr>
                <w:ilvl w:val="0"/>
                <w:numId w:val="22"/>
              </w:numPr>
              <w:rPr>
                <w:rFonts w:cs="Arial"/>
                <w:sz w:val="20"/>
              </w:rPr>
            </w:pPr>
            <w:r w:rsidRPr="005251F3">
              <w:rPr>
                <w:rFonts w:cs="Arial"/>
                <w:sz w:val="20"/>
              </w:rPr>
              <w:t>One month (30 full working days) has been allocated for the Coral Reef Ecologist consultancy which includes a single in country input of 10 days with the remaining days allocated to finalizing the report. The budget includes consultants fees, (30 days @ US$700 a day = $21,000), one return economy international air flight (US$3,500), per diem (DSA) (10 days @ US$200 a day = US$2,000) and a contingency of US$1,000 per month to address unforeseen events and exchange rate fluctuations. Total consultancy indicative costs of this activity are US$27,500.</w:t>
            </w:r>
          </w:p>
          <w:p w14:paraId="23932E67" w14:textId="77777777" w:rsidR="00C8384F" w:rsidRPr="005251F3" w:rsidRDefault="00C8384F" w:rsidP="00A0785F">
            <w:pPr>
              <w:rPr>
                <w:rFonts w:cs="Arial"/>
                <w:b/>
                <w:i/>
                <w:sz w:val="20"/>
              </w:rPr>
            </w:pPr>
            <w:r w:rsidRPr="005251F3">
              <w:rPr>
                <w:rFonts w:cs="Arial"/>
                <w:b/>
                <w:i/>
                <w:sz w:val="20"/>
              </w:rPr>
              <w:t>Fish Catch Study</w:t>
            </w:r>
          </w:p>
          <w:p w14:paraId="23932E68" w14:textId="77777777" w:rsidR="007509BA" w:rsidRPr="00A0785F" w:rsidRDefault="00BE2728" w:rsidP="00A0785F">
            <w:pPr>
              <w:numPr>
                <w:ilvl w:val="0"/>
                <w:numId w:val="22"/>
              </w:numPr>
              <w:rPr>
                <w:sz w:val="20"/>
              </w:rPr>
            </w:pPr>
            <w:r w:rsidRPr="005251F3">
              <w:rPr>
                <w:rFonts w:cs="Arial"/>
                <w:sz w:val="20"/>
              </w:rPr>
              <w:t xml:space="preserve">There </w:t>
            </w:r>
            <w:r w:rsidR="00186FC5" w:rsidRPr="00A0785F">
              <w:rPr>
                <w:sz w:val="20"/>
              </w:rPr>
              <w:t>is</w:t>
            </w:r>
            <w:r w:rsidRPr="00A0785F">
              <w:rPr>
                <w:sz w:val="20"/>
              </w:rPr>
              <w:t xml:space="preserve"> </w:t>
            </w:r>
            <w:r w:rsidR="00BE2DE6" w:rsidRPr="00A0785F">
              <w:rPr>
                <w:sz w:val="20"/>
              </w:rPr>
              <w:t>limited</w:t>
            </w:r>
            <w:r w:rsidRPr="00A0785F">
              <w:rPr>
                <w:sz w:val="20"/>
              </w:rPr>
              <w:t xml:space="preserve"> baseline information on f</w:t>
            </w:r>
            <w:r w:rsidR="00C8384F" w:rsidRPr="00A0785F">
              <w:rPr>
                <w:sz w:val="20"/>
              </w:rPr>
              <w:t>ish catchment</w:t>
            </w:r>
            <w:r w:rsidRPr="00A0785F">
              <w:rPr>
                <w:sz w:val="20"/>
              </w:rPr>
              <w:t xml:space="preserve"> in Nauru.  Therefore, at the beginning and throughout the project,</w:t>
            </w:r>
            <w:r w:rsidR="00C8384F" w:rsidRPr="00A0785F">
              <w:rPr>
                <w:sz w:val="20"/>
              </w:rPr>
              <w:t xml:space="preserve"> data will be gathered and recorded</w:t>
            </w:r>
            <w:r w:rsidR="007509BA" w:rsidRPr="00A0785F">
              <w:rPr>
                <w:sz w:val="20"/>
              </w:rPr>
              <w:t>. The TOR specific will need to be further discussed and identified through consultation with Nauru government partners (e.g. SOPAC) to clearly define specific requirements. The study should be commenced as soon as possible within the project time frame. Specific time lines and deliverables need to be determined and therefore a lump sum of US$</w:t>
            </w:r>
            <w:r w:rsidR="00AB48F5" w:rsidRPr="00A0785F">
              <w:rPr>
                <w:sz w:val="20"/>
              </w:rPr>
              <w:t>24,0</w:t>
            </w:r>
            <w:r w:rsidR="007509BA" w:rsidRPr="00A0785F">
              <w:rPr>
                <w:sz w:val="20"/>
              </w:rPr>
              <w:t xml:space="preserve">00 has been allocated for this study.  </w:t>
            </w:r>
          </w:p>
          <w:p w14:paraId="23932E69" w14:textId="77777777" w:rsidR="00435BBC" w:rsidRPr="00A0785F" w:rsidRDefault="00053237" w:rsidP="00A0785F">
            <w:pPr>
              <w:rPr>
                <w:b/>
                <w:i/>
                <w:sz w:val="20"/>
              </w:rPr>
            </w:pPr>
            <w:r w:rsidRPr="005251F3">
              <w:rPr>
                <w:rFonts w:cs="Arial"/>
                <w:b/>
                <w:i/>
                <w:sz w:val="20"/>
              </w:rPr>
              <w:t>A</w:t>
            </w:r>
            <w:r w:rsidR="00435BBC" w:rsidRPr="00A0785F">
              <w:rPr>
                <w:b/>
                <w:i/>
                <w:sz w:val="20"/>
              </w:rPr>
              <w:t xml:space="preserve">lternative livelihood </w:t>
            </w:r>
            <w:r w:rsidRPr="00A0785F">
              <w:rPr>
                <w:b/>
                <w:i/>
                <w:sz w:val="20"/>
              </w:rPr>
              <w:t>assessment</w:t>
            </w:r>
          </w:p>
          <w:p w14:paraId="23932E6A" w14:textId="77777777" w:rsidR="00435BBC" w:rsidRPr="00A0785F" w:rsidRDefault="00186FC5" w:rsidP="00A0785F">
            <w:pPr>
              <w:numPr>
                <w:ilvl w:val="0"/>
                <w:numId w:val="22"/>
              </w:numPr>
              <w:rPr>
                <w:sz w:val="20"/>
              </w:rPr>
            </w:pPr>
            <w:r w:rsidRPr="005251F3">
              <w:rPr>
                <w:rFonts w:cs="Arial"/>
                <w:sz w:val="20"/>
              </w:rPr>
              <w:t>To assess social and economic</w:t>
            </w:r>
            <w:r w:rsidR="00053237" w:rsidRPr="00A0785F">
              <w:rPr>
                <w:sz w:val="20"/>
              </w:rPr>
              <w:t xml:space="preserve"> impacts</w:t>
            </w:r>
            <w:r w:rsidRPr="00A0785F">
              <w:rPr>
                <w:sz w:val="20"/>
              </w:rPr>
              <w:t xml:space="preserve"> includi</w:t>
            </w:r>
            <w:r w:rsidR="00053237" w:rsidRPr="00A0785F">
              <w:rPr>
                <w:sz w:val="20"/>
              </w:rPr>
              <w:t>ng gender</w:t>
            </w:r>
            <w:r w:rsidRPr="00A0785F">
              <w:rPr>
                <w:sz w:val="20"/>
              </w:rPr>
              <w:t xml:space="preserve"> and propose effective implementation strategy for proposed alternative livelihoods/food security intervention in Outcome 1 including FADs, clams/seeweed farming, and/or food tree planting</w:t>
            </w:r>
          </w:p>
          <w:p w14:paraId="23932E6B" w14:textId="77777777" w:rsidR="00B802B9" w:rsidRPr="005251F3" w:rsidRDefault="00B802B9" w:rsidP="00D32591">
            <w:pPr>
              <w:numPr>
                <w:ilvl w:val="0"/>
                <w:numId w:val="22"/>
              </w:numPr>
              <w:rPr>
                <w:rFonts w:cs="Arial"/>
                <w:sz w:val="20"/>
              </w:rPr>
            </w:pPr>
            <w:r w:rsidRPr="005251F3">
              <w:rPr>
                <w:rFonts w:cs="Arial"/>
                <w:sz w:val="20"/>
              </w:rPr>
              <w:t>One month (30 full working days) has been allocated for the the socio-economic assessment consultancy which includes a single in country input of 10 days with the remaining days allocated to finalizing the report. The budget includes consultants fees, (30 days @ US$700 a day = $21,000), one return economy international air flight (US$3,500), per diem (DSA) (10 days @ US$200 a day = US$2,000) and a contingency of US$1,000 per month to address unforeseen events and exchange rate fluctuations. Total consultancy indicative costs of this activity are US$27,500.</w:t>
            </w:r>
          </w:p>
        </w:tc>
      </w:tr>
      <w:tr w:rsidR="007509BA" w:rsidRPr="00ED44DB" w14:paraId="23932E71" w14:textId="77777777" w:rsidTr="00A0785F">
        <w:tc>
          <w:tcPr>
            <w:tcW w:w="1188" w:type="dxa"/>
          </w:tcPr>
          <w:p w14:paraId="23932E6D" w14:textId="77777777" w:rsidR="007509BA" w:rsidRPr="00ED44DB" w:rsidRDefault="007509BA" w:rsidP="00835450">
            <w:pPr>
              <w:jc w:val="center"/>
              <w:rPr>
                <w:rFonts w:cs="Arial"/>
                <w:b/>
                <w:sz w:val="20"/>
              </w:rPr>
            </w:pPr>
            <w:r w:rsidRPr="00ED44DB">
              <w:rPr>
                <w:rFonts w:cs="Arial"/>
                <w:b/>
                <w:sz w:val="20"/>
              </w:rPr>
              <w:lastRenderedPageBreak/>
              <w:t>1b</w:t>
            </w:r>
          </w:p>
        </w:tc>
        <w:tc>
          <w:tcPr>
            <w:tcW w:w="13230" w:type="dxa"/>
          </w:tcPr>
          <w:p w14:paraId="23932E6E" w14:textId="77777777" w:rsidR="007509BA" w:rsidRPr="005251F3" w:rsidRDefault="007509BA" w:rsidP="00835450">
            <w:pPr>
              <w:rPr>
                <w:rFonts w:cs="Arial"/>
                <w:b/>
                <w:sz w:val="20"/>
              </w:rPr>
            </w:pPr>
            <w:r w:rsidRPr="005251F3">
              <w:rPr>
                <w:rFonts w:cs="Arial"/>
                <w:b/>
                <w:sz w:val="20"/>
              </w:rPr>
              <w:t xml:space="preserve">Local Consultants: </w:t>
            </w:r>
          </w:p>
          <w:p w14:paraId="23932E6F" w14:textId="77777777" w:rsidR="007509BA" w:rsidRPr="005251F3" w:rsidRDefault="007509BA" w:rsidP="00A0785F">
            <w:pPr>
              <w:numPr>
                <w:ilvl w:val="0"/>
                <w:numId w:val="23"/>
              </w:numPr>
              <w:rPr>
                <w:rFonts w:cs="Arial"/>
                <w:sz w:val="20"/>
              </w:rPr>
            </w:pPr>
            <w:r w:rsidRPr="005251F3">
              <w:rPr>
                <w:rFonts w:cs="Arial"/>
                <w:sz w:val="20"/>
              </w:rPr>
              <w:t>To acquire specialised technical skills to assist the international consultant in delivering Outputs 1.1.1, to provide specific local context and information and received hands on technical capacity building,  up skilling and knowledge based skills transfer during the international engagement. The local consultant will be assigned to the International consultant and contracted through the Nauruan governments due diligence processes for this specific consultancy. Due to the specific role and requirements of the (i) Fisheries Lawyer (Output 1.1.2) in country it was agreed that there would be no allocation for a local consultant</w:t>
            </w:r>
          </w:p>
          <w:p w14:paraId="23932E70" w14:textId="77777777" w:rsidR="007509BA" w:rsidRPr="00A0785F" w:rsidRDefault="00C57172" w:rsidP="00A0785F">
            <w:pPr>
              <w:numPr>
                <w:ilvl w:val="0"/>
                <w:numId w:val="23"/>
              </w:numPr>
              <w:rPr>
                <w:sz w:val="20"/>
              </w:rPr>
            </w:pPr>
            <w:r w:rsidRPr="005251F3">
              <w:rPr>
                <w:rFonts w:cs="Arial"/>
                <w:sz w:val="20"/>
              </w:rPr>
              <w:t xml:space="preserve">5 </w:t>
            </w:r>
            <w:r w:rsidR="007509BA" w:rsidRPr="00A0785F">
              <w:rPr>
                <w:sz w:val="20"/>
              </w:rPr>
              <w:t>local consultant</w:t>
            </w:r>
            <w:r w:rsidRPr="00A0785F">
              <w:rPr>
                <w:sz w:val="20"/>
              </w:rPr>
              <w:t>s</w:t>
            </w:r>
            <w:r w:rsidR="007509BA" w:rsidRPr="00A0785F">
              <w:rPr>
                <w:sz w:val="20"/>
              </w:rPr>
              <w:t xml:space="preserve"> ha</w:t>
            </w:r>
            <w:r w:rsidRPr="00A0785F">
              <w:rPr>
                <w:sz w:val="20"/>
              </w:rPr>
              <w:t>ve</w:t>
            </w:r>
            <w:r w:rsidR="007509BA" w:rsidRPr="00A0785F">
              <w:rPr>
                <w:sz w:val="20"/>
              </w:rPr>
              <w:t xml:space="preserve"> been allocated </w:t>
            </w:r>
            <w:r w:rsidRPr="00A0785F">
              <w:rPr>
                <w:sz w:val="20"/>
              </w:rPr>
              <w:t>5</w:t>
            </w:r>
            <w:r w:rsidR="007509BA" w:rsidRPr="00A0785F">
              <w:rPr>
                <w:sz w:val="20"/>
              </w:rPr>
              <w:t>0 full working days per month, to work directly with each assigned international consultant and to prepare logistic and other output based requirements needed to ensure the delivery of each output. The budget includes consultants fees, (</w:t>
            </w:r>
            <w:r w:rsidRPr="00A0785F">
              <w:rPr>
                <w:sz w:val="20"/>
              </w:rPr>
              <w:t>5</w:t>
            </w:r>
            <w:r w:rsidR="007509BA" w:rsidRPr="00A0785F">
              <w:rPr>
                <w:sz w:val="20"/>
              </w:rPr>
              <w:t>0 days @ US$200 a day = $</w:t>
            </w:r>
            <w:r w:rsidRPr="00A0785F">
              <w:rPr>
                <w:sz w:val="20"/>
              </w:rPr>
              <w:t>10</w:t>
            </w:r>
            <w:r w:rsidR="007509BA" w:rsidRPr="00A0785F">
              <w:rPr>
                <w:sz w:val="20"/>
              </w:rPr>
              <w:t>,000). Total local consultancy indicative costs of US$5</w:t>
            </w:r>
            <w:r w:rsidRPr="00A0785F">
              <w:rPr>
                <w:sz w:val="20"/>
              </w:rPr>
              <w:t>0</w:t>
            </w:r>
            <w:r w:rsidR="007509BA" w:rsidRPr="00A0785F">
              <w:rPr>
                <w:sz w:val="20"/>
              </w:rPr>
              <w:t>,000.</w:t>
            </w:r>
          </w:p>
        </w:tc>
      </w:tr>
      <w:tr w:rsidR="007509BA" w:rsidRPr="00ED44DB" w14:paraId="23932E8B" w14:textId="77777777" w:rsidTr="00A0785F">
        <w:tc>
          <w:tcPr>
            <w:tcW w:w="1188" w:type="dxa"/>
          </w:tcPr>
          <w:p w14:paraId="23932E72" w14:textId="77777777" w:rsidR="007509BA" w:rsidRPr="00ED44DB" w:rsidRDefault="007509BA" w:rsidP="00835450">
            <w:pPr>
              <w:jc w:val="center"/>
              <w:rPr>
                <w:rFonts w:cs="Arial"/>
                <w:b/>
                <w:sz w:val="20"/>
              </w:rPr>
            </w:pPr>
            <w:r w:rsidRPr="00ED44DB">
              <w:rPr>
                <w:rFonts w:cs="Arial"/>
                <w:b/>
                <w:sz w:val="20"/>
              </w:rPr>
              <w:t>1c</w:t>
            </w:r>
          </w:p>
        </w:tc>
        <w:tc>
          <w:tcPr>
            <w:tcW w:w="13230" w:type="dxa"/>
          </w:tcPr>
          <w:p w14:paraId="23932E73" w14:textId="77777777" w:rsidR="007509BA" w:rsidRPr="005251F3" w:rsidRDefault="007509BA" w:rsidP="00835450">
            <w:pPr>
              <w:rPr>
                <w:rFonts w:cs="Arial"/>
                <w:b/>
                <w:sz w:val="20"/>
              </w:rPr>
            </w:pPr>
            <w:r w:rsidRPr="005251F3">
              <w:rPr>
                <w:rFonts w:cs="Arial"/>
                <w:b/>
                <w:sz w:val="20"/>
              </w:rPr>
              <w:t>Contractual Services</w:t>
            </w:r>
          </w:p>
          <w:p w14:paraId="23932E74" w14:textId="77777777" w:rsidR="007509BA" w:rsidRPr="005251F3" w:rsidRDefault="007509BA" w:rsidP="00835450">
            <w:pPr>
              <w:rPr>
                <w:rFonts w:cs="Arial"/>
                <w:b/>
                <w:sz w:val="20"/>
              </w:rPr>
            </w:pPr>
            <w:r w:rsidRPr="005251F3">
              <w:rPr>
                <w:rFonts w:cs="Arial"/>
                <w:b/>
                <w:sz w:val="20"/>
              </w:rPr>
              <w:t>Project Coordinator (Full time, National):</w:t>
            </w:r>
          </w:p>
          <w:p w14:paraId="23932E75" w14:textId="77777777" w:rsidR="007509BA" w:rsidRPr="00A0785F" w:rsidRDefault="007509BA" w:rsidP="00A0785F">
            <w:pPr>
              <w:numPr>
                <w:ilvl w:val="0"/>
                <w:numId w:val="23"/>
              </w:numPr>
              <w:rPr>
                <w:b/>
                <w:sz w:val="20"/>
              </w:rPr>
            </w:pPr>
            <w:r w:rsidRPr="005251F3">
              <w:rPr>
                <w:rFonts w:cs="Arial"/>
                <w:sz w:val="20"/>
              </w:rPr>
              <w:t xml:space="preserve">A Project Coordinator (PC) will be hired to provide specialized technical and financial management to ensure the full operation and function of the Project. The position will based within the DCIE and report directly to the R2R Project Board.  The position will be full time for the duration of the R2R project (4 years). </w:t>
            </w:r>
          </w:p>
          <w:p w14:paraId="23932E76" w14:textId="77777777" w:rsidR="007509BA" w:rsidRPr="00A0785F" w:rsidRDefault="007509BA" w:rsidP="00A0785F">
            <w:pPr>
              <w:numPr>
                <w:ilvl w:val="0"/>
                <w:numId w:val="23"/>
              </w:numPr>
              <w:rPr>
                <w:b/>
                <w:sz w:val="20"/>
              </w:rPr>
            </w:pPr>
            <w:r w:rsidRPr="005251F3">
              <w:rPr>
                <w:rFonts w:cs="Arial"/>
                <w:sz w:val="20"/>
              </w:rPr>
              <w:t>The budget includes the total costs of the Project Coordinator package of US$20,000.  US$ 80,000 for the entire project.</w:t>
            </w:r>
          </w:p>
          <w:p w14:paraId="23932E77" w14:textId="77777777" w:rsidR="007509BA" w:rsidRPr="005251F3" w:rsidRDefault="007509BA" w:rsidP="00835450">
            <w:pPr>
              <w:rPr>
                <w:rFonts w:cs="Arial"/>
                <w:sz w:val="20"/>
              </w:rPr>
            </w:pPr>
            <w:r w:rsidRPr="005251F3">
              <w:rPr>
                <w:rFonts w:cs="Arial"/>
                <w:sz w:val="20"/>
              </w:rPr>
              <w:t>The first 2 years comes under OC1, 3</w:t>
            </w:r>
            <w:r w:rsidRPr="005251F3">
              <w:rPr>
                <w:rFonts w:cs="Arial"/>
                <w:sz w:val="20"/>
                <w:vertAlign w:val="superscript"/>
              </w:rPr>
              <w:t>rd</w:t>
            </w:r>
            <w:r w:rsidRPr="005251F3">
              <w:rPr>
                <w:rFonts w:cs="Arial"/>
                <w:sz w:val="20"/>
              </w:rPr>
              <w:t xml:space="preserve"> year under OC2, and 4</w:t>
            </w:r>
            <w:r w:rsidRPr="005251F3">
              <w:rPr>
                <w:rFonts w:cs="Arial"/>
                <w:sz w:val="20"/>
                <w:vertAlign w:val="superscript"/>
              </w:rPr>
              <w:t>th</w:t>
            </w:r>
            <w:r w:rsidRPr="005251F3">
              <w:rPr>
                <w:rFonts w:cs="Arial"/>
                <w:sz w:val="20"/>
              </w:rPr>
              <w:t xml:space="preserve"> year under OC3.</w:t>
            </w:r>
          </w:p>
          <w:p w14:paraId="23932E78" w14:textId="77777777" w:rsidR="007509BA" w:rsidRPr="005251F3" w:rsidRDefault="007509BA" w:rsidP="00835450">
            <w:pPr>
              <w:rPr>
                <w:rFonts w:cs="Arial"/>
                <w:b/>
                <w:sz w:val="20"/>
              </w:rPr>
            </w:pPr>
            <w:r w:rsidRPr="005251F3">
              <w:rPr>
                <w:rFonts w:cs="Arial"/>
                <w:b/>
                <w:sz w:val="20"/>
              </w:rPr>
              <w:t>Project Assistant (Full Time, National):</w:t>
            </w:r>
          </w:p>
          <w:p w14:paraId="23932E79" w14:textId="77777777" w:rsidR="007509BA" w:rsidRPr="00A0785F" w:rsidRDefault="007509BA" w:rsidP="00A0785F">
            <w:pPr>
              <w:numPr>
                <w:ilvl w:val="0"/>
                <w:numId w:val="48"/>
              </w:numPr>
              <w:rPr>
                <w:b/>
                <w:sz w:val="20"/>
              </w:rPr>
            </w:pPr>
            <w:r w:rsidRPr="005251F3">
              <w:rPr>
                <w:rFonts w:cs="Arial"/>
                <w:sz w:val="20"/>
              </w:rPr>
              <w:t>Same as PMC 2</w:t>
            </w:r>
          </w:p>
          <w:p w14:paraId="23932E7A" w14:textId="77777777" w:rsidR="007509BA" w:rsidRPr="005251F3" w:rsidRDefault="007509BA" w:rsidP="00835450">
            <w:pPr>
              <w:tabs>
                <w:tab w:val="left" w:pos="7162"/>
              </w:tabs>
              <w:rPr>
                <w:rFonts w:cs="Arial"/>
                <w:b/>
                <w:sz w:val="20"/>
              </w:rPr>
            </w:pPr>
            <w:r w:rsidRPr="005251F3">
              <w:rPr>
                <w:rFonts w:cs="Arial"/>
                <w:b/>
                <w:sz w:val="20"/>
              </w:rPr>
              <w:t xml:space="preserve">United Nations Volunteer (UNV, International): </w:t>
            </w:r>
            <w:r w:rsidRPr="005251F3">
              <w:rPr>
                <w:rFonts w:cs="Arial"/>
                <w:b/>
                <w:sz w:val="20"/>
              </w:rPr>
              <w:tab/>
            </w:r>
          </w:p>
          <w:p w14:paraId="23932E7B" w14:textId="77777777" w:rsidR="007509BA" w:rsidRPr="00A0785F" w:rsidRDefault="007509BA" w:rsidP="00A0785F">
            <w:pPr>
              <w:numPr>
                <w:ilvl w:val="0"/>
                <w:numId w:val="30"/>
              </w:numPr>
              <w:rPr>
                <w:sz w:val="20"/>
              </w:rPr>
            </w:pPr>
            <w:r w:rsidRPr="005251F3">
              <w:rPr>
                <w:rFonts w:cs="Arial"/>
                <w:sz w:val="20"/>
              </w:rPr>
              <w:t xml:space="preserve">To acquire specialised technical skills and mentoring role to assist the Project Coordinator in the setting up a technically and operationally effective Nauru R2R project.  </w:t>
            </w:r>
            <w:r w:rsidR="005E41B3" w:rsidRPr="00A0785F">
              <w:rPr>
                <w:sz w:val="20"/>
              </w:rPr>
              <w:t xml:space="preserve">The UNV will also provide capacity building and up skilling of project staff associated with the project to facilitate the technical set up of the project components. </w:t>
            </w:r>
            <w:r w:rsidRPr="00A0785F">
              <w:rPr>
                <w:sz w:val="20"/>
              </w:rPr>
              <w:t xml:space="preserve">The budget also includes one International travel to a regional/global project event (e.g. conference, workshop) to participate in regional R2R activities per year. As the positions duties will include work on all four R2R project components the totals </w:t>
            </w:r>
            <w:r w:rsidRPr="00A0785F">
              <w:rPr>
                <w:sz w:val="20"/>
              </w:rPr>
              <w:lastRenderedPageBreak/>
              <w:t>costs of the position has been equally divided between these components.</w:t>
            </w:r>
          </w:p>
          <w:p w14:paraId="23932E7C" w14:textId="77777777" w:rsidR="007509BA" w:rsidRPr="00A0785F" w:rsidRDefault="007509BA" w:rsidP="00A0785F">
            <w:pPr>
              <w:numPr>
                <w:ilvl w:val="0"/>
                <w:numId w:val="30"/>
              </w:numPr>
              <w:rPr>
                <w:sz w:val="20"/>
              </w:rPr>
            </w:pPr>
            <w:r w:rsidRPr="005251F3">
              <w:rPr>
                <w:rFonts w:cs="Arial"/>
                <w:sz w:val="20"/>
              </w:rPr>
              <w:t>The position is to be full time for one year. The position has been budgeted for a second year however the inclusion of a second</w:t>
            </w:r>
            <w:r w:rsidR="00156E52" w:rsidRPr="00A0785F">
              <w:rPr>
                <w:sz w:val="20"/>
              </w:rPr>
              <w:t xml:space="preserve"> and third (with partial funds)</w:t>
            </w:r>
            <w:r w:rsidRPr="00A0785F">
              <w:rPr>
                <w:sz w:val="20"/>
              </w:rPr>
              <w:t xml:space="preserve"> year will be finalized through a review and assessment of the needs for the project. The budget includes the total costs of the UNV package of US$50,000 and an allocation of US$36,000 for housing (@US$3,000 a month) and one international travel which includes one return economy international air flights (US$3,000 per flight), per diem (DSA) (10 days @ US$300 a day = US$3,000), a computer allocation of US$2,000 for the first year (the computer will remain with the project) and a contingency of US$2,000 per year to address unforeseen events and exchange rate fluctuations. Total budget for the first year is US$96,000</w:t>
            </w:r>
            <w:r w:rsidR="00156E52" w:rsidRPr="00A0785F">
              <w:rPr>
                <w:sz w:val="20"/>
              </w:rPr>
              <w:t>,</w:t>
            </w:r>
            <w:r w:rsidRPr="00A0785F">
              <w:rPr>
                <w:sz w:val="20"/>
              </w:rPr>
              <w:t xml:space="preserve"> for the second year US$94,000</w:t>
            </w:r>
            <w:r w:rsidR="00156E52" w:rsidRPr="00A0785F">
              <w:rPr>
                <w:sz w:val="20"/>
              </w:rPr>
              <w:t>, and for the 3</w:t>
            </w:r>
            <w:r w:rsidR="00156E52" w:rsidRPr="00A0785F">
              <w:rPr>
                <w:sz w:val="20"/>
                <w:vertAlign w:val="superscript"/>
              </w:rPr>
              <w:t>rd</w:t>
            </w:r>
            <w:r w:rsidR="00156E52" w:rsidRPr="00A0785F">
              <w:rPr>
                <w:sz w:val="20"/>
              </w:rPr>
              <w:t xml:space="preserve"> year is US$60,000</w:t>
            </w:r>
            <w:r w:rsidRPr="00A0785F">
              <w:rPr>
                <w:sz w:val="20"/>
              </w:rPr>
              <w:t>. Total allocated for the two years is US$</w:t>
            </w:r>
            <w:r w:rsidR="00156E52" w:rsidRPr="00A0785F">
              <w:rPr>
                <w:sz w:val="20"/>
              </w:rPr>
              <w:t>25</w:t>
            </w:r>
            <w:r w:rsidRPr="00A0785F">
              <w:rPr>
                <w:sz w:val="20"/>
              </w:rPr>
              <w:t>0,000).</w:t>
            </w:r>
          </w:p>
          <w:p w14:paraId="23932E7D" w14:textId="77777777" w:rsidR="007509BA" w:rsidRPr="00A0785F" w:rsidRDefault="00156E52" w:rsidP="00A0785F">
            <w:pPr>
              <w:numPr>
                <w:ilvl w:val="0"/>
                <w:numId w:val="30"/>
              </w:numPr>
              <w:rPr>
                <w:b/>
                <w:sz w:val="20"/>
              </w:rPr>
            </w:pPr>
            <w:r w:rsidRPr="005251F3">
              <w:rPr>
                <w:rFonts w:cs="Arial"/>
                <w:sz w:val="20"/>
              </w:rPr>
              <w:t>38</w:t>
            </w:r>
            <w:r w:rsidR="007509BA" w:rsidRPr="00A0785F">
              <w:rPr>
                <w:sz w:val="20"/>
              </w:rPr>
              <w:t xml:space="preserve">% charged under OC1, </w:t>
            </w:r>
            <w:r w:rsidRPr="00A0785F">
              <w:rPr>
                <w:sz w:val="20"/>
              </w:rPr>
              <w:t>19</w:t>
            </w:r>
            <w:r w:rsidR="007509BA" w:rsidRPr="00A0785F">
              <w:rPr>
                <w:sz w:val="20"/>
              </w:rPr>
              <w:t xml:space="preserve">% from OC2, </w:t>
            </w:r>
            <w:r w:rsidRPr="00A0785F">
              <w:rPr>
                <w:sz w:val="20"/>
              </w:rPr>
              <w:t>43</w:t>
            </w:r>
            <w:r w:rsidR="007509BA" w:rsidRPr="00A0785F">
              <w:rPr>
                <w:sz w:val="20"/>
              </w:rPr>
              <w:t>% from OC3 as the UNV will be providing technical advisory role through his/her support to the Project Coordinator and the PMU.</w:t>
            </w:r>
          </w:p>
          <w:p w14:paraId="23932E7E" w14:textId="77777777" w:rsidR="007D05AC" w:rsidRPr="007D05AC" w:rsidRDefault="007D05AC" w:rsidP="007D05AC">
            <w:pPr>
              <w:rPr>
                <w:rFonts w:cs="Arial"/>
                <w:b/>
                <w:sz w:val="20"/>
              </w:rPr>
            </w:pPr>
            <w:r w:rsidRPr="007D05AC">
              <w:rPr>
                <w:rFonts w:cs="Arial"/>
                <w:b/>
                <w:sz w:val="20"/>
              </w:rPr>
              <w:t xml:space="preserve">Communication Officer </w:t>
            </w:r>
            <w:r w:rsidRPr="007D05AC">
              <w:rPr>
                <w:rFonts w:eastAsia="SimSun" w:cs="Arial"/>
                <w:b/>
                <w:sz w:val="20"/>
              </w:rPr>
              <w:t>(Full time, National):</w:t>
            </w:r>
          </w:p>
          <w:p w14:paraId="23932E7F" w14:textId="77777777" w:rsidR="007D05AC" w:rsidRPr="007D05AC" w:rsidRDefault="007D05AC" w:rsidP="007D05AC">
            <w:pPr>
              <w:numPr>
                <w:ilvl w:val="0"/>
                <w:numId w:val="151"/>
              </w:numPr>
              <w:jc w:val="left"/>
              <w:rPr>
                <w:rFonts w:cs="Arial"/>
                <w:b/>
                <w:sz w:val="20"/>
              </w:rPr>
            </w:pPr>
            <w:r w:rsidRPr="007D05AC">
              <w:rPr>
                <w:rFonts w:cs="Arial"/>
                <w:sz w:val="20"/>
              </w:rPr>
              <w:t xml:space="preserve">To hire a full time Communication Officer to provide specialised technical communication skills to assist the R2R project to develop and deliver the projects communication strategy and public awareness and educational programs. This position will based within the DCIE and report directly to the Project Coordinator of the Project Management Unit (PMU).  </w:t>
            </w:r>
          </w:p>
          <w:p w14:paraId="23932E80" w14:textId="77777777" w:rsidR="007D05AC" w:rsidRPr="007D05AC" w:rsidRDefault="007D05AC" w:rsidP="007D05AC">
            <w:pPr>
              <w:numPr>
                <w:ilvl w:val="0"/>
                <w:numId w:val="151"/>
              </w:numPr>
              <w:jc w:val="left"/>
              <w:rPr>
                <w:rFonts w:cs="Arial"/>
                <w:sz w:val="20"/>
              </w:rPr>
            </w:pPr>
            <w:r w:rsidRPr="007D05AC">
              <w:rPr>
                <w:rFonts w:cs="Arial"/>
                <w:sz w:val="20"/>
              </w:rPr>
              <w:t>The position is to be full time for the duration of the project (4 years). The budget includes US$15,000/year. Total budget allocated per year is US$60,000.</w:t>
            </w:r>
          </w:p>
          <w:p w14:paraId="23932E81" w14:textId="77777777" w:rsidR="007D05AC" w:rsidRPr="007D05AC" w:rsidRDefault="007D05AC" w:rsidP="007D05AC">
            <w:pPr>
              <w:numPr>
                <w:ilvl w:val="0"/>
                <w:numId w:val="151"/>
              </w:numPr>
              <w:jc w:val="left"/>
              <w:rPr>
                <w:rFonts w:cs="Arial"/>
                <w:sz w:val="20"/>
              </w:rPr>
            </w:pPr>
            <w:r w:rsidRPr="007D05AC">
              <w:rPr>
                <w:rFonts w:cs="Arial"/>
                <w:sz w:val="20"/>
              </w:rPr>
              <w:t>Cost-shared between OC 1 (Yr 1 and 2) 30K, OC2 (Yr 3 and 4) 30K</w:t>
            </w:r>
            <w:r w:rsidRPr="007D05AC">
              <w:rPr>
                <w:rFonts w:cs="Arial"/>
                <w:b/>
                <w:sz w:val="20"/>
              </w:rPr>
              <w:t xml:space="preserve"> </w:t>
            </w:r>
          </w:p>
          <w:p w14:paraId="23932E82" w14:textId="77777777" w:rsidR="007509BA" w:rsidRPr="005251F3" w:rsidRDefault="007509BA" w:rsidP="00835450">
            <w:pPr>
              <w:rPr>
                <w:rFonts w:cs="Arial"/>
                <w:b/>
                <w:sz w:val="20"/>
              </w:rPr>
            </w:pPr>
            <w:r w:rsidRPr="005251F3">
              <w:rPr>
                <w:rFonts w:cs="Arial"/>
                <w:b/>
                <w:sz w:val="20"/>
              </w:rPr>
              <w:t>LMMA Officer (full time, National):</w:t>
            </w:r>
          </w:p>
          <w:p w14:paraId="23932E83" w14:textId="77777777" w:rsidR="007509BA" w:rsidRPr="00A0785F" w:rsidRDefault="007509BA" w:rsidP="00A0785F">
            <w:pPr>
              <w:numPr>
                <w:ilvl w:val="0"/>
                <w:numId w:val="23"/>
              </w:numPr>
              <w:rPr>
                <w:b/>
                <w:sz w:val="20"/>
              </w:rPr>
            </w:pPr>
            <w:r w:rsidRPr="005251F3">
              <w:rPr>
                <w:rFonts w:cs="Arial"/>
                <w:sz w:val="20"/>
              </w:rPr>
              <w:t>To provide funds to hire a full time Local Marine Management Area (LMMA) Officer to provide specialised technical community based marine management skills to assist the R2R project to develop and deliver the projects public awareness and educational programs to achieve outputs 1.1.1 and 1.1.2. This position will based within the NFMRA, however will report directly to the Project Coordinator of the Project Management Unit in conjunction with the Coastal Manager and AusAID fisheries Advisor located within the NFMRA. The position will be contracted directly to DCIE.</w:t>
            </w:r>
          </w:p>
          <w:p w14:paraId="23932E84" w14:textId="77777777" w:rsidR="007509BA" w:rsidRPr="00A0785F" w:rsidRDefault="007509BA" w:rsidP="00A0785F">
            <w:pPr>
              <w:numPr>
                <w:ilvl w:val="0"/>
                <w:numId w:val="23"/>
              </w:numPr>
              <w:rPr>
                <w:b/>
                <w:sz w:val="20"/>
              </w:rPr>
            </w:pPr>
            <w:r w:rsidRPr="005251F3">
              <w:rPr>
                <w:rFonts w:cs="Arial"/>
                <w:sz w:val="20"/>
              </w:rPr>
              <w:t xml:space="preserve">The position is to be full time for the duration of the project (4 years). The budget includes the total costs of the LMMA Officer package of US$15,000. Total budget allocated for the four years is US$60,000. </w:t>
            </w:r>
          </w:p>
          <w:p w14:paraId="23932E85" w14:textId="77777777" w:rsidR="007509BA" w:rsidRPr="005251F3" w:rsidRDefault="007509BA" w:rsidP="00835450">
            <w:pPr>
              <w:rPr>
                <w:rFonts w:cs="Arial"/>
                <w:b/>
                <w:sz w:val="20"/>
              </w:rPr>
            </w:pPr>
            <w:r w:rsidRPr="005251F3">
              <w:rPr>
                <w:rFonts w:cs="Arial"/>
                <w:b/>
                <w:sz w:val="20"/>
              </w:rPr>
              <w:t>Fisheries Data Collection Officers (full time, National):</w:t>
            </w:r>
          </w:p>
          <w:p w14:paraId="23932E86" w14:textId="77777777" w:rsidR="007509BA" w:rsidRPr="00A0785F" w:rsidRDefault="007509BA" w:rsidP="00A0785F">
            <w:pPr>
              <w:numPr>
                <w:ilvl w:val="0"/>
                <w:numId w:val="23"/>
              </w:numPr>
              <w:rPr>
                <w:b/>
                <w:sz w:val="20"/>
              </w:rPr>
            </w:pPr>
            <w:r w:rsidRPr="005251F3">
              <w:rPr>
                <w:rFonts w:cs="Arial"/>
                <w:sz w:val="20"/>
              </w:rPr>
              <w:t xml:space="preserve">To provide funds to hire four local staff, one each from the four coastal districts associated with the project to collect catch, effort and morphological (weight/length) data on fish caught associated with the projects FADs deployed in each project district. These positions will be based within the NFMRA, however will report directly to the Project Coordinator of the Project Management Unit in conjunction with the Coastal Manager and AusAID fisheries Advisor located within the NFMRA. The positions will be contracted directly to DCIE. </w:t>
            </w:r>
          </w:p>
          <w:p w14:paraId="23932E87" w14:textId="77777777" w:rsidR="007509BA" w:rsidRPr="00A0785F" w:rsidRDefault="007509BA" w:rsidP="00A0785F">
            <w:pPr>
              <w:numPr>
                <w:ilvl w:val="0"/>
                <w:numId w:val="23"/>
              </w:numPr>
              <w:rPr>
                <w:b/>
                <w:sz w:val="20"/>
              </w:rPr>
            </w:pPr>
            <w:r w:rsidRPr="005251F3">
              <w:rPr>
                <w:rFonts w:cs="Arial"/>
                <w:sz w:val="20"/>
              </w:rPr>
              <w:t>These positions are budget for full time for the duration of the project (4 years). However, the positions should be paid on hours worked and will be subjected to the deployment of FAD’s in the respective districts. The budget includes the total annual costs of one Fisheries Data collection officer of US$4,500 (US$18,000 for the four years). Total budget allocated for four staff for the four years is US$72,000.</w:t>
            </w:r>
          </w:p>
          <w:p w14:paraId="23932E88" w14:textId="77777777" w:rsidR="007509BA" w:rsidRPr="005251F3" w:rsidRDefault="007509BA" w:rsidP="00835450">
            <w:pPr>
              <w:rPr>
                <w:rFonts w:cs="Arial"/>
                <w:b/>
                <w:sz w:val="20"/>
              </w:rPr>
            </w:pPr>
            <w:r w:rsidRPr="005251F3">
              <w:rPr>
                <w:rFonts w:cs="Arial"/>
                <w:b/>
                <w:sz w:val="20"/>
              </w:rPr>
              <w:t xml:space="preserve">Lawyer (Part time, National) </w:t>
            </w:r>
          </w:p>
          <w:p w14:paraId="23932E89" w14:textId="77777777" w:rsidR="007509BA" w:rsidRPr="00A0785F" w:rsidRDefault="007509BA" w:rsidP="00A0785F">
            <w:pPr>
              <w:numPr>
                <w:ilvl w:val="0"/>
                <w:numId w:val="23"/>
              </w:numPr>
              <w:rPr>
                <w:b/>
                <w:sz w:val="20"/>
              </w:rPr>
            </w:pPr>
            <w:r w:rsidRPr="005251F3">
              <w:rPr>
                <w:rFonts w:cs="Arial"/>
                <w:sz w:val="20"/>
              </w:rPr>
              <w:t xml:space="preserve">To contract a local lawyer to draft community based and/or district LMMA/fisheries management bye laws associated with the 5 districts the R2R project is associated with to formalise the community based marine management plans and LMMA networks. This will assist the R2R project to develop a nationwide inshore marine management framework to achieve outputs 1.1.1 and 1.1.2. This consultancy is to be undertaken once the fishery Act has been </w:t>
            </w:r>
            <w:r w:rsidR="00EE310C" w:rsidRPr="00A0785F">
              <w:rPr>
                <w:sz w:val="20"/>
              </w:rPr>
              <w:t>finalised</w:t>
            </w:r>
            <w:r w:rsidRPr="00A0785F">
              <w:rPr>
                <w:sz w:val="20"/>
              </w:rPr>
              <w:t>. It is envisaged this would be during the second year of the project. The consultancy will be contracted through the Nauruan governments due diligence processes, will be managed by the PMU and DCIE and work directly with the NFMRA.</w:t>
            </w:r>
          </w:p>
          <w:p w14:paraId="23932E8A" w14:textId="77777777" w:rsidR="007509BA" w:rsidRPr="00A0785F" w:rsidRDefault="007509BA" w:rsidP="00A0785F">
            <w:pPr>
              <w:numPr>
                <w:ilvl w:val="0"/>
                <w:numId w:val="23"/>
              </w:numPr>
              <w:rPr>
                <w:b/>
                <w:sz w:val="20"/>
              </w:rPr>
            </w:pPr>
            <w:r w:rsidRPr="005251F3">
              <w:rPr>
                <w:rFonts w:cs="Arial"/>
                <w:sz w:val="20"/>
              </w:rPr>
              <w:t xml:space="preserve">50 full working days have been allocated for this consultancy (10 days for each of the five districts associated with the R2R project) which includes community consultations and document preparations. It </w:t>
            </w:r>
            <w:r w:rsidR="00EE310C" w:rsidRPr="00A0785F">
              <w:rPr>
                <w:sz w:val="20"/>
              </w:rPr>
              <w:t>i</w:t>
            </w:r>
            <w:r w:rsidRPr="00A0785F">
              <w:rPr>
                <w:sz w:val="20"/>
              </w:rPr>
              <w:t>s expected that the consultancy will be delivery over a period of time based on the information being available for each district to allow the work to be undertaken. The budget for this consultancy only includes consultants fees of US$15,000 (50 days @ US$300 a day = $15,000).</w:t>
            </w:r>
          </w:p>
        </w:tc>
      </w:tr>
      <w:tr w:rsidR="007509BA" w:rsidRPr="00ED44DB" w14:paraId="23932E98" w14:textId="77777777" w:rsidTr="00A0785F">
        <w:tc>
          <w:tcPr>
            <w:tcW w:w="1188" w:type="dxa"/>
          </w:tcPr>
          <w:p w14:paraId="23932E8C" w14:textId="77777777" w:rsidR="007509BA" w:rsidRPr="00ED44DB" w:rsidRDefault="007509BA" w:rsidP="00835450">
            <w:pPr>
              <w:jc w:val="center"/>
              <w:rPr>
                <w:rFonts w:cs="Arial"/>
                <w:b/>
                <w:sz w:val="20"/>
              </w:rPr>
            </w:pPr>
            <w:r w:rsidRPr="00ED44DB">
              <w:rPr>
                <w:rFonts w:cs="Arial"/>
                <w:b/>
                <w:sz w:val="20"/>
              </w:rPr>
              <w:lastRenderedPageBreak/>
              <w:t>1d</w:t>
            </w:r>
          </w:p>
        </w:tc>
        <w:tc>
          <w:tcPr>
            <w:tcW w:w="13230" w:type="dxa"/>
          </w:tcPr>
          <w:p w14:paraId="23932E8D" w14:textId="77777777" w:rsidR="007509BA" w:rsidRPr="00ED44DB" w:rsidRDefault="007509BA" w:rsidP="00835450">
            <w:pPr>
              <w:rPr>
                <w:rFonts w:cs="Arial"/>
                <w:b/>
                <w:sz w:val="20"/>
              </w:rPr>
            </w:pPr>
            <w:r w:rsidRPr="00ED44DB">
              <w:rPr>
                <w:rFonts w:cs="Arial"/>
                <w:b/>
                <w:sz w:val="20"/>
              </w:rPr>
              <w:t>Materials &amp; Goods</w:t>
            </w:r>
          </w:p>
          <w:p w14:paraId="23932E8E" w14:textId="77777777" w:rsidR="00A82A75" w:rsidRDefault="00A82A75" w:rsidP="00835450">
            <w:pPr>
              <w:rPr>
                <w:rFonts w:eastAsia="SimSun" w:cs="Arial"/>
                <w:b/>
                <w:bCs/>
                <w:sz w:val="20"/>
              </w:rPr>
            </w:pPr>
            <w:r>
              <w:rPr>
                <w:rFonts w:eastAsia="SimSun" w:cs="Arial"/>
                <w:b/>
                <w:bCs/>
                <w:sz w:val="20"/>
              </w:rPr>
              <w:t>Dema</w:t>
            </w:r>
            <w:r w:rsidR="00850F2B">
              <w:rPr>
                <w:rFonts w:eastAsia="SimSun" w:cs="Arial"/>
                <w:b/>
                <w:bCs/>
                <w:sz w:val="20"/>
              </w:rPr>
              <w:t>rc</w:t>
            </w:r>
            <w:r>
              <w:rPr>
                <w:rFonts w:eastAsia="SimSun" w:cs="Arial"/>
                <w:b/>
                <w:bCs/>
                <w:sz w:val="20"/>
              </w:rPr>
              <w:t>ation</w:t>
            </w:r>
            <w:r w:rsidR="00850F2B">
              <w:rPr>
                <w:rFonts w:eastAsia="SimSun" w:cs="Arial"/>
                <w:b/>
                <w:bCs/>
                <w:sz w:val="20"/>
              </w:rPr>
              <w:t xml:space="preserve"> </w:t>
            </w:r>
            <w:r>
              <w:rPr>
                <w:rFonts w:eastAsia="SimSun" w:cs="Arial"/>
                <w:b/>
                <w:bCs/>
                <w:sz w:val="20"/>
              </w:rPr>
              <w:t xml:space="preserve">of </w:t>
            </w:r>
            <w:r w:rsidR="00850F2B">
              <w:rPr>
                <w:rFonts w:eastAsia="SimSun" w:cs="Arial"/>
                <w:b/>
                <w:bCs/>
                <w:sz w:val="20"/>
              </w:rPr>
              <w:t>MPAs</w:t>
            </w:r>
          </w:p>
          <w:p w14:paraId="23932E8F" w14:textId="77777777" w:rsidR="00850F2B" w:rsidRPr="005150CB" w:rsidRDefault="00850F2B" w:rsidP="00D32591">
            <w:pPr>
              <w:numPr>
                <w:ilvl w:val="0"/>
                <w:numId w:val="150"/>
              </w:numPr>
              <w:rPr>
                <w:rFonts w:eastAsia="SimSun" w:cs="Arial"/>
                <w:b/>
                <w:bCs/>
                <w:sz w:val="20"/>
              </w:rPr>
            </w:pPr>
            <w:r>
              <w:rPr>
                <w:rFonts w:eastAsia="SimSun" w:cs="Arial"/>
                <w:bCs/>
                <w:sz w:val="20"/>
              </w:rPr>
              <w:lastRenderedPageBreak/>
              <w:t xml:space="preserve">6 buoys will be deployed to demarcate the marine protected areas within the LMMA.  US$1,000 per buoy x 6 buoys + US$ 4,000 for installation and maintenance.  </w:t>
            </w:r>
            <w:r w:rsidRPr="005150CB">
              <w:rPr>
                <w:rFonts w:eastAsia="SimSun" w:cs="Arial"/>
                <w:bCs/>
                <w:sz w:val="20"/>
              </w:rPr>
              <w:t>Total costs are US$10,000.</w:t>
            </w:r>
          </w:p>
          <w:p w14:paraId="23932E90" w14:textId="77777777" w:rsidR="007509BA" w:rsidRPr="005150CB" w:rsidRDefault="007509BA" w:rsidP="00835450">
            <w:pPr>
              <w:rPr>
                <w:rFonts w:eastAsia="SimSun" w:cs="Arial"/>
                <w:b/>
                <w:bCs/>
                <w:sz w:val="20"/>
              </w:rPr>
            </w:pPr>
            <w:r w:rsidRPr="005150CB">
              <w:rPr>
                <w:rFonts w:eastAsia="SimSun" w:cs="Arial"/>
                <w:b/>
                <w:bCs/>
                <w:sz w:val="20"/>
              </w:rPr>
              <w:t>Public Consultations/Workshops/Education/Awareness:</w:t>
            </w:r>
          </w:p>
          <w:p w14:paraId="23932E91" w14:textId="77777777" w:rsidR="007509BA" w:rsidRPr="005150CB" w:rsidRDefault="007509BA" w:rsidP="00A0785F">
            <w:pPr>
              <w:numPr>
                <w:ilvl w:val="0"/>
                <w:numId w:val="37"/>
              </w:numPr>
              <w:rPr>
                <w:rFonts w:cs="Arial"/>
                <w:sz w:val="20"/>
              </w:rPr>
            </w:pPr>
            <w:r w:rsidRPr="005150CB">
              <w:rPr>
                <w:rFonts w:cs="Arial"/>
                <w:sz w:val="20"/>
              </w:rPr>
              <w:t xml:space="preserve">To provide funds to be used to cover costs associated with community consultations, hosting workshops, development and production of educational and awareness materials (posters, brochures, fact sheets, media releases and educational work (e.g. videos, radio programmes, web site and face book) of marine managed areas within the coastal communities associated with the project districts. The information developed for the projects districts will have a direct and positive spill over for the entire community of Nauru. The projects communication office will play a major role in coordinating the community education and awareness programmes. </w:t>
            </w:r>
          </w:p>
          <w:p w14:paraId="23932E92" w14:textId="77777777" w:rsidR="007509BA" w:rsidRPr="00A0785F" w:rsidRDefault="007509BA" w:rsidP="00A0785F">
            <w:pPr>
              <w:numPr>
                <w:ilvl w:val="0"/>
                <w:numId w:val="37"/>
              </w:numPr>
              <w:rPr>
                <w:b/>
                <w:sz w:val="20"/>
              </w:rPr>
            </w:pPr>
            <w:r w:rsidRPr="005150CB">
              <w:rPr>
                <w:rFonts w:cs="Arial"/>
                <w:sz w:val="20"/>
              </w:rPr>
              <w:t>The budget allocated for these activities includes US$3,000 per year for each of the four districts for communit</w:t>
            </w:r>
            <w:r w:rsidR="009B2594" w:rsidRPr="00A0785F">
              <w:rPr>
                <w:sz w:val="20"/>
              </w:rPr>
              <w:t xml:space="preserve"> </w:t>
            </w:r>
            <w:r w:rsidRPr="00A0785F">
              <w:rPr>
                <w:sz w:val="20"/>
              </w:rPr>
              <w:t>y consultations, discussions and workshops (US$12,000 per year in total and US$48,000 for four years) and US$25,000 allocated for the production of educational and awareness material. Total costs are US$73,000.</w:t>
            </w:r>
          </w:p>
          <w:p w14:paraId="23932E93" w14:textId="77777777" w:rsidR="007509BA" w:rsidRPr="005150CB" w:rsidRDefault="007509BA" w:rsidP="00835450">
            <w:pPr>
              <w:rPr>
                <w:rFonts w:cs="Arial"/>
                <w:b/>
                <w:sz w:val="20"/>
              </w:rPr>
            </w:pPr>
            <w:r w:rsidRPr="005150CB">
              <w:rPr>
                <w:rFonts w:cs="Arial"/>
                <w:b/>
                <w:sz w:val="20"/>
              </w:rPr>
              <w:t>Alternative Livelihoods/food security</w:t>
            </w:r>
            <w:r w:rsidR="0087361C" w:rsidRPr="005150CB">
              <w:rPr>
                <w:rFonts w:cs="Arial"/>
                <w:b/>
                <w:sz w:val="20"/>
              </w:rPr>
              <w:t xml:space="preserve"> for marine resources</w:t>
            </w:r>
            <w:r w:rsidRPr="005150CB">
              <w:rPr>
                <w:rFonts w:cs="Arial"/>
                <w:b/>
                <w:sz w:val="20"/>
              </w:rPr>
              <w:t xml:space="preserve">: </w:t>
            </w:r>
          </w:p>
          <w:p w14:paraId="23932E94" w14:textId="77777777" w:rsidR="007509BA" w:rsidRPr="005150CB" w:rsidRDefault="007509BA" w:rsidP="00A0785F">
            <w:pPr>
              <w:numPr>
                <w:ilvl w:val="0"/>
                <w:numId w:val="33"/>
              </w:numPr>
              <w:rPr>
                <w:rFonts w:cs="Arial"/>
                <w:sz w:val="20"/>
              </w:rPr>
            </w:pPr>
            <w:r w:rsidRPr="005150CB">
              <w:rPr>
                <w:rFonts w:cs="Arial"/>
                <w:sz w:val="20"/>
              </w:rPr>
              <w:t xml:space="preserve">To provide funds to construct, deploy, maintain and replace Fish Attracting Devices (FAD’s), both inshore shallow (water depths 300-400 meters) and deep offshore (water depths of 2000 – 3000 meters) waters and equipment and construction of sea safe fishing “canoes” associated with the five project districts. FAD’s are a fisheries management tool used to shift coastal communities fishing pressure from inshore reef associated finfish stocks to pelagic (oceanic) stocks. Reductions in fishing pressure on inshore coastal finfish resources allows the resource stocks of these fin fish to recovery whilst ensuring and maintaining household food security to communities through the collection of pelagic stocks attracted to the FAD’s.  The NFMRA fishing “canoe” provides the means for shore based coastal reef fishers to access the inshore (and offshore in fair weather conditions) FAD’s resulting in decreased fishing pressure on coastal reef based fin fish stocks. FAD’s and canoes are an integral component of LMMA framework systems being developed and implemented under the R2R project. NFMRA will be the lead agency for these two specific project activities and will report to DCIE. FAD’s and Canoes are to be constructed and deployed throughout the latter half of the first year and subsequent years 2 and 3. </w:t>
            </w:r>
          </w:p>
          <w:p w14:paraId="23932E95" w14:textId="77777777" w:rsidR="007509BA" w:rsidRPr="00A0785F" w:rsidRDefault="007509BA" w:rsidP="00A0785F">
            <w:pPr>
              <w:numPr>
                <w:ilvl w:val="0"/>
                <w:numId w:val="33"/>
              </w:numPr>
              <w:rPr>
                <w:sz w:val="20"/>
              </w:rPr>
            </w:pPr>
            <w:r w:rsidRPr="005150CB">
              <w:rPr>
                <w:rFonts w:cs="Arial"/>
                <w:sz w:val="20"/>
              </w:rPr>
              <w:t>Funds have been alloca</w:t>
            </w:r>
            <w:r w:rsidR="0072292D" w:rsidRPr="00A0785F">
              <w:rPr>
                <w:sz w:val="20"/>
              </w:rPr>
              <w:t xml:space="preserve">ted to construct and deploy </w:t>
            </w:r>
            <w:r w:rsidR="00E90123" w:rsidRPr="00A0785F">
              <w:rPr>
                <w:sz w:val="20"/>
              </w:rPr>
              <w:t>two</w:t>
            </w:r>
            <w:r w:rsidRPr="00A0785F">
              <w:rPr>
                <w:sz w:val="20"/>
              </w:rPr>
              <w:t xml:space="preserve"> deep water FAD (</w:t>
            </w:r>
            <w:r w:rsidR="00E90123" w:rsidRPr="00A0785F">
              <w:rPr>
                <w:sz w:val="20"/>
              </w:rPr>
              <w:t>8</w:t>
            </w:r>
            <w:r w:rsidRPr="00A0785F">
              <w:rPr>
                <w:sz w:val="20"/>
              </w:rPr>
              <w:t xml:space="preserve"> in total) associated with the R2R project. These funds are inclusive and include practical training programmes on their construction, deployment, use, maintenance and monitoring. In addition, funds have been allocated to ensure maintenance and replacement of material is undertaken (in the form of contingency funding). The budget allocated for one deep water offshore FAD is US$15,000 (total </w:t>
            </w:r>
            <w:r w:rsidR="00E90123" w:rsidRPr="00A0785F">
              <w:rPr>
                <w:sz w:val="20"/>
              </w:rPr>
              <w:t>8</w:t>
            </w:r>
            <w:r w:rsidRPr="00A0785F">
              <w:rPr>
                <w:sz w:val="20"/>
              </w:rPr>
              <w:t xml:space="preserve"> = US$</w:t>
            </w:r>
            <w:r w:rsidR="00E90123" w:rsidRPr="00A0785F">
              <w:rPr>
                <w:sz w:val="20"/>
              </w:rPr>
              <w:t>120</w:t>
            </w:r>
            <w:r w:rsidRPr="00A0785F">
              <w:rPr>
                <w:sz w:val="20"/>
              </w:rPr>
              <w:t>,000) which includes all costs associated with the equipment procurement, construction, deployment and maintenance of each FAD. A contingency of S$</w:t>
            </w:r>
            <w:r w:rsidR="00E90123" w:rsidRPr="00A0785F">
              <w:rPr>
                <w:sz w:val="20"/>
              </w:rPr>
              <w:t>5,0</w:t>
            </w:r>
            <w:r w:rsidRPr="00A0785F">
              <w:rPr>
                <w:sz w:val="20"/>
              </w:rPr>
              <w:t>00 for offshore FAD’s (US$</w:t>
            </w:r>
            <w:r w:rsidR="00E90123" w:rsidRPr="00A0785F">
              <w:rPr>
                <w:sz w:val="20"/>
              </w:rPr>
              <w:t>4</w:t>
            </w:r>
            <w:r w:rsidRPr="00A0785F">
              <w:rPr>
                <w:sz w:val="20"/>
              </w:rPr>
              <w:t>0,000) has been included to assist in the long term maintenance and part replacement (e.g. floating buoys, near surface equipment) and to address unforeseen events and exchange rate fluctuations. In addition US$3,000</w:t>
            </w:r>
            <w:r w:rsidR="00E90123" w:rsidRPr="00A0785F">
              <w:rPr>
                <w:sz w:val="20"/>
              </w:rPr>
              <w:t>+</w:t>
            </w:r>
            <w:r w:rsidRPr="00A0785F">
              <w:rPr>
                <w:sz w:val="20"/>
              </w:rPr>
              <w:t xml:space="preserve"> a year has been allocated to provide fuel, boat costs to ensure scheduled FAD maintenance programmes are undertaken (US$</w:t>
            </w:r>
            <w:r w:rsidR="00E90123" w:rsidRPr="00A0785F">
              <w:rPr>
                <w:sz w:val="20"/>
              </w:rPr>
              <w:t>11</w:t>
            </w:r>
            <w:r w:rsidRPr="00A0785F">
              <w:rPr>
                <w:sz w:val="20"/>
              </w:rPr>
              <w:t xml:space="preserve">,000 in total for 3 years). Total indicative costs for </w:t>
            </w:r>
            <w:r w:rsidR="00E90123" w:rsidRPr="00A0785F">
              <w:rPr>
                <w:sz w:val="20"/>
              </w:rPr>
              <w:t>8</w:t>
            </w:r>
            <w:r w:rsidRPr="00A0785F">
              <w:rPr>
                <w:sz w:val="20"/>
              </w:rPr>
              <w:t xml:space="preserve"> FAD’s are US$171,000.  </w:t>
            </w:r>
          </w:p>
          <w:p w14:paraId="23932E96" w14:textId="77777777" w:rsidR="007509BA" w:rsidRPr="00A0785F" w:rsidRDefault="007509BA" w:rsidP="00A0785F">
            <w:pPr>
              <w:numPr>
                <w:ilvl w:val="0"/>
                <w:numId w:val="33"/>
              </w:numPr>
              <w:rPr>
                <w:sz w:val="20"/>
              </w:rPr>
            </w:pPr>
            <w:r w:rsidRPr="005150CB">
              <w:rPr>
                <w:rFonts w:cs="Arial"/>
                <w:sz w:val="20"/>
              </w:rPr>
              <w:t xml:space="preserve">Funds have been allocated to provide </w:t>
            </w:r>
            <w:r w:rsidR="00CA44C9" w:rsidRPr="00A0785F">
              <w:rPr>
                <w:sz w:val="20"/>
              </w:rPr>
              <w:t>5</w:t>
            </w:r>
            <w:r w:rsidRPr="00A0785F">
              <w:rPr>
                <w:sz w:val="20"/>
              </w:rPr>
              <w:t xml:space="preserve"> fishing canoes for each of the four R2R projects district (</w:t>
            </w:r>
            <w:r w:rsidR="00CA44C9" w:rsidRPr="00A0785F">
              <w:rPr>
                <w:sz w:val="20"/>
              </w:rPr>
              <w:t>20</w:t>
            </w:r>
            <w:r w:rsidRPr="00A0785F">
              <w:rPr>
                <w:sz w:val="20"/>
              </w:rPr>
              <w:t xml:space="preserve"> in total) associated with the R2R project</w:t>
            </w:r>
            <w:r w:rsidR="00D32591" w:rsidRPr="00A0785F">
              <w:rPr>
                <w:sz w:val="20"/>
              </w:rPr>
              <w:t xml:space="preserve"> for trial fishing at the FADs that will be installed</w:t>
            </w:r>
            <w:r w:rsidRPr="00A0785F">
              <w:rPr>
                <w:sz w:val="20"/>
              </w:rPr>
              <w:t>. These funds are inclusive and include practical training progr</w:t>
            </w:r>
            <w:r w:rsidR="00D32591" w:rsidRPr="00A0785F">
              <w:rPr>
                <w:sz w:val="20"/>
              </w:rPr>
              <w:t xml:space="preserve">ammes on canoe construction, </w:t>
            </w:r>
            <w:r w:rsidRPr="00A0785F">
              <w:rPr>
                <w:sz w:val="20"/>
              </w:rPr>
              <w:t>maintenance</w:t>
            </w:r>
            <w:r w:rsidR="00D32591" w:rsidRPr="00A0785F">
              <w:rPr>
                <w:sz w:val="20"/>
              </w:rPr>
              <w:t xml:space="preserve"> and safety. Safety will be an important element as these wooden canoes will be fishing in deeper fishing water than currently used by local communities</w:t>
            </w:r>
            <w:r w:rsidRPr="00A0785F">
              <w:rPr>
                <w:sz w:val="20"/>
              </w:rPr>
              <w:t>. The canoes will be assigned to each district’s CBO committee where they will be managed and provided to fisherman on a rotational basis, as developed by the NFMRA community based canoe project. It is expected that the distribution of canoes will be spaced out over the duration of the project however based on the needs of each of the four districts.  The budget allocated for one NFMRA fishing canoe is US$</w:t>
            </w:r>
            <w:r w:rsidR="00AE4CDB" w:rsidRPr="00A0785F">
              <w:rPr>
                <w:sz w:val="20"/>
              </w:rPr>
              <w:t>1,2</w:t>
            </w:r>
            <w:r w:rsidRPr="00A0785F">
              <w:rPr>
                <w:sz w:val="20"/>
              </w:rPr>
              <w:t xml:space="preserve">00 which includes all costs associated with the equipment procurement, construction and delivery to each district.  Total indicative costs for </w:t>
            </w:r>
            <w:r w:rsidR="00AE4CDB" w:rsidRPr="00A0785F">
              <w:rPr>
                <w:sz w:val="20"/>
              </w:rPr>
              <w:t>2</w:t>
            </w:r>
            <w:r w:rsidRPr="00A0785F">
              <w:rPr>
                <w:sz w:val="20"/>
              </w:rPr>
              <w:t xml:space="preserve">0 Canoes are US$24,000.   </w:t>
            </w:r>
          </w:p>
          <w:p w14:paraId="23932E97" w14:textId="77777777" w:rsidR="00053237" w:rsidRPr="00A0785F" w:rsidRDefault="00053237" w:rsidP="00A0785F">
            <w:pPr>
              <w:numPr>
                <w:ilvl w:val="0"/>
                <w:numId w:val="33"/>
              </w:numPr>
              <w:rPr>
                <w:sz w:val="20"/>
              </w:rPr>
            </w:pPr>
            <w:r>
              <w:rPr>
                <w:rFonts w:cs="Arial"/>
                <w:sz w:val="20"/>
              </w:rPr>
              <w:t xml:space="preserve">Based on findings from alternative livelihoods assessment, funds have been allocated to establish other appropriate marine-based alternative livelihood activities such as fish, clam, and/or seaweed farming.  </w:t>
            </w:r>
            <w:r w:rsidRPr="00A0785F">
              <w:rPr>
                <w:sz w:val="20"/>
              </w:rPr>
              <w:t xml:space="preserve">US$ 100,000 </w:t>
            </w:r>
            <w:r w:rsidR="00AB48F5" w:rsidRPr="00A0785F">
              <w:rPr>
                <w:sz w:val="20"/>
              </w:rPr>
              <w:t>has</w:t>
            </w:r>
            <w:r w:rsidRPr="00A0785F">
              <w:rPr>
                <w:sz w:val="20"/>
              </w:rPr>
              <w:t xml:space="preserve"> been allocated for partnering with specialized agencies (i.e. SPC) and local government for the design, training, procurement, implementation and management of marine-based alternative livelihood activities.</w:t>
            </w:r>
          </w:p>
        </w:tc>
      </w:tr>
      <w:tr w:rsidR="007509BA" w:rsidRPr="00ED44DB" w14:paraId="23932EAF" w14:textId="77777777" w:rsidTr="00A0785F">
        <w:tc>
          <w:tcPr>
            <w:tcW w:w="1188" w:type="dxa"/>
          </w:tcPr>
          <w:p w14:paraId="23932E99" w14:textId="77777777" w:rsidR="007509BA" w:rsidRPr="00ED44DB" w:rsidRDefault="007509BA" w:rsidP="00835450">
            <w:pPr>
              <w:jc w:val="center"/>
              <w:rPr>
                <w:rFonts w:cs="Arial"/>
                <w:b/>
                <w:sz w:val="20"/>
              </w:rPr>
            </w:pPr>
            <w:r w:rsidRPr="00ED44DB">
              <w:rPr>
                <w:rFonts w:cs="Arial"/>
                <w:b/>
                <w:sz w:val="20"/>
              </w:rPr>
              <w:lastRenderedPageBreak/>
              <w:t>1e</w:t>
            </w:r>
          </w:p>
        </w:tc>
        <w:tc>
          <w:tcPr>
            <w:tcW w:w="13230" w:type="dxa"/>
          </w:tcPr>
          <w:p w14:paraId="23932E9A" w14:textId="77777777" w:rsidR="007509BA" w:rsidRPr="00ED44DB" w:rsidRDefault="007509BA" w:rsidP="00835450">
            <w:pPr>
              <w:rPr>
                <w:rFonts w:cs="Arial"/>
                <w:b/>
                <w:sz w:val="20"/>
              </w:rPr>
            </w:pPr>
            <w:r w:rsidRPr="00ED44DB">
              <w:rPr>
                <w:rFonts w:cs="Arial"/>
                <w:b/>
                <w:sz w:val="20"/>
              </w:rPr>
              <w:t xml:space="preserve">Travel: </w:t>
            </w:r>
          </w:p>
          <w:p w14:paraId="23932E9B" w14:textId="77777777" w:rsidR="007509BA" w:rsidRPr="00ED44DB" w:rsidRDefault="007509BA" w:rsidP="00835450">
            <w:pPr>
              <w:rPr>
                <w:rFonts w:cs="Arial"/>
                <w:b/>
                <w:sz w:val="20"/>
              </w:rPr>
            </w:pPr>
            <w:r w:rsidRPr="00ED44DB">
              <w:rPr>
                <w:rFonts w:cs="Arial"/>
                <w:b/>
                <w:sz w:val="20"/>
              </w:rPr>
              <w:t>Study Tours LMMA</w:t>
            </w:r>
          </w:p>
          <w:p w14:paraId="23932E9C" w14:textId="77777777" w:rsidR="007509BA" w:rsidRPr="00ED44DB" w:rsidRDefault="007509BA" w:rsidP="00A0785F">
            <w:pPr>
              <w:numPr>
                <w:ilvl w:val="0"/>
                <w:numId w:val="34"/>
              </w:numPr>
              <w:rPr>
                <w:rFonts w:cs="Arial"/>
                <w:sz w:val="20"/>
              </w:rPr>
            </w:pPr>
            <w:r w:rsidRPr="00ED44DB">
              <w:rPr>
                <w:rFonts w:cs="Arial"/>
                <w:sz w:val="20"/>
              </w:rPr>
              <w:t xml:space="preserve">To provide funds to undertake a LMMA “study tour” of the Fiji Local Marine Management Area </w:t>
            </w:r>
            <w:r w:rsidRPr="00ED44DB">
              <w:rPr>
                <w:rFonts w:cs="Arial"/>
                <w:sz w:val="20"/>
              </w:rPr>
              <w:lastRenderedPageBreak/>
              <w:t xml:space="preserve">(FLMMA) program and meet with community representatives and agencies for discussions, information exchange and capacity building for R2R PUM, DCIE and community representatives in each of the five project districts. It is anticipated that the following positions and numbers of people are to participate; PMU (1 people) Project Coordinator, DCIE (1) Director and/or a staff member, NFMRA (1) Coastal Manager and three (3) community representatives from each of the five project districts (15 in total) that are directly involved in the district LMMA’s. Selection of community representatives need to be undertaken through discussion and selection involving DCIE, PMU, NFMRA and communities. Coordination of the study tour in Fijian will be undertaken by the PMU in conjunction with the Pacific Regional UNDP office in Suva, Fiji with duration of 10 days in total. The study tour should be undertaken in the first year of the project, preferably during the first or second quarter of the project. </w:t>
            </w:r>
          </w:p>
          <w:p w14:paraId="23932E9D" w14:textId="77777777" w:rsidR="007509BA" w:rsidRPr="00A0785F" w:rsidRDefault="007509BA" w:rsidP="00A0785F">
            <w:pPr>
              <w:numPr>
                <w:ilvl w:val="0"/>
                <w:numId w:val="32"/>
              </w:numPr>
              <w:rPr>
                <w:sz w:val="20"/>
              </w:rPr>
            </w:pPr>
            <w:r w:rsidRPr="00ED44DB">
              <w:rPr>
                <w:rFonts w:cs="Arial"/>
                <w:sz w:val="20"/>
              </w:rPr>
              <w:t>The budget includes eighteen (18) return economy international air flight Nauru to Fiji (@US$3,000 per flight, 18 flights is US$54,000), per diem (DSA) (10 days @ US$200 a day = US$2,000 per participant, total 18 x US$2000 = US$36,000), Vehicle (bus) rental whilst in Fiji  (10 days @ US$350 = US$3,500), and a contingency of US$500 per participant (US$9,000 in total) to address unforeseen events and exchange rate fluctuations. Total</w:t>
            </w:r>
            <w:r w:rsidR="00F65784" w:rsidRPr="00A0785F">
              <w:rPr>
                <w:sz w:val="20"/>
              </w:rPr>
              <w:t xml:space="preserve"> i</w:t>
            </w:r>
            <w:r w:rsidRPr="00A0785F">
              <w:rPr>
                <w:sz w:val="20"/>
              </w:rPr>
              <w:t>ndicative costs of this activity are US$102,500.</w:t>
            </w:r>
          </w:p>
          <w:p w14:paraId="23932E9E" w14:textId="77777777" w:rsidR="007509BA" w:rsidRPr="00ED44DB" w:rsidRDefault="007509BA" w:rsidP="00835450">
            <w:pPr>
              <w:rPr>
                <w:rFonts w:cs="Arial"/>
                <w:b/>
                <w:sz w:val="20"/>
              </w:rPr>
            </w:pPr>
            <w:r w:rsidRPr="00ED44DB">
              <w:rPr>
                <w:rFonts w:cs="Arial"/>
                <w:b/>
                <w:sz w:val="20"/>
              </w:rPr>
              <w:t>PMU: Funds for Regional programme</w:t>
            </w:r>
          </w:p>
          <w:p w14:paraId="23932E9F" w14:textId="77777777" w:rsidR="007509BA" w:rsidRPr="00A0785F" w:rsidRDefault="007509BA" w:rsidP="00A0785F">
            <w:pPr>
              <w:numPr>
                <w:ilvl w:val="0"/>
                <w:numId w:val="40"/>
              </w:numPr>
              <w:rPr>
                <w:sz w:val="20"/>
              </w:rPr>
            </w:pPr>
            <w:r w:rsidRPr="00D23782">
              <w:rPr>
                <w:rFonts w:eastAsia="SimSun" w:cs="Arial"/>
                <w:sz w:val="20"/>
              </w:rPr>
              <w:t xml:space="preserve">To provide funds for the R2R PMU </w:t>
            </w:r>
            <w:r w:rsidRPr="00A0785F">
              <w:rPr>
                <w:sz w:val="20"/>
              </w:rPr>
              <w:t xml:space="preserve">Project Coordinator (PC) and </w:t>
            </w:r>
            <w:r w:rsidR="006A1595" w:rsidRPr="00A0785F">
              <w:rPr>
                <w:sz w:val="20"/>
              </w:rPr>
              <w:t xml:space="preserve">government focal point </w:t>
            </w:r>
            <w:r w:rsidRPr="00A0785F">
              <w:rPr>
                <w:sz w:val="20"/>
              </w:rPr>
              <w:t>to attend a regional</w:t>
            </w:r>
            <w:r w:rsidR="006A1595" w:rsidRPr="00A0785F">
              <w:rPr>
                <w:sz w:val="20"/>
              </w:rPr>
              <w:t xml:space="preserve"> R2R</w:t>
            </w:r>
            <w:r w:rsidRPr="00A0785F">
              <w:rPr>
                <w:sz w:val="20"/>
              </w:rPr>
              <w:t xml:space="preserve"> events (e.g. meetings, conference, workshop) on behalf of the project to ensure the sustainable and equitable management of the R2R project and further develop skills and capacity of each staff member.  </w:t>
            </w:r>
          </w:p>
          <w:p w14:paraId="23932EA0" w14:textId="77777777" w:rsidR="007509BA" w:rsidRPr="00D23782" w:rsidRDefault="007509BA" w:rsidP="00A0785F">
            <w:pPr>
              <w:numPr>
                <w:ilvl w:val="0"/>
                <w:numId w:val="40"/>
              </w:numPr>
              <w:rPr>
                <w:rFonts w:eastAsia="SimSun" w:cs="Arial"/>
                <w:sz w:val="20"/>
              </w:rPr>
            </w:pPr>
            <w:r w:rsidRPr="00D23782">
              <w:rPr>
                <w:rFonts w:eastAsia="SimSun" w:cs="Arial"/>
                <w:sz w:val="20"/>
              </w:rPr>
              <w:t>By attending the regional workshop, PMU will be enhancing their knowledge and networks required to implement each Outcome/targets</w:t>
            </w:r>
          </w:p>
          <w:p w14:paraId="23932EA1" w14:textId="77777777" w:rsidR="007509BA" w:rsidRPr="00A0785F" w:rsidRDefault="007509BA" w:rsidP="00A0785F">
            <w:pPr>
              <w:numPr>
                <w:ilvl w:val="0"/>
                <w:numId w:val="40"/>
              </w:numPr>
              <w:rPr>
                <w:sz w:val="20"/>
              </w:rPr>
            </w:pPr>
            <w:r w:rsidRPr="00D23782">
              <w:rPr>
                <w:rFonts w:eastAsia="SimSun" w:cs="Arial"/>
                <w:sz w:val="20"/>
              </w:rPr>
              <w:t xml:space="preserve">The budget includes two (2) and one (1) international travel allocations for each year of the project for the </w:t>
            </w:r>
            <w:r w:rsidRPr="00A0785F">
              <w:rPr>
                <w:sz w:val="20"/>
              </w:rPr>
              <w:t xml:space="preserve">Project Coordinator and Project Administration/Finance Assistant, respectively. It total, 3 international travel each year and 12 travel activities for the four years of the project. Each travel allocation has been allocated 10 days, resulting in a total of 30 travel days allocated for each year with a total of 120 travel days allocated over the duration of the project.  </w:t>
            </w:r>
          </w:p>
          <w:p w14:paraId="23932EA2" w14:textId="77777777" w:rsidR="007509BA" w:rsidRPr="00A0785F" w:rsidRDefault="007509BA" w:rsidP="00A0785F">
            <w:pPr>
              <w:numPr>
                <w:ilvl w:val="0"/>
                <w:numId w:val="40"/>
              </w:numPr>
              <w:rPr>
                <w:sz w:val="20"/>
              </w:rPr>
            </w:pPr>
            <w:r w:rsidRPr="00D23782">
              <w:rPr>
                <w:rFonts w:eastAsia="SimSun" w:cs="Arial"/>
                <w:sz w:val="20"/>
              </w:rPr>
              <w:t>The budget includes</w:t>
            </w:r>
            <w:r w:rsidRPr="00A0785F">
              <w:rPr>
                <w:sz w:val="20"/>
              </w:rPr>
              <w:t xml:space="preserve"> 12 return economy international air flights (US$3,500 per flight, US$42,000), per diem (DSA) for 120 days @ US$300 a day = US$36,000), and a contingency of US$1,000 per travel allocation (12 x US$1,000 = US$12,000) for the </w:t>
            </w:r>
            <w:r w:rsidR="005E41B3" w:rsidRPr="00A0785F">
              <w:rPr>
                <w:sz w:val="20"/>
              </w:rPr>
              <w:t>traveller</w:t>
            </w:r>
            <w:r w:rsidRPr="00A0785F">
              <w:rPr>
                <w:sz w:val="20"/>
              </w:rPr>
              <w:t xml:space="preserve"> to address unforeseen events and exchange rate fluctuations. Total indicative costs for each year are US$22,500 and a total of US$90,000 for the duration on of the project.</w:t>
            </w:r>
          </w:p>
          <w:p w14:paraId="23932EA3" w14:textId="77777777" w:rsidR="007509BA" w:rsidRPr="00ED44DB" w:rsidRDefault="007509BA" w:rsidP="00A0785F">
            <w:pPr>
              <w:numPr>
                <w:ilvl w:val="0"/>
                <w:numId w:val="40"/>
              </w:numPr>
              <w:rPr>
                <w:rFonts w:cs="Arial"/>
                <w:sz w:val="20"/>
              </w:rPr>
            </w:pPr>
            <w:r w:rsidRPr="00ED44DB">
              <w:rPr>
                <w:rFonts w:cs="Arial"/>
                <w:sz w:val="20"/>
              </w:rPr>
              <w:t>Cost-shared between OC 1 (Yr 1 and 2), OC2 (Yr 3) and OC3 (Yr 4)</w:t>
            </w:r>
          </w:p>
          <w:p w14:paraId="23932EA4" w14:textId="77777777" w:rsidR="007509BA" w:rsidRPr="00ED44DB" w:rsidRDefault="007509BA" w:rsidP="00835450">
            <w:pPr>
              <w:rPr>
                <w:rFonts w:cs="Arial"/>
                <w:b/>
                <w:sz w:val="20"/>
              </w:rPr>
            </w:pPr>
            <w:r w:rsidRPr="00ED44DB">
              <w:rPr>
                <w:rFonts w:cs="Arial"/>
                <w:b/>
                <w:sz w:val="20"/>
              </w:rPr>
              <w:t xml:space="preserve">DCIE: Funds for Regional </w:t>
            </w:r>
            <w:r w:rsidR="005E41B3" w:rsidRPr="00ED44DB">
              <w:rPr>
                <w:rFonts w:cs="Arial"/>
                <w:b/>
                <w:sz w:val="20"/>
              </w:rPr>
              <w:t>programme</w:t>
            </w:r>
          </w:p>
          <w:p w14:paraId="23932EA5" w14:textId="77777777" w:rsidR="007509BA" w:rsidRPr="00D23782" w:rsidRDefault="007509BA" w:rsidP="00A0785F">
            <w:pPr>
              <w:numPr>
                <w:ilvl w:val="0"/>
                <w:numId w:val="30"/>
              </w:numPr>
              <w:ind w:left="317" w:hanging="284"/>
              <w:rPr>
                <w:rFonts w:eastAsia="SimSun" w:cs="Arial"/>
                <w:sz w:val="20"/>
              </w:rPr>
            </w:pPr>
            <w:r w:rsidRPr="00D23782">
              <w:rPr>
                <w:rFonts w:eastAsia="SimSun" w:cs="Arial"/>
                <w:sz w:val="20"/>
              </w:rPr>
              <w:t xml:space="preserve">To provide travel funds for the DCIE Director and/or staff to participate and attend regional/global project events (e.g. meetings, conference, workshop) on behalf of the Nauru Government to ensure the long term sustainable ownership and equitable management of the R2R project and further develop Nauruan government staff skills and capacity.  </w:t>
            </w:r>
          </w:p>
          <w:p w14:paraId="23932EA6" w14:textId="77777777" w:rsidR="007509BA" w:rsidRPr="00D23782" w:rsidRDefault="007509BA" w:rsidP="00A0785F">
            <w:pPr>
              <w:numPr>
                <w:ilvl w:val="0"/>
                <w:numId w:val="30"/>
              </w:numPr>
              <w:ind w:left="317" w:hanging="284"/>
              <w:rPr>
                <w:rFonts w:eastAsia="SimSun" w:cs="Arial"/>
                <w:sz w:val="20"/>
              </w:rPr>
            </w:pPr>
            <w:r w:rsidRPr="00D23782">
              <w:rPr>
                <w:rFonts w:eastAsia="SimSun" w:cs="Arial"/>
                <w:sz w:val="20"/>
              </w:rPr>
              <w:t>By attending the regional workshop, DCIE will be enhancing their knowledge and networks required to implement each Outcome/targets</w:t>
            </w:r>
          </w:p>
          <w:p w14:paraId="23932EA7" w14:textId="77777777" w:rsidR="007509BA" w:rsidRPr="00A0785F" w:rsidRDefault="007509BA" w:rsidP="00A0785F">
            <w:pPr>
              <w:numPr>
                <w:ilvl w:val="0"/>
                <w:numId w:val="30"/>
              </w:numPr>
              <w:ind w:left="317" w:hanging="284"/>
              <w:rPr>
                <w:sz w:val="20"/>
              </w:rPr>
            </w:pPr>
            <w:r w:rsidRPr="00D23782">
              <w:rPr>
                <w:rFonts w:eastAsia="SimSun" w:cs="Arial"/>
                <w:sz w:val="20"/>
              </w:rPr>
              <w:t>The budget includes two (2) international travel allocations for each year of the project (8 international travel allocations over the duration of the project) for the DCIE Director or staff member.</w:t>
            </w:r>
            <w:r w:rsidRPr="00A0785F">
              <w:rPr>
                <w:sz w:val="20"/>
              </w:rPr>
              <w:t xml:space="preserve"> Each travel allocation has been allocated 10 days, resulting in a total of 20 travel days allocated for each year with a total of 80 travel days allocated over the duration of the project.  </w:t>
            </w:r>
          </w:p>
          <w:p w14:paraId="23932EA8" w14:textId="77777777" w:rsidR="007509BA" w:rsidRPr="00A0785F" w:rsidRDefault="007509BA" w:rsidP="00A0785F">
            <w:pPr>
              <w:numPr>
                <w:ilvl w:val="0"/>
                <w:numId w:val="30"/>
              </w:numPr>
              <w:ind w:left="317" w:hanging="284"/>
              <w:rPr>
                <w:b/>
                <w:sz w:val="20"/>
              </w:rPr>
            </w:pPr>
            <w:r w:rsidRPr="00D23782">
              <w:rPr>
                <w:rFonts w:eastAsia="SimSun" w:cs="Arial"/>
                <w:sz w:val="20"/>
              </w:rPr>
              <w:t>The budget includes</w:t>
            </w:r>
            <w:r w:rsidRPr="00A0785F">
              <w:rPr>
                <w:sz w:val="20"/>
              </w:rPr>
              <w:t xml:space="preserve"> 8 return economy international air flights (US$3,500 per flight, US$28,000), per diem (DSA) for 80 days @ US$300 a day = US$24,000), and a contingency of US$1,000 per travel allocation (8 x US$1,000 = US$8,000) for the </w:t>
            </w:r>
            <w:r w:rsidR="005E41B3" w:rsidRPr="00A0785F">
              <w:rPr>
                <w:sz w:val="20"/>
              </w:rPr>
              <w:t>traveller</w:t>
            </w:r>
            <w:r w:rsidRPr="00A0785F">
              <w:rPr>
                <w:sz w:val="20"/>
              </w:rPr>
              <w:t xml:space="preserve"> to address unforeseen events and exchange rate fluctuations. Total indicative costs for each year are US$15,000 and a total of US$60,000 for the duration on of the project.</w:t>
            </w:r>
          </w:p>
          <w:p w14:paraId="23932EA9" w14:textId="77777777" w:rsidR="007509BA" w:rsidRPr="00ED44DB" w:rsidRDefault="007509BA" w:rsidP="00A0785F">
            <w:pPr>
              <w:numPr>
                <w:ilvl w:val="0"/>
                <w:numId w:val="30"/>
              </w:numPr>
              <w:ind w:left="317" w:hanging="284"/>
              <w:rPr>
                <w:rFonts w:cs="Arial"/>
                <w:sz w:val="20"/>
              </w:rPr>
            </w:pPr>
            <w:r w:rsidRPr="00ED44DB">
              <w:rPr>
                <w:rFonts w:cs="Arial"/>
                <w:sz w:val="20"/>
              </w:rPr>
              <w:t>Cost-shared between OC 1 (Yr 1 and 2), OC2 (Yr 3) and OC3 (Yr 4)</w:t>
            </w:r>
          </w:p>
          <w:p w14:paraId="23932EAA" w14:textId="77777777" w:rsidR="007509BA" w:rsidRPr="00ED44DB" w:rsidRDefault="007509BA" w:rsidP="00835450">
            <w:pPr>
              <w:rPr>
                <w:rFonts w:cs="Arial"/>
                <w:b/>
                <w:sz w:val="20"/>
              </w:rPr>
            </w:pPr>
            <w:r w:rsidRPr="00ED44DB">
              <w:rPr>
                <w:rFonts w:cs="Arial"/>
                <w:b/>
                <w:sz w:val="20"/>
              </w:rPr>
              <w:t xml:space="preserve">Communication Officer: Funds for Regional programme: </w:t>
            </w:r>
          </w:p>
          <w:p w14:paraId="23932EAB" w14:textId="77777777" w:rsidR="007509BA" w:rsidRPr="00ED44DB" w:rsidRDefault="007509BA" w:rsidP="00A0785F">
            <w:pPr>
              <w:numPr>
                <w:ilvl w:val="0"/>
                <w:numId w:val="41"/>
              </w:numPr>
              <w:rPr>
                <w:rFonts w:cs="Arial"/>
                <w:sz w:val="20"/>
              </w:rPr>
            </w:pPr>
            <w:r w:rsidRPr="00ED44DB">
              <w:rPr>
                <w:rFonts w:cs="Arial"/>
                <w:sz w:val="20"/>
              </w:rPr>
              <w:t xml:space="preserve">To provide funds for the R2R Communication Officer to attend one regional/global project event (e.g. conference, workshop) on behalf of the project to further develop skills and capacity. </w:t>
            </w:r>
          </w:p>
          <w:p w14:paraId="23932EAC" w14:textId="77777777" w:rsidR="007509BA" w:rsidRPr="00ED44DB" w:rsidRDefault="007509BA" w:rsidP="00A0785F">
            <w:pPr>
              <w:numPr>
                <w:ilvl w:val="0"/>
                <w:numId w:val="41"/>
              </w:numPr>
              <w:rPr>
                <w:rFonts w:cs="Arial"/>
                <w:sz w:val="20"/>
              </w:rPr>
            </w:pPr>
            <w:r w:rsidRPr="00ED44DB">
              <w:rPr>
                <w:rFonts w:cs="Arial"/>
                <w:sz w:val="20"/>
              </w:rPr>
              <w:t>By attending the regional and global events, the Communication Officer will be communicating results mainly from OC1 and 2</w:t>
            </w:r>
          </w:p>
          <w:p w14:paraId="23932EAD" w14:textId="77777777" w:rsidR="007509BA" w:rsidRPr="00A0785F" w:rsidRDefault="007509BA" w:rsidP="00A0785F">
            <w:pPr>
              <w:numPr>
                <w:ilvl w:val="0"/>
                <w:numId w:val="41"/>
              </w:numPr>
              <w:rPr>
                <w:sz w:val="20"/>
              </w:rPr>
            </w:pPr>
            <w:r w:rsidRPr="00ED44DB">
              <w:rPr>
                <w:rFonts w:cs="Arial"/>
                <w:sz w:val="20"/>
              </w:rPr>
              <w:t xml:space="preserve">10 days </w:t>
            </w:r>
            <w:r w:rsidR="005E41B3" w:rsidRPr="00A0785F">
              <w:rPr>
                <w:sz w:val="20"/>
              </w:rPr>
              <w:t>travel has</w:t>
            </w:r>
            <w:r w:rsidRPr="00A0785F">
              <w:rPr>
                <w:sz w:val="20"/>
              </w:rPr>
              <w:t xml:space="preserve"> been allocated for each of the four years of the project. The budget includes four return economy international air flights (US$3,000 per flight, US$12,000), per diem (DSA) for 40 days @ US$230 a day = US$9,200), and a contingency of US$500 per travel allocation (4 x </w:t>
            </w:r>
            <w:r w:rsidRPr="00A0785F">
              <w:rPr>
                <w:sz w:val="20"/>
              </w:rPr>
              <w:lastRenderedPageBreak/>
              <w:t xml:space="preserve">US$500 = US$2,000) for the consultancy to address unforeseen events and exchange rate fluctuations. </w:t>
            </w:r>
            <w:r w:rsidR="005E41B3" w:rsidRPr="00A0785F">
              <w:rPr>
                <w:sz w:val="20"/>
              </w:rPr>
              <w:t>Total indicative costs for each year are</w:t>
            </w:r>
            <w:r w:rsidRPr="00A0785F">
              <w:rPr>
                <w:sz w:val="20"/>
              </w:rPr>
              <w:t xml:space="preserve"> US$5,800, and a total of US$23,200 for the duration of the project.</w:t>
            </w:r>
          </w:p>
          <w:p w14:paraId="23932EAE" w14:textId="77777777" w:rsidR="007509BA" w:rsidRPr="00ED44DB" w:rsidRDefault="007509BA" w:rsidP="00A0785F">
            <w:pPr>
              <w:pStyle w:val="ColorfulShading-Accent31"/>
              <w:numPr>
                <w:ilvl w:val="0"/>
                <w:numId w:val="41"/>
              </w:numPr>
              <w:rPr>
                <w:rFonts w:cs="Arial"/>
                <w:sz w:val="20"/>
                <w:lang w:val="en-AU"/>
              </w:rPr>
            </w:pPr>
            <w:r w:rsidRPr="00ED44DB">
              <w:rPr>
                <w:rFonts w:cs="Arial"/>
                <w:sz w:val="20"/>
                <w:lang w:val="en-AU"/>
              </w:rPr>
              <w:t xml:space="preserve">Cost-shared </w:t>
            </w:r>
            <w:r w:rsidR="00D64024">
              <w:rPr>
                <w:rFonts w:cs="Arial"/>
                <w:sz w:val="20"/>
                <w:lang w:val="en-AU"/>
              </w:rPr>
              <w:t xml:space="preserve">equally </w:t>
            </w:r>
            <w:r w:rsidRPr="00ED44DB">
              <w:rPr>
                <w:rFonts w:cs="Arial"/>
                <w:sz w:val="20"/>
                <w:lang w:val="en-AU"/>
              </w:rPr>
              <w:t>between OC 1 (Yr 1 and 2), OC2 (Yr 3 and 4)</w:t>
            </w:r>
          </w:p>
        </w:tc>
      </w:tr>
      <w:tr w:rsidR="007509BA" w:rsidRPr="00ED44DB" w14:paraId="23932EB6" w14:textId="77777777" w:rsidTr="00A0785F">
        <w:tc>
          <w:tcPr>
            <w:tcW w:w="1188" w:type="dxa"/>
          </w:tcPr>
          <w:p w14:paraId="23932EB0" w14:textId="77777777" w:rsidR="007509BA" w:rsidRPr="00ED44DB" w:rsidRDefault="007509BA" w:rsidP="00835450">
            <w:pPr>
              <w:jc w:val="center"/>
              <w:rPr>
                <w:rFonts w:cs="Arial"/>
                <w:b/>
                <w:sz w:val="20"/>
              </w:rPr>
            </w:pPr>
            <w:r w:rsidRPr="00ED44DB">
              <w:rPr>
                <w:rFonts w:cs="Arial"/>
                <w:b/>
                <w:sz w:val="20"/>
              </w:rPr>
              <w:lastRenderedPageBreak/>
              <w:t>1f</w:t>
            </w:r>
          </w:p>
        </w:tc>
        <w:tc>
          <w:tcPr>
            <w:tcW w:w="13230" w:type="dxa"/>
          </w:tcPr>
          <w:p w14:paraId="23932EB1" w14:textId="77777777" w:rsidR="007509BA" w:rsidRPr="00D23782" w:rsidRDefault="007509BA" w:rsidP="00835450">
            <w:pPr>
              <w:rPr>
                <w:rFonts w:eastAsia="SimSun" w:cs="Arial"/>
                <w:b/>
                <w:sz w:val="20"/>
              </w:rPr>
            </w:pPr>
            <w:r w:rsidRPr="00D23782">
              <w:rPr>
                <w:rFonts w:eastAsia="SimSun" w:cs="Arial"/>
                <w:b/>
                <w:sz w:val="20"/>
              </w:rPr>
              <w:t>Transport (vehicle) for PMU and Project:</w:t>
            </w:r>
          </w:p>
          <w:p w14:paraId="23932EB2" w14:textId="77777777" w:rsidR="007509BA" w:rsidRPr="00D23782" w:rsidRDefault="007509BA" w:rsidP="00A0785F">
            <w:pPr>
              <w:pStyle w:val="ColorfulShading-Accent31"/>
              <w:numPr>
                <w:ilvl w:val="0"/>
                <w:numId w:val="34"/>
              </w:numPr>
              <w:jc w:val="both"/>
              <w:rPr>
                <w:rFonts w:eastAsia="SimSun" w:cs="Arial"/>
                <w:sz w:val="20"/>
                <w:lang w:val="en-AU"/>
              </w:rPr>
            </w:pPr>
            <w:r w:rsidRPr="00D23782">
              <w:rPr>
                <w:rFonts w:eastAsia="SimSun" w:cs="Arial"/>
                <w:sz w:val="20"/>
                <w:lang w:val="en-AU"/>
              </w:rPr>
              <w:t xml:space="preserve">To purchase a vehicle that will provide local road transport for the project staff and associated contractors and stakeholders to ensure the delivery of the four project Components, particularly Outcomes 1, 2 and 3.  The vehicle will be the responsibility of the PMU Project Manager and will follow the rules and regulations of the government of Nauru for its use. It is envisaged that the UN Volunteer will have access to the vehicle whilst they are contracted to the project.  </w:t>
            </w:r>
            <w:r w:rsidRPr="00ED44DB">
              <w:rPr>
                <w:rFonts w:cs="Arial"/>
                <w:sz w:val="20"/>
                <w:lang w:val="en-AU"/>
              </w:rPr>
              <w:t xml:space="preserve">As the vehicle use will be required for all work on all four R2R project components the totals costs of the vehicle has been divided between these components. The vehicle will be purchased via international sources and follow government of Nauru protocols. The vehicle purchased will be used. </w:t>
            </w:r>
          </w:p>
          <w:p w14:paraId="23932EB3" w14:textId="77777777" w:rsidR="00D64024" w:rsidRPr="00D64024" w:rsidRDefault="00D64024" w:rsidP="00D64024">
            <w:pPr>
              <w:numPr>
                <w:ilvl w:val="0"/>
                <w:numId w:val="34"/>
              </w:numPr>
              <w:jc w:val="left"/>
              <w:rPr>
                <w:rFonts w:cs="Arial"/>
                <w:b/>
                <w:sz w:val="20"/>
              </w:rPr>
            </w:pPr>
            <w:r w:rsidRPr="00D64024">
              <w:rPr>
                <w:rFonts w:eastAsia="SimSun" w:cs="Arial"/>
                <w:sz w:val="20"/>
              </w:rPr>
              <w:t xml:space="preserve">The purchase price and costs of transport and clearances for the vehicle landed in Nauru is US$20,000. A yearly allocation of fuel of US$3,500 (US$14,000 for 4 years) and a yearly allocation for vehicle maintenance and servicing of US$3,000 (US$12,000 for four years) is required. The total indicative costs for the purchase of a project vehicle and operational costs for the duration of the project (4 years) is US$41,000.  </w:t>
            </w:r>
          </w:p>
          <w:p w14:paraId="23932EB4" w14:textId="77777777" w:rsidR="00D64024" w:rsidRPr="00D64024" w:rsidRDefault="00D64024" w:rsidP="00D64024">
            <w:pPr>
              <w:numPr>
                <w:ilvl w:val="0"/>
                <w:numId w:val="34"/>
              </w:numPr>
              <w:rPr>
                <w:rFonts w:cs="Arial"/>
                <w:sz w:val="20"/>
              </w:rPr>
            </w:pPr>
            <w:r w:rsidRPr="00D64024">
              <w:rPr>
                <w:rFonts w:eastAsia="SimSun" w:cs="Arial"/>
                <w:sz w:val="20"/>
              </w:rPr>
              <w:t xml:space="preserve">Cost-shared between </w:t>
            </w:r>
            <w:r w:rsidRPr="00D64024">
              <w:rPr>
                <w:rFonts w:cs="Arial"/>
                <w:sz w:val="20"/>
              </w:rPr>
              <w:t>OC 1 (26,500) and OC2 (14,500)</w:t>
            </w:r>
          </w:p>
          <w:p w14:paraId="23932EB5" w14:textId="77777777" w:rsidR="007509BA" w:rsidRPr="00ED44DB" w:rsidRDefault="00D64024" w:rsidP="00A0785F">
            <w:pPr>
              <w:pStyle w:val="ColorfulShading-Accent31"/>
              <w:numPr>
                <w:ilvl w:val="0"/>
                <w:numId w:val="34"/>
              </w:numPr>
              <w:jc w:val="both"/>
              <w:rPr>
                <w:rFonts w:cs="Arial"/>
                <w:sz w:val="20"/>
                <w:lang w:val="en-AU"/>
              </w:rPr>
            </w:pPr>
            <w:r w:rsidRPr="00D64024">
              <w:rPr>
                <w:rFonts w:cs="Arial"/>
                <w:sz w:val="20"/>
              </w:rPr>
              <w:t>In addition, budget allocated for motor bikes (transport) includes US$6,000 for the purchase of two (Honda CT110 “postie bike”), a yearly allocation of fuel and maintenance (1,130 per year plus contingency; 4530 for 4 yrs). Total budget is 10,530.  Cost-shared by OC 1: 3,400, and OC 2: 7,130)</w:t>
            </w:r>
          </w:p>
        </w:tc>
      </w:tr>
      <w:tr w:rsidR="007509BA" w:rsidRPr="00ED44DB" w14:paraId="23932EBF" w14:textId="77777777" w:rsidTr="00A0785F">
        <w:tc>
          <w:tcPr>
            <w:tcW w:w="1188" w:type="dxa"/>
          </w:tcPr>
          <w:p w14:paraId="23932EB7" w14:textId="77777777" w:rsidR="007509BA" w:rsidRPr="00ED44DB" w:rsidRDefault="007509BA" w:rsidP="00835450">
            <w:pPr>
              <w:jc w:val="center"/>
              <w:rPr>
                <w:rFonts w:cs="Arial"/>
                <w:b/>
                <w:sz w:val="20"/>
              </w:rPr>
            </w:pPr>
            <w:r w:rsidRPr="00ED44DB">
              <w:rPr>
                <w:rFonts w:cs="Arial"/>
                <w:b/>
                <w:sz w:val="20"/>
              </w:rPr>
              <w:t>1g</w:t>
            </w:r>
          </w:p>
        </w:tc>
        <w:tc>
          <w:tcPr>
            <w:tcW w:w="13230" w:type="dxa"/>
          </w:tcPr>
          <w:p w14:paraId="23932EB8" w14:textId="77777777" w:rsidR="007509BA" w:rsidRPr="00ED44DB" w:rsidRDefault="007509BA" w:rsidP="00835450">
            <w:pPr>
              <w:rPr>
                <w:rFonts w:cs="Arial"/>
                <w:b/>
                <w:sz w:val="20"/>
              </w:rPr>
            </w:pPr>
            <w:r w:rsidRPr="00ED44DB">
              <w:rPr>
                <w:rFonts w:cs="Arial"/>
                <w:b/>
                <w:sz w:val="20"/>
              </w:rPr>
              <w:t>Office Supplies:</w:t>
            </w:r>
          </w:p>
          <w:p w14:paraId="23932EB9" w14:textId="77777777" w:rsidR="007509BA" w:rsidRPr="00A0785F" w:rsidRDefault="007509BA" w:rsidP="00A0785F">
            <w:pPr>
              <w:numPr>
                <w:ilvl w:val="0"/>
                <w:numId w:val="36"/>
              </w:numPr>
              <w:rPr>
                <w:sz w:val="20"/>
              </w:rPr>
            </w:pPr>
            <w:r w:rsidRPr="00D23782">
              <w:rPr>
                <w:rFonts w:eastAsia="SimSun" w:cs="Arial"/>
                <w:sz w:val="20"/>
              </w:rPr>
              <w:t>PMU (2), LMMA, Agriculture, Communication x lap top computers plus software, carry case, mouse, memory data sticks and back up hard drive. Indicative budget cost for one computer package is US$2,200. Total costs US$11,000. (</w:t>
            </w:r>
            <w:r w:rsidR="0082426F" w:rsidRPr="00A0785F">
              <w:rPr>
                <w:sz w:val="20"/>
              </w:rPr>
              <w:t>Note</w:t>
            </w:r>
            <w:r w:rsidRPr="00A0785F">
              <w:rPr>
                <w:sz w:val="20"/>
              </w:rPr>
              <w:t xml:space="preserve">: UNV computer in first year costs). </w:t>
            </w:r>
          </w:p>
          <w:p w14:paraId="23932EBA" w14:textId="77777777" w:rsidR="007509BA" w:rsidRPr="00D23782" w:rsidRDefault="007509BA" w:rsidP="00A0785F">
            <w:pPr>
              <w:numPr>
                <w:ilvl w:val="0"/>
                <w:numId w:val="36"/>
              </w:numPr>
              <w:rPr>
                <w:rFonts w:eastAsia="SimSun" w:cs="Arial"/>
                <w:sz w:val="20"/>
              </w:rPr>
            </w:pPr>
            <w:r w:rsidRPr="00D23782">
              <w:rPr>
                <w:rFonts w:eastAsia="SimSun" w:cs="Arial"/>
                <w:sz w:val="20"/>
              </w:rPr>
              <w:t>One (I) printer and additional cartridges (US1,000 for the first year) plus US$500 for cartridges for years 2, 3, and 4.  Total costs US$2,500.</w:t>
            </w:r>
          </w:p>
          <w:p w14:paraId="23932EBB" w14:textId="77777777" w:rsidR="007509BA" w:rsidRPr="00D23782" w:rsidRDefault="007509BA" w:rsidP="00A0785F">
            <w:pPr>
              <w:numPr>
                <w:ilvl w:val="0"/>
                <w:numId w:val="36"/>
              </w:numPr>
              <w:rPr>
                <w:rFonts w:eastAsia="SimSun" w:cs="Arial"/>
                <w:sz w:val="20"/>
              </w:rPr>
            </w:pPr>
            <w:r w:rsidRPr="00D23782">
              <w:rPr>
                <w:rFonts w:eastAsia="SimSun" w:cs="Arial"/>
                <w:sz w:val="20"/>
              </w:rPr>
              <w:t xml:space="preserve">One digital projector, carry case and additional power cords (US$1,000). </w:t>
            </w:r>
          </w:p>
          <w:p w14:paraId="23932EBC" w14:textId="77777777" w:rsidR="007509BA" w:rsidRPr="00D23782" w:rsidRDefault="007509BA" w:rsidP="00A0785F">
            <w:pPr>
              <w:numPr>
                <w:ilvl w:val="0"/>
                <w:numId w:val="36"/>
              </w:numPr>
              <w:rPr>
                <w:rFonts w:eastAsia="SimSun" w:cs="Arial"/>
                <w:sz w:val="20"/>
              </w:rPr>
            </w:pPr>
            <w:r w:rsidRPr="00D23782">
              <w:rPr>
                <w:rFonts w:eastAsia="SimSun" w:cs="Arial"/>
                <w:sz w:val="20"/>
              </w:rPr>
              <w:t xml:space="preserve">Project Internet usage Two (2) x Wireless Modem US$130 and US$1,500 per year internet connections. A total cost for the four years is US$12,260. </w:t>
            </w:r>
          </w:p>
          <w:p w14:paraId="23932EBD" w14:textId="77777777" w:rsidR="007509BA" w:rsidRPr="00A0785F" w:rsidRDefault="007509BA" w:rsidP="00A0785F">
            <w:pPr>
              <w:numPr>
                <w:ilvl w:val="0"/>
                <w:numId w:val="36"/>
              </w:numPr>
              <w:rPr>
                <w:sz w:val="20"/>
              </w:rPr>
            </w:pPr>
            <w:r w:rsidRPr="00D23782">
              <w:rPr>
                <w:rFonts w:eastAsia="SimSun" w:cs="Arial"/>
                <w:sz w:val="20"/>
              </w:rPr>
              <w:t>Office supplies, business cards, and refurbishment (in addition to in kind contribution from DCIE): US$ 2365 for 1</w:t>
            </w:r>
            <w:r w:rsidRPr="00A0785F">
              <w:rPr>
                <w:sz w:val="20"/>
                <w:vertAlign w:val="superscript"/>
              </w:rPr>
              <w:t>st</w:t>
            </w:r>
            <w:r w:rsidRPr="00A0785F">
              <w:rPr>
                <w:sz w:val="20"/>
              </w:rPr>
              <w:t xml:space="preserve"> year. US $500 per year from year 2 - 4.  US$ 2,835 for four years.</w:t>
            </w:r>
          </w:p>
          <w:p w14:paraId="23932EBE" w14:textId="77777777" w:rsidR="007509BA" w:rsidRPr="00A0785F" w:rsidRDefault="007509BA" w:rsidP="00A0785F">
            <w:pPr>
              <w:numPr>
                <w:ilvl w:val="0"/>
                <w:numId w:val="36"/>
              </w:numPr>
              <w:rPr>
                <w:b/>
                <w:sz w:val="20"/>
              </w:rPr>
            </w:pPr>
            <w:r w:rsidRPr="00D23782">
              <w:rPr>
                <w:rFonts w:eastAsia="SimSun" w:cs="Arial"/>
                <w:sz w:val="20"/>
              </w:rPr>
              <w:t xml:space="preserve">Cost-shared between: </w:t>
            </w:r>
            <w:r w:rsidRPr="00A0785F">
              <w:rPr>
                <w:sz w:val="20"/>
              </w:rPr>
              <w:t>OC 1 (Yr 1 and 2), OC2 (Yr 3) and OC3 (Yr 4)</w:t>
            </w:r>
          </w:p>
        </w:tc>
      </w:tr>
      <w:tr w:rsidR="007509BA" w:rsidRPr="00ED44DB" w14:paraId="23932EC3" w14:textId="77777777" w:rsidTr="00A0785F">
        <w:tc>
          <w:tcPr>
            <w:tcW w:w="1188" w:type="dxa"/>
          </w:tcPr>
          <w:p w14:paraId="23932EC0" w14:textId="77777777" w:rsidR="007509BA" w:rsidRPr="00ED44DB" w:rsidRDefault="007509BA" w:rsidP="00835450">
            <w:pPr>
              <w:jc w:val="center"/>
              <w:rPr>
                <w:rFonts w:cs="Arial"/>
                <w:b/>
                <w:sz w:val="20"/>
              </w:rPr>
            </w:pPr>
            <w:r w:rsidRPr="00ED44DB">
              <w:rPr>
                <w:rFonts w:cs="Arial"/>
                <w:b/>
                <w:sz w:val="20"/>
              </w:rPr>
              <w:t>1h</w:t>
            </w:r>
          </w:p>
        </w:tc>
        <w:tc>
          <w:tcPr>
            <w:tcW w:w="13230" w:type="dxa"/>
          </w:tcPr>
          <w:p w14:paraId="23932EC1" w14:textId="77777777" w:rsidR="007509BA" w:rsidRPr="00D23782" w:rsidRDefault="007509BA" w:rsidP="00835450">
            <w:pPr>
              <w:rPr>
                <w:rFonts w:eastAsia="SimSun" w:cs="Arial"/>
                <w:b/>
                <w:sz w:val="20"/>
              </w:rPr>
            </w:pPr>
            <w:r w:rsidRPr="00D23782">
              <w:rPr>
                <w:rFonts w:eastAsia="SimSun" w:cs="Arial"/>
                <w:b/>
                <w:sz w:val="20"/>
              </w:rPr>
              <w:t>Miscellaneous:</w:t>
            </w:r>
          </w:p>
          <w:p w14:paraId="23932EC2" w14:textId="77777777" w:rsidR="007509BA" w:rsidRPr="00A0785F" w:rsidRDefault="007509BA" w:rsidP="00A0785F">
            <w:pPr>
              <w:numPr>
                <w:ilvl w:val="0"/>
                <w:numId w:val="51"/>
              </w:numPr>
              <w:rPr>
                <w:sz w:val="20"/>
              </w:rPr>
            </w:pPr>
            <w:r w:rsidRPr="00D23782">
              <w:rPr>
                <w:rFonts w:eastAsia="SimSun" w:cs="Arial"/>
                <w:sz w:val="20"/>
              </w:rPr>
              <w:t>Approximately 1% of the total Outcome 1 budget for Y1-Y4 is allocated for contingencies related to inflation, current exchange fluctuations and other external shocks and contingencies.  These may increase the cost of travel and materials.</w:t>
            </w:r>
          </w:p>
        </w:tc>
      </w:tr>
      <w:tr w:rsidR="007509BA" w:rsidRPr="00ED44DB" w14:paraId="23932EC5" w14:textId="77777777" w:rsidTr="00A0785F">
        <w:tc>
          <w:tcPr>
            <w:tcW w:w="14418" w:type="dxa"/>
            <w:gridSpan w:val="2"/>
          </w:tcPr>
          <w:p w14:paraId="23932EC4" w14:textId="77777777" w:rsidR="007509BA" w:rsidRPr="00ED44DB" w:rsidRDefault="007509BA" w:rsidP="00835450">
            <w:pPr>
              <w:rPr>
                <w:rFonts w:cs="Arial"/>
                <w:b/>
                <w:sz w:val="20"/>
              </w:rPr>
            </w:pPr>
            <w:r w:rsidRPr="00ED44DB">
              <w:rPr>
                <w:rFonts w:cs="Arial"/>
                <w:b/>
                <w:sz w:val="20"/>
              </w:rPr>
              <w:t xml:space="preserve">2.0 Sustainable Land and Water Management </w:t>
            </w:r>
          </w:p>
        </w:tc>
      </w:tr>
      <w:tr w:rsidR="007509BA" w:rsidRPr="00ED44DB" w14:paraId="23932ECD" w14:textId="77777777" w:rsidTr="00A0785F">
        <w:tc>
          <w:tcPr>
            <w:tcW w:w="1188" w:type="dxa"/>
          </w:tcPr>
          <w:p w14:paraId="23932EC6" w14:textId="77777777" w:rsidR="007509BA" w:rsidRPr="00ED44DB" w:rsidRDefault="007509BA" w:rsidP="00835450">
            <w:pPr>
              <w:jc w:val="center"/>
              <w:rPr>
                <w:rFonts w:cs="Arial"/>
                <w:b/>
                <w:sz w:val="20"/>
              </w:rPr>
            </w:pPr>
            <w:r w:rsidRPr="00ED44DB">
              <w:rPr>
                <w:rFonts w:cs="Arial"/>
                <w:b/>
                <w:sz w:val="20"/>
              </w:rPr>
              <w:t>2a</w:t>
            </w:r>
          </w:p>
        </w:tc>
        <w:tc>
          <w:tcPr>
            <w:tcW w:w="13230" w:type="dxa"/>
          </w:tcPr>
          <w:p w14:paraId="23932EC7" w14:textId="77777777" w:rsidR="007509BA" w:rsidRPr="005150CB" w:rsidRDefault="007509BA" w:rsidP="00835450">
            <w:pPr>
              <w:rPr>
                <w:rFonts w:cs="Arial"/>
                <w:sz w:val="20"/>
              </w:rPr>
            </w:pPr>
            <w:r w:rsidRPr="005150CB">
              <w:rPr>
                <w:rFonts w:cs="Arial"/>
                <w:b/>
                <w:sz w:val="20"/>
              </w:rPr>
              <w:t>International Consultants:</w:t>
            </w:r>
            <w:r w:rsidRPr="005150CB">
              <w:rPr>
                <w:rFonts w:cs="Arial"/>
                <w:sz w:val="20"/>
              </w:rPr>
              <w:t xml:space="preserve"> </w:t>
            </w:r>
          </w:p>
          <w:p w14:paraId="23932EC8" w14:textId="77777777" w:rsidR="007509BA" w:rsidRPr="00A0785F" w:rsidRDefault="007509BA" w:rsidP="00A0785F">
            <w:pPr>
              <w:numPr>
                <w:ilvl w:val="0"/>
                <w:numId w:val="22"/>
              </w:numPr>
              <w:rPr>
                <w:sz w:val="20"/>
              </w:rPr>
            </w:pPr>
            <w:r w:rsidRPr="005150CB">
              <w:rPr>
                <w:rFonts w:cs="Arial"/>
                <w:sz w:val="20"/>
              </w:rPr>
              <w:t xml:space="preserve">To acquire specific specialised technical skills and knowledge to assist with Outputs 2.1.2. The consultants will constitute as </w:t>
            </w:r>
            <w:r w:rsidRPr="00A0785F">
              <w:rPr>
                <w:b/>
                <w:i/>
                <w:sz w:val="20"/>
              </w:rPr>
              <w:t>Senior Technical Advisor</w:t>
            </w:r>
            <w:r w:rsidRPr="00A0785F">
              <w:rPr>
                <w:sz w:val="20"/>
              </w:rPr>
              <w:t>s with extensive experience in (i) assess and develop an Land Use Management Plan</w:t>
            </w:r>
            <w:r w:rsidR="00BE2728" w:rsidRPr="00A0785F">
              <w:rPr>
                <w:sz w:val="20"/>
              </w:rPr>
              <w:t xml:space="preserve"> (that includes spatial and policy frameworks for all economic activiites such as agriculture (pig/poultry/crops, etc), settlements, and forestry)</w:t>
            </w:r>
            <w:r w:rsidRPr="00A0785F">
              <w:rPr>
                <w:sz w:val="20"/>
              </w:rPr>
              <w:t xml:space="preserve"> for the</w:t>
            </w:r>
            <w:r w:rsidR="00BE2728" w:rsidRPr="00A0785F">
              <w:rPr>
                <w:sz w:val="20"/>
              </w:rPr>
              <w:t xml:space="preserve"> entire island with detail plans for the</w:t>
            </w:r>
            <w:r w:rsidRPr="00A0785F">
              <w:rPr>
                <w:sz w:val="20"/>
              </w:rPr>
              <w:t xml:space="preserve"> five project districts, (ii) to draft a management plan for the Buada lagoon (2.1.2) and (i</w:t>
            </w:r>
            <w:r w:rsidR="00BE2728" w:rsidRPr="00A0785F">
              <w:rPr>
                <w:sz w:val="20"/>
              </w:rPr>
              <w:t>ii</w:t>
            </w:r>
            <w:r w:rsidRPr="00A0785F">
              <w:rPr>
                <w:sz w:val="20"/>
              </w:rPr>
              <w:t xml:space="preserve">) to </w:t>
            </w:r>
            <w:r w:rsidR="00D23782" w:rsidRPr="00A0785F">
              <w:rPr>
                <w:sz w:val="20"/>
              </w:rPr>
              <w:t>provide support to land-use strategy</w:t>
            </w:r>
            <w:r w:rsidR="001B69F5" w:rsidRPr="00A0785F">
              <w:rPr>
                <w:sz w:val="20"/>
              </w:rPr>
              <w:t xml:space="preserve"> (which may be combined with consultancy (i) if it is most effective)</w:t>
            </w:r>
            <w:r w:rsidRPr="00A0785F">
              <w:rPr>
                <w:sz w:val="20"/>
              </w:rPr>
              <w:t xml:space="preserve">. The consultancies will include the land associated with the bottom side and applicable “ridge” topside areas that are not covered by mining. Each consultant will be contracted directly to UNDP Fiji through UNDP professional international consultant’s procurement protocols as requested and agreed by the government of Nauru.  Each consultant input is to be undertaken within the first year, to be commission in the second or third quarters. </w:t>
            </w:r>
          </w:p>
          <w:p w14:paraId="23932EC9" w14:textId="77777777" w:rsidR="007509BA" w:rsidRPr="005150CB" w:rsidRDefault="007509BA" w:rsidP="00A0785F">
            <w:pPr>
              <w:numPr>
                <w:ilvl w:val="0"/>
                <w:numId w:val="22"/>
              </w:numPr>
              <w:rPr>
                <w:rFonts w:cs="Arial"/>
                <w:sz w:val="20"/>
              </w:rPr>
            </w:pPr>
            <w:r w:rsidRPr="005150CB">
              <w:rPr>
                <w:rFonts w:cs="Arial"/>
                <w:sz w:val="20"/>
              </w:rPr>
              <w:t xml:space="preserve">Two month (60 full working days) has been allocated for consultancy (i) which includes two in country input of 40 days in total (20 days per in country input) with the remaining time allocated to drafting reports. The budget includes consultants fees, (60 days @ US$700 a day = $42,000), two return economy international air flight (US$3,500 per flight Total US$7,000), per diem (DSA) (40 days @ US$200 a day = US$8,000), and a contingency of US$1,000 per month to address unforeseen events and exchange rate fluctuations. Total consultancy indicative costs are US$59,000.  </w:t>
            </w:r>
          </w:p>
          <w:p w14:paraId="23932ECA" w14:textId="77777777" w:rsidR="007509BA" w:rsidRPr="00A0785F" w:rsidRDefault="007509BA" w:rsidP="00A0785F">
            <w:pPr>
              <w:numPr>
                <w:ilvl w:val="0"/>
                <w:numId w:val="22"/>
              </w:numPr>
              <w:rPr>
                <w:sz w:val="20"/>
              </w:rPr>
            </w:pPr>
            <w:r w:rsidRPr="005150CB">
              <w:rPr>
                <w:rFonts w:cs="Arial"/>
                <w:sz w:val="20"/>
              </w:rPr>
              <w:lastRenderedPageBreak/>
              <w:t>One month (30 full working days) has been allocated for consultancy (ii</w:t>
            </w:r>
            <w:r w:rsidR="005E41B3" w:rsidRPr="00A0785F">
              <w:rPr>
                <w:sz w:val="20"/>
              </w:rPr>
              <w:t>) which</w:t>
            </w:r>
            <w:r w:rsidRPr="00A0785F">
              <w:rPr>
                <w:sz w:val="20"/>
              </w:rPr>
              <w:t xml:space="preserve"> includes one in country input of 20 days with the remaining time allocated to drafting reports. The budget includes consultants fees, (30 days @ US$700 a day = $21,000), one return economy international air flight (US$3,500), per diem (DSA) (20 days @ US$200 a day = US$4,000), and a contingency of US$1,000 for the consultancy to address unforeseen events and exchange rate fluctuations. Total consultancy indicative costs are US$29,000.  </w:t>
            </w:r>
          </w:p>
          <w:p w14:paraId="23932ECB" w14:textId="77777777" w:rsidR="007509BA" w:rsidRPr="00A0785F" w:rsidRDefault="007509BA" w:rsidP="00A0785F">
            <w:pPr>
              <w:numPr>
                <w:ilvl w:val="0"/>
                <w:numId w:val="22"/>
              </w:numPr>
              <w:rPr>
                <w:sz w:val="20"/>
              </w:rPr>
            </w:pPr>
            <w:r w:rsidRPr="005150CB">
              <w:rPr>
                <w:rFonts w:cs="Arial"/>
                <w:sz w:val="20"/>
              </w:rPr>
              <w:t>One month (30 full working days) has been allocated for consultancy (i</w:t>
            </w:r>
            <w:r w:rsidR="00882C16" w:rsidRPr="00A0785F">
              <w:rPr>
                <w:sz w:val="20"/>
              </w:rPr>
              <w:t>ii</w:t>
            </w:r>
            <w:r w:rsidR="005E41B3" w:rsidRPr="00A0785F">
              <w:rPr>
                <w:sz w:val="20"/>
              </w:rPr>
              <w:t>) which</w:t>
            </w:r>
            <w:r w:rsidRPr="00A0785F">
              <w:rPr>
                <w:sz w:val="20"/>
              </w:rPr>
              <w:t xml:space="preserve"> includes one in country input of 20 days with the remaining time allocated to drafting reports. The budget includes consultants fees, (30 days @ US$700 a day = $21,000), one return economy international air flight (US$3,500), per diem (DSA) (20 days @ US$200 a day = US$4,000), and a contingency of US$1,000 for the consultancy to address unforeseen events and exchange rate fluctuations. Total consultancy indicative costs are US$29,000.  </w:t>
            </w:r>
          </w:p>
          <w:p w14:paraId="23932ECC" w14:textId="77777777" w:rsidR="007509BA" w:rsidRPr="00A0785F" w:rsidRDefault="007509BA" w:rsidP="00A0785F">
            <w:pPr>
              <w:numPr>
                <w:ilvl w:val="0"/>
                <w:numId w:val="22"/>
              </w:numPr>
              <w:rPr>
                <w:sz w:val="20"/>
              </w:rPr>
            </w:pPr>
            <w:r w:rsidRPr="005150CB">
              <w:rPr>
                <w:rFonts w:cs="Arial"/>
                <w:sz w:val="20"/>
              </w:rPr>
              <w:t xml:space="preserve">The total cost of </w:t>
            </w:r>
            <w:r w:rsidR="00056DC1" w:rsidRPr="00A0785F">
              <w:rPr>
                <w:sz w:val="20"/>
              </w:rPr>
              <w:t xml:space="preserve">all </w:t>
            </w:r>
            <w:r w:rsidRPr="00A0785F">
              <w:rPr>
                <w:sz w:val="20"/>
              </w:rPr>
              <w:t>consultancies is US$</w:t>
            </w:r>
            <w:r w:rsidR="00882C16" w:rsidRPr="00A0785F">
              <w:rPr>
                <w:sz w:val="20"/>
              </w:rPr>
              <w:t>117,000</w:t>
            </w:r>
            <w:r w:rsidRPr="00A0785F">
              <w:rPr>
                <w:sz w:val="20"/>
              </w:rPr>
              <w:t xml:space="preserve">.  </w:t>
            </w:r>
          </w:p>
        </w:tc>
      </w:tr>
      <w:tr w:rsidR="007509BA" w:rsidRPr="00ED44DB" w14:paraId="23932ED2" w14:textId="77777777" w:rsidTr="00A0785F">
        <w:tc>
          <w:tcPr>
            <w:tcW w:w="1188" w:type="dxa"/>
          </w:tcPr>
          <w:p w14:paraId="23932ECE" w14:textId="77777777" w:rsidR="007509BA" w:rsidRPr="00ED44DB" w:rsidRDefault="007509BA" w:rsidP="00835450">
            <w:pPr>
              <w:jc w:val="center"/>
              <w:rPr>
                <w:rFonts w:cs="Arial"/>
                <w:b/>
                <w:sz w:val="20"/>
              </w:rPr>
            </w:pPr>
            <w:r w:rsidRPr="00ED44DB">
              <w:rPr>
                <w:rFonts w:cs="Arial"/>
                <w:b/>
                <w:sz w:val="20"/>
              </w:rPr>
              <w:lastRenderedPageBreak/>
              <w:t>2b</w:t>
            </w:r>
          </w:p>
        </w:tc>
        <w:tc>
          <w:tcPr>
            <w:tcW w:w="13230" w:type="dxa"/>
          </w:tcPr>
          <w:p w14:paraId="23932ECF" w14:textId="77777777" w:rsidR="007509BA" w:rsidRPr="005150CB" w:rsidRDefault="007509BA" w:rsidP="00835450">
            <w:pPr>
              <w:rPr>
                <w:rFonts w:cs="Arial"/>
                <w:b/>
                <w:sz w:val="20"/>
              </w:rPr>
            </w:pPr>
            <w:r w:rsidRPr="005150CB">
              <w:rPr>
                <w:rFonts w:cs="Arial"/>
                <w:b/>
                <w:sz w:val="20"/>
              </w:rPr>
              <w:t xml:space="preserve">Local Consultants: </w:t>
            </w:r>
          </w:p>
          <w:p w14:paraId="23932ED0" w14:textId="77777777" w:rsidR="007509BA" w:rsidRPr="00A0785F" w:rsidRDefault="007509BA" w:rsidP="00A0785F">
            <w:pPr>
              <w:numPr>
                <w:ilvl w:val="0"/>
                <w:numId w:val="23"/>
              </w:numPr>
              <w:rPr>
                <w:b/>
                <w:sz w:val="20"/>
              </w:rPr>
            </w:pPr>
            <w:r w:rsidRPr="005150CB">
              <w:rPr>
                <w:rFonts w:cs="Arial"/>
                <w:sz w:val="20"/>
              </w:rPr>
              <w:t xml:space="preserve">To acquire specialised technical skills to assist the international consultants in delivering Out puts 2.1.1 and 2.1.2, provide specific local context and information and received hands on technical capacity building,  up skilling and knowledge based skills transfer during the international engagement. The local consultant will be contracted through the Nauruan governments due diligence processes for the </w:t>
            </w:r>
            <w:r w:rsidR="001B69F5" w:rsidRPr="00A0785F">
              <w:rPr>
                <w:sz w:val="20"/>
              </w:rPr>
              <w:t xml:space="preserve">three </w:t>
            </w:r>
            <w:r w:rsidRPr="00A0785F">
              <w:rPr>
                <w:sz w:val="20"/>
              </w:rPr>
              <w:t>specific consultancies. One local consultant will be contracted for each consultancy and assigned to the International consultant.</w:t>
            </w:r>
          </w:p>
          <w:p w14:paraId="23932ED1" w14:textId="77777777" w:rsidR="007509BA" w:rsidRPr="00A0785F" w:rsidRDefault="007509BA" w:rsidP="00A0785F">
            <w:pPr>
              <w:numPr>
                <w:ilvl w:val="0"/>
                <w:numId w:val="23"/>
              </w:numPr>
              <w:rPr>
                <w:b/>
                <w:sz w:val="20"/>
              </w:rPr>
            </w:pPr>
            <w:r w:rsidRPr="005150CB">
              <w:rPr>
                <w:rFonts w:cs="Arial"/>
                <w:sz w:val="20"/>
              </w:rPr>
              <w:t xml:space="preserve">Each local consultant has been allocated </w:t>
            </w:r>
            <w:r w:rsidR="00C44B5B" w:rsidRPr="00A0785F">
              <w:rPr>
                <w:sz w:val="20"/>
              </w:rPr>
              <w:t xml:space="preserve">30 </w:t>
            </w:r>
            <w:r w:rsidRPr="00A0785F">
              <w:rPr>
                <w:sz w:val="20"/>
              </w:rPr>
              <w:t xml:space="preserve">full working days, of which </w:t>
            </w:r>
            <w:r w:rsidR="00104E07" w:rsidRPr="00A0785F">
              <w:rPr>
                <w:sz w:val="20"/>
              </w:rPr>
              <w:t>20</w:t>
            </w:r>
            <w:r w:rsidRPr="00A0785F">
              <w:rPr>
                <w:sz w:val="20"/>
              </w:rPr>
              <w:t xml:space="preserve"> days are allocated to work directly with the assigned international consultant and </w:t>
            </w:r>
            <w:r w:rsidR="00104E07" w:rsidRPr="00A0785F">
              <w:rPr>
                <w:sz w:val="20"/>
              </w:rPr>
              <w:t>1</w:t>
            </w:r>
            <w:r w:rsidR="00C44B5B" w:rsidRPr="00A0785F">
              <w:rPr>
                <w:sz w:val="20"/>
              </w:rPr>
              <w:t>5</w:t>
            </w:r>
            <w:r w:rsidRPr="00A0785F">
              <w:rPr>
                <w:sz w:val="20"/>
              </w:rPr>
              <w:t xml:space="preserve"> days to prepare logistic and other output based requirements needed to ensure the delivery of each output.  The budget includes consultants fees, (</w:t>
            </w:r>
            <w:r w:rsidR="00104E07" w:rsidRPr="00A0785F">
              <w:rPr>
                <w:sz w:val="20"/>
              </w:rPr>
              <w:t>35</w:t>
            </w:r>
            <w:r w:rsidRPr="00A0785F">
              <w:rPr>
                <w:sz w:val="20"/>
              </w:rPr>
              <w:t xml:space="preserve"> days @ US$200 a day = $</w:t>
            </w:r>
            <w:r w:rsidR="00104E07" w:rsidRPr="00A0785F">
              <w:rPr>
                <w:sz w:val="20"/>
              </w:rPr>
              <w:t>7</w:t>
            </w:r>
            <w:r w:rsidRPr="00A0785F">
              <w:rPr>
                <w:sz w:val="20"/>
              </w:rPr>
              <w:t xml:space="preserve">,000 per month for each consultancies). Total local consultancy indicative costs of </w:t>
            </w:r>
            <w:r w:rsidR="00056DC1" w:rsidRPr="00A0785F">
              <w:rPr>
                <w:sz w:val="20"/>
              </w:rPr>
              <w:t>US$</w:t>
            </w:r>
            <w:r w:rsidR="00104E07" w:rsidRPr="00A0785F">
              <w:rPr>
                <w:sz w:val="20"/>
              </w:rPr>
              <w:t>21</w:t>
            </w:r>
            <w:r w:rsidR="00056DC1" w:rsidRPr="00A0785F">
              <w:rPr>
                <w:sz w:val="20"/>
              </w:rPr>
              <w:t>,000</w:t>
            </w:r>
            <w:r w:rsidR="00664582" w:rsidRPr="00A0785F">
              <w:rPr>
                <w:sz w:val="20"/>
              </w:rPr>
              <w:t>.</w:t>
            </w:r>
          </w:p>
        </w:tc>
      </w:tr>
      <w:tr w:rsidR="007509BA" w:rsidRPr="00ED44DB" w14:paraId="23932EDA" w14:textId="77777777" w:rsidTr="006122E8">
        <w:tc>
          <w:tcPr>
            <w:tcW w:w="1188" w:type="dxa"/>
          </w:tcPr>
          <w:p w14:paraId="23932ED3" w14:textId="77777777" w:rsidR="007509BA" w:rsidRPr="00ED44DB" w:rsidRDefault="007509BA" w:rsidP="00835450">
            <w:pPr>
              <w:jc w:val="center"/>
              <w:rPr>
                <w:rFonts w:cs="Arial"/>
                <w:b/>
                <w:sz w:val="20"/>
              </w:rPr>
            </w:pPr>
            <w:r w:rsidRPr="00ED44DB">
              <w:rPr>
                <w:rFonts w:cs="Arial"/>
                <w:b/>
                <w:sz w:val="20"/>
              </w:rPr>
              <w:t>2c</w:t>
            </w:r>
          </w:p>
        </w:tc>
        <w:tc>
          <w:tcPr>
            <w:tcW w:w="13230" w:type="dxa"/>
          </w:tcPr>
          <w:p w14:paraId="23932ED4" w14:textId="77777777" w:rsidR="007509BA" w:rsidRPr="00ED44DB" w:rsidRDefault="007509BA" w:rsidP="00835450">
            <w:pPr>
              <w:rPr>
                <w:rFonts w:cs="Arial"/>
                <w:b/>
                <w:sz w:val="20"/>
              </w:rPr>
            </w:pPr>
            <w:r w:rsidRPr="00ED44DB">
              <w:rPr>
                <w:rFonts w:cs="Arial"/>
                <w:b/>
                <w:sz w:val="20"/>
              </w:rPr>
              <w:t>Contractual Services</w:t>
            </w:r>
            <w:r w:rsidR="0011276D">
              <w:rPr>
                <w:rFonts w:cs="Arial"/>
                <w:b/>
                <w:sz w:val="20"/>
              </w:rPr>
              <w:t xml:space="preserve"> - Individual</w:t>
            </w:r>
          </w:p>
          <w:p w14:paraId="23932ED5" w14:textId="77777777" w:rsidR="007509BA" w:rsidRPr="00ED44DB" w:rsidRDefault="007509BA" w:rsidP="00835450">
            <w:pPr>
              <w:rPr>
                <w:rFonts w:cs="Arial"/>
                <w:b/>
                <w:sz w:val="20"/>
              </w:rPr>
            </w:pPr>
            <w:r w:rsidRPr="00ED44DB">
              <w:rPr>
                <w:rFonts w:cs="Arial"/>
                <w:b/>
                <w:sz w:val="20"/>
              </w:rPr>
              <w:t>Project Coordinator, Project Assistant, UNV, Communication Officer</w:t>
            </w:r>
          </w:p>
          <w:p w14:paraId="23932ED6" w14:textId="77777777" w:rsidR="007509BA" w:rsidRPr="00ED44DB" w:rsidRDefault="007509BA" w:rsidP="00A0785F">
            <w:pPr>
              <w:numPr>
                <w:ilvl w:val="0"/>
                <w:numId w:val="47"/>
              </w:numPr>
              <w:rPr>
                <w:rFonts w:cs="Arial"/>
                <w:sz w:val="20"/>
              </w:rPr>
            </w:pPr>
            <w:r w:rsidRPr="00ED44DB">
              <w:rPr>
                <w:rFonts w:cs="Arial"/>
                <w:sz w:val="20"/>
              </w:rPr>
              <w:t>Same as 1c</w:t>
            </w:r>
          </w:p>
          <w:p w14:paraId="23932ED7" w14:textId="77777777" w:rsidR="007509BA" w:rsidRPr="00D23782" w:rsidRDefault="00143F83" w:rsidP="00835450">
            <w:pPr>
              <w:rPr>
                <w:rFonts w:eastAsia="SimSun" w:cs="Arial"/>
                <w:b/>
                <w:sz w:val="20"/>
              </w:rPr>
            </w:pPr>
            <w:r>
              <w:rPr>
                <w:rFonts w:eastAsia="SimSun" w:cs="Arial"/>
                <w:b/>
                <w:sz w:val="20"/>
              </w:rPr>
              <w:t xml:space="preserve">Land Management Officer </w:t>
            </w:r>
            <w:r w:rsidR="007509BA" w:rsidRPr="00D23782">
              <w:rPr>
                <w:rFonts w:eastAsia="SimSun" w:cs="Arial"/>
                <w:b/>
                <w:sz w:val="20"/>
              </w:rPr>
              <w:t>(Full time, National):</w:t>
            </w:r>
          </w:p>
          <w:p w14:paraId="23932ED8" w14:textId="77777777" w:rsidR="007509BA" w:rsidRPr="00A0785F" w:rsidRDefault="007509BA" w:rsidP="00A0785F">
            <w:pPr>
              <w:numPr>
                <w:ilvl w:val="0"/>
                <w:numId w:val="42"/>
              </w:numPr>
              <w:rPr>
                <w:b/>
                <w:sz w:val="20"/>
              </w:rPr>
            </w:pPr>
            <w:r w:rsidRPr="00ED44DB">
              <w:rPr>
                <w:rFonts w:cs="Arial"/>
                <w:sz w:val="20"/>
              </w:rPr>
              <w:t xml:space="preserve">To hire a full time Agricultural Officer to provide specialised technical community based agricultural skills to assist the R2R project to develop and deliver the projects outputs associated with Outcome 2, with particular emphasis on awareness and educational training the projects district sites. . </w:t>
            </w:r>
            <w:r w:rsidR="005E41B3" w:rsidRPr="00A0785F">
              <w:rPr>
                <w:sz w:val="20"/>
              </w:rPr>
              <w:t xml:space="preserve">This position will be based within the Division of Agriculture (DoA) and contracted directly to DCIE and will report directly to the Project Coordinator of the Project Management Unit in conjunction with the Director of Agriculture. </w:t>
            </w:r>
          </w:p>
          <w:p w14:paraId="23932ED9" w14:textId="77777777" w:rsidR="007509BA" w:rsidRPr="00ED44DB" w:rsidRDefault="007509BA" w:rsidP="00A0785F">
            <w:pPr>
              <w:numPr>
                <w:ilvl w:val="0"/>
                <w:numId w:val="42"/>
              </w:numPr>
              <w:rPr>
                <w:rFonts w:cs="Arial"/>
                <w:sz w:val="20"/>
              </w:rPr>
            </w:pPr>
            <w:r w:rsidRPr="00ED44DB">
              <w:rPr>
                <w:rFonts w:cs="Arial"/>
                <w:sz w:val="20"/>
              </w:rPr>
              <w:t>The position is to be full time for the duration of the project (4 years). The budget includes the total costs of the Agricultural Officer package is US$15,000. Total budget allocated for the four years US$60,000.</w:t>
            </w:r>
          </w:p>
        </w:tc>
      </w:tr>
      <w:tr w:rsidR="007509BA" w:rsidRPr="00ED44DB" w14:paraId="23932EE9" w14:textId="77777777" w:rsidTr="00A0785F">
        <w:tc>
          <w:tcPr>
            <w:tcW w:w="1188" w:type="dxa"/>
          </w:tcPr>
          <w:p w14:paraId="23932EDB" w14:textId="77777777" w:rsidR="007509BA" w:rsidRPr="00ED44DB" w:rsidRDefault="007509BA" w:rsidP="00835450">
            <w:pPr>
              <w:jc w:val="center"/>
              <w:rPr>
                <w:rFonts w:cs="Arial"/>
                <w:b/>
                <w:sz w:val="20"/>
              </w:rPr>
            </w:pPr>
            <w:r w:rsidRPr="00ED44DB">
              <w:rPr>
                <w:rFonts w:cs="Arial"/>
                <w:b/>
                <w:sz w:val="20"/>
              </w:rPr>
              <w:t>2d</w:t>
            </w:r>
          </w:p>
        </w:tc>
        <w:tc>
          <w:tcPr>
            <w:tcW w:w="13230" w:type="dxa"/>
          </w:tcPr>
          <w:p w14:paraId="23932EDC" w14:textId="77777777" w:rsidR="007509BA" w:rsidRPr="00D23782" w:rsidRDefault="007509BA" w:rsidP="00835450">
            <w:pPr>
              <w:rPr>
                <w:rFonts w:eastAsia="SimSun" w:cs="Arial"/>
                <w:b/>
                <w:sz w:val="20"/>
              </w:rPr>
            </w:pPr>
            <w:r w:rsidRPr="00D23782">
              <w:rPr>
                <w:rFonts w:eastAsia="SimSun" w:cs="Arial"/>
                <w:b/>
                <w:sz w:val="20"/>
              </w:rPr>
              <w:t>Materials &amp; Goods</w:t>
            </w:r>
          </w:p>
          <w:p w14:paraId="23932EDD" w14:textId="77777777" w:rsidR="007509BA" w:rsidRPr="00D23782" w:rsidRDefault="00654BB8" w:rsidP="00835450">
            <w:pPr>
              <w:rPr>
                <w:rFonts w:eastAsia="SimSun" w:cs="Arial"/>
                <w:b/>
                <w:sz w:val="20"/>
              </w:rPr>
            </w:pPr>
            <w:r>
              <w:rPr>
                <w:rFonts w:eastAsia="SimSun" w:cs="Arial"/>
                <w:b/>
                <w:sz w:val="20"/>
              </w:rPr>
              <w:t>Rainwater Harvest Systems</w:t>
            </w:r>
            <w:r w:rsidR="00C82AAC">
              <w:rPr>
                <w:rFonts w:eastAsia="SimSun" w:cs="Arial"/>
                <w:b/>
                <w:sz w:val="20"/>
              </w:rPr>
              <w:t xml:space="preserve"> for home gardens</w:t>
            </w:r>
          </w:p>
          <w:p w14:paraId="23932EDE" w14:textId="77777777" w:rsidR="007509BA" w:rsidRPr="00A0785F" w:rsidRDefault="007509BA" w:rsidP="00A0785F">
            <w:pPr>
              <w:numPr>
                <w:ilvl w:val="0"/>
                <w:numId w:val="42"/>
              </w:numPr>
              <w:rPr>
                <w:sz w:val="20"/>
              </w:rPr>
            </w:pPr>
            <w:r w:rsidRPr="00ED44DB">
              <w:rPr>
                <w:rFonts w:cs="Arial"/>
                <w:sz w:val="20"/>
              </w:rPr>
              <w:t xml:space="preserve">To provide direct assistance to the five project districts (Ananbar, Anibare, Buada, Ijuw and </w:t>
            </w:r>
            <w:r w:rsidR="005E41B3" w:rsidRPr="00A0785F">
              <w:rPr>
                <w:sz w:val="20"/>
              </w:rPr>
              <w:t>Meneng</w:t>
            </w:r>
            <w:r w:rsidRPr="00A0785F">
              <w:rPr>
                <w:sz w:val="20"/>
              </w:rPr>
              <w:t xml:space="preserve">) to increase household water storage capacity through the replacement of associated water collection and delivery systems. In total 43 households will be included in the project (Ananbar (5), Anibare (7), Buada (14), Ijuw (3), and </w:t>
            </w:r>
            <w:r w:rsidR="005E41B3" w:rsidRPr="00A0785F">
              <w:rPr>
                <w:sz w:val="20"/>
              </w:rPr>
              <w:t>Meneng</w:t>
            </w:r>
            <w:r w:rsidRPr="00A0785F">
              <w:rPr>
                <w:sz w:val="20"/>
              </w:rPr>
              <w:t xml:space="preserve"> (14). The selection of households in each district is based on the priority selection identified through the Global Climate Change Alliance (GCCA): Pacific Small Island States: “Increasing rainwater harvesting capacity and improving water security Nauru”.  These households within the projects districts have been agreed and endorsed by the GCCA. Each house identified by the GCCA and included in this project has as a prerequisite a working water storage facility (tank). It is envisaged that 20 </w:t>
            </w:r>
            <w:r w:rsidR="00643DF7" w:rsidRPr="00A0785F">
              <w:rPr>
                <w:sz w:val="20"/>
              </w:rPr>
              <w:t xml:space="preserve">rainwater harvesting systems such as </w:t>
            </w:r>
            <w:r w:rsidR="00A21680" w:rsidRPr="00A0785F">
              <w:rPr>
                <w:sz w:val="20"/>
              </w:rPr>
              <w:t xml:space="preserve">piping and gutters to be connected to the </w:t>
            </w:r>
            <w:r w:rsidRPr="00A0785F">
              <w:rPr>
                <w:sz w:val="20"/>
              </w:rPr>
              <w:t>roof will be re</w:t>
            </w:r>
            <w:r w:rsidR="00A21680" w:rsidRPr="00A0785F">
              <w:rPr>
                <w:sz w:val="20"/>
              </w:rPr>
              <w:t>/</w:t>
            </w:r>
            <w:r w:rsidRPr="00A0785F">
              <w:rPr>
                <w:sz w:val="20"/>
              </w:rPr>
              <w:t xml:space="preserve">placed for the first three years of the project. </w:t>
            </w:r>
          </w:p>
          <w:p w14:paraId="23932EDF" w14:textId="77777777" w:rsidR="007509BA" w:rsidRPr="00A0785F" w:rsidRDefault="007509BA" w:rsidP="00A0785F">
            <w:pPr>
              <w:numPr>
                <w:ilvl w:val="0"/>
                <w:numId w:val="42"/>
              </w:numPr>
              <w:rPr>
                <w:b/>
                <w:sz w:val="20"/>
              </w:rPr>
            </w:pPr>
            <w:r w:rsidRPr="005150CB">
              <w:rPr>
                <w:rFonts w:cs="Arial"/>
                <w:sz w:val="20"/>
              </w:rPr>
              <w:t xml:space="preserve">A total of US$3,000 has been allocated for each household. This has been based on the detailed budget derived from the GCCA assessment and advice provided by the GCCA Project Coordinator.  Each household requirement may differ resulting in different individual costs. These costs include the procurement of materials and supplies, labour and training. It may include the removal and replacement roof guttering and downpipes. The total budget allocation is 43 households @ US$3,000 = US$129,000.  </w:t>
            </w:r>
            <w:r w:rsidR="000A4955" w:rsidRPr="00A0785F">
              <w:rPr>
                <w:sz w:val="20"/>
              </w:rPr>
              <w:t>Additional budget allocation for water tanks and associated water delivery systems (gutters and down pipes) for public locations/those associated with root crop and fruit tree activiites totals to US$11,000.  Total costs for rainwater harvest systems are US$140,000.</w:t>
            </w:r>
          </w:p>
          <w:p w14:paraId="23932EE0" w14:textId="77777777" w:rsidR="007509BA" w:rsidRPr="005150CB" w:rsidRDefault="007509BA" w:rsidP="00835450">
            <w:pPr>
              <w:rPr>
                <w:rFonts w:eastAsia="SimSun" w:cs="Arial"/>
                <w:b/>
                <w:sz w:val="20"/>
              </w:rPr>
            </w:pPr>
            <w:r w:rsidRPr="005150CB">
              <w:rPr>
                <w:rFonts w:eastAsia="SimSun" w:cs="Arial"/>
                <w:b/>
                <w:sz w:val="20"/>
              </w:rPr>
              <w:lastRenderedPageBreak/>
              <w:t>Composting Toilet</w:t>
            </w:r>
          </w:p>
          <w:p w14:paraId="23932EE1" w14:textId="77777777" w:rsidR="007509BA" w:rsidRPr="00A0785F" w:rsidRDefault="007509BA" w:rsidP="00A0785F">
            <w:pPr>
              <w:numPr>
                <w:ilvl w:val="0"/>
                <w:numId w:val="43"/>
              </w:numPr>
              <w:rPr>
                <w:sz w:val="20"/>
              </w:rPr>
            </w:pPr>
            <w:r w:rsidRPr="005150CB">
              <w:rPr>
                <w:rFonts w:cs="Arial"/>
                <w:sz w:val="20"/>
              </w:rPr>
              <w:t xml:space="preserve">To provide direct assistance to the five project districts (Ananbar, Anibare, Buada, Ijuw and </w:t>
            </w:r>
            <w:r w:rsidR="005E41B3" w:rsidRPr="00A0785F">
              <w:rPr>
                <w:sz w:val="20"/>
              </w:rPr>
              <w:t>Meneng</w:t>
            </w:r>
            <w:r w:rsidRPr="00A0785F">
              <w:rPr>
                <w:sz w:val="20"/>
              </w:rPr>
              <w:t xml:space="preserve">) to introduce and pilot the installation and use of compositing toilet (waste management systems) to reduce the pollution resulting from current household sewage systems entering the islands ground water.  In total 31 composting toilet units will be provided to 31 households (6 toilets each for Ananbar, Anibare, Buada and Ijuw districts and 7 for </w:t>
            </w:r>
            <w:r w:rsidR="005E41B3" w:rsidRPr="00A0785F">
              <w:rPr>
                <w:sz w:val="20"/>
              </w:rPr>
              <w:t>Meneng</w:t>
            </w:r>
            <w:r w:rsidRPr="00A0785F">
              <w:rPr>
                <w:sz w:val="20"/>
              </w:rPr>
              <w:t xml:space="preserve"> district). The selection of households in each district is based on the priority selection identified through the Nauru Sustainable Integrated Water Resource and Waste Water Management (IWRM) project: These households within the projects districts have been agreed and endorsed by the IWRM. </w:t>
            </w:r>
          </w:p>
          <w:p w14:paraId="23932EE2" w14:textId="77777777" w:rsidR="007509BA" w:rsidRPr="00A0785F" w:rsidRDefault="005E41B3" w:rsidP="00A0785F">
            <w:pPr>
              <w:numPr>
                <w:ilvl w:val="0"/>
                <w:numId w:val="43"/>
              </w:numPr>
              <w:rPr>
                <w:b/>
                <w:sz w:val="20"/>
              </w:rPr>
            </w:pPr>
            <w:r w:rsidRPr="005150CB">
              <w:rPr>
                <w:rFonts w:cs="Arial"/>
                <w:sz w:val="20"/>
              </w:rPr>
              <w:t xml:space="preserve">A total of US$5,000 has been allocated for each compositing toilet, one toilet will be provided to one household only. </w:t>
            </w:r>
            <w:r w:rsidR="007509BA" w:rsidRPr="00A0785F">
              <w:rPr>
                <w:sz w:val="20"/>
              </w:rPr>
              <w:t>This has been based on the detailed budget derived from the Nauru IWRM assessment and advice provided by the IWRM Project Coordinator. These costs include the procurement of the material and supplies, deployment and training. The total budget allocation for is 31 compositing toilets @ US$5,000 = US$155,</w:t>
            </w:r>
            <w:r w:rsidR="008F009F" w:rsidRPr="00A0785F">
              <w:rPr>
                <w:sz w:val="20"/>
              </w:rPr>
              <w:t>1</w:t>
            </w:r>
            <w:r w:rsidR="007509BA" w:rsidRPr="00A0785F">
              <w:rPr>
                <w:sz w:val="20"/>
              </w:rPr>
              <w:t xml:space="preserve">00.  </w:t>
            </w:r>
          </w:p>
          <w:p w14:paraId="23932EE3" w14:textId="77777777" w:rsidR="007509BA" w:rsidRPr="00D23782" w:rsidRDefault="008F009F" w:rsidP="00835450">
            <w:pPr>
              <w:rPr>
                <w:rFonts w:eastAsia="SimSun" w:cs="Arial"/>
                <w:b/>
                <w:sz w:val="20"/>
              </w:rPr>
            </w:pPr>
            <w:r>
              <w:rPr>
                <w:rFonts w:eastAsia="SimSun" w:cs="Arial"/>
                <w:b/>
                <w:sz w:val="20"/>
              </w:rPr>
              <w:t>Alternative Livelihood on land including r</w:t>
            </w:r>
            <w:r w:rsidR="007509BA" w:rsidRPr="00D23782">
              <w:rPr>
                <w:rFonts w:eastAsia="SimSun" w:cs="Arial"/>
                <w:b/>
                <w:sz w:val="20"/>
              </w:rPr>
              <w:t>oot crops,</w:t>
            </w:r>
            <w:r>
              <w:rPr>
                <w:rFonts w:eastAsia="SimSun" w:cs="Arial"/>
                <w:b/>
                <w:sz w:val="20"/>
              </w:rPr>
              <w:t xml:space="preserve"> poultry,</w:t>
            </w:r>
            <w:r w:rsidR="007509BA" w:rsidRPr="00D23782">
              <w:rPr>
                <w:rFonts w:eastAsia="SimSun" w:cs="Arial"/>
                <w:b/>
                <w:sz w:val="20"/>
              </w:rPr>
              <w:t xml:space="preserve"> and </w:t>
            </w:r>
            <w:r>
              <w:rPr>
                <w:rFonts w:eastAsia="SimSun" w:cs="Arial"/>
                <w:b/>
                <w:sz w:val="20"/>
              </w:rPr>
              <w:t>f</w:t>
            </w:r>
            <w:r w:rsidR="007509BA" w:rsidRPr="00D23782">
              <w:rPr>
                <w:rFonts w:eastAsia="SimSun" w:cs="Arial"/>
                <w:b/>
                <w:sz w:val="20"/>
              </w:rPr>
              <w:t>ruit tree</w:t>
            </w:r>
          </w:p>
          <w:p w14:paraId="23932EE4" w14:textId="77777777" w:rsidR="007509BA" w:rsidRPr="00A0785F" w:rsidRDefault="00C82AAC" w:rsidP="00A0785F">
            <w:pPr>
              <w:numPr>
                <w:ilvl w:val="0"/>
                <w:numId w:val="45"/>
              </w:numPr>
              <w:rPr>
                <w:b/>
                <w:sz w:val="20"/>
              </w:rPr>
            </w:pPr>
            <w:r>
              <w:rPr>
                <w:rFonts w:eastAsia="SimSun" w:cs="Arial"/>
                <w:sz w:val="20"/>
              </w:rPr>
              <w:t xml:space="preserve">Poulty, </w:t>
            </w:r>
            <w:r w:rsidR="007509BA" w:rsidRPr="00A0785F">
              <w:rPr>
                <w:sz w:val="20"/>
              </w:rPr>
              <w:t>Fruit Trees and Root Crops: The budget allocated for the procurement of essential tools and equipment for production of</w:t>
            </w:r>
            <w:r w:rsidR="000A4955" w:rsidRPr="00A0785F">
              <w:rPr>
                <w:sz w:val="20"/>
              </w:rPr>
              <w:t xml:space="preserve"> poultry,</w:t>
            </w:r>
            <w:r w:rsidR="007509BA" w:rsidRPr="00A0785F">
              <w:rPr>
                <w:sz w:val="20"/>
              </w:rPr>
              <w:t xml:space="preserve"> fruit trees and root crops includes US$</w:t>
            </w:r>
            <w:r w:rsidR="000A4955" w:rsidRPr="00A0785F">
              <w:rPr>
                <w:sz w:val="20"/>
              </w:rPr>
              <w:t>10</w:t>
            </w:r>
            <w:r w:rsidR="007509BA" w:rsidRPr="00A0785F">
              <w:rPr>
                <w:sz w:val="20"/>
              </w:rPr>
              <w:t>,000 annually (US$</w:t>
            </w:r>
            <w:r w:rsidR="000A4955" w:rsidRPr="00A0785F">
              <w:rPr>
                <w:sz w:val="20"/>
              </w:rPr>
              <w:t>2</w:t>
            </w:r>
            <w:r w:rsidR="007509BA" w:rsidRPr="00A0785F">
              <w:rPr>
                <w:sz w:val="20"/>
              </w:rPr>
              <w:t>,000 allocated to each of the five R2R districts) and a total over the project duration of US$</w:t>
            </w:r>
            <w:r w:rsidR="00EA3DFD" w:rsidRPr="00A0785F">
              <w:rPr>
                <w:sz w:val="20"/>
              </w:rPr>
              <w:t>4</w:t>
            </w:r>
            <w:r w:rsidR="007509BA" w:rsidRPr="00A0785F">
              <w:rPr>
                <w:sz w:val="20"/>
              </w:rPr>
              <w:t xml:space="preserve">0,000.  Approximately </w:t>
            </w:r>
            <w:r w:rsidR="000A4955" w:rsidRPr="00A0785F">
              <w:rPr>
                <w:sz w:val="20"/>
              </w:rPr>
              <w:t>5</w:t>
            </w:r>
            <w:r w:rsidR="007509BA" w:rsidRPr="00A0785F">
              <w:rPr>
                <w:sz w:val="20"/>
              </w:rPr>
              <w:t>0 root crops</w:t>
            </w:r>
            <w:r w:rsidR="000A4955" w:rsidRPr="00A0785F">
              <w:rPr>
                <w:sz w:val="20"/>
              </w:rPr>
              <w:t>,</w:t>
            </w:r>
            <w:r w:rsidR="007509BA" w:rsidRPr="00A0785F">
              <w:rPr>
                <w:sz w:val="20"/>
              </w:rPr>
              <w:t xml:space="preserve"> fruit trees</w:t>
            </w:r>
            <w:r w:rsidR="000A4955" w:rsidRPr="00A0785F">
              <w:rPr>
                <w:sz w:val="20"/>
              </w:rPr>
              <w:t xml:space="preserve">, </w:t>
            </w:r>
            <w:r w:rsidR="00DE54DB" w:rsidRPr="00A0785F">
              <w:rPr>
                <w:sz w:val="20"/>
              </w:rPr>
              <w:t xml:space="preserve">and </w:t>
            </w:r>
            <w:r w:rsidR="000A4955" w:rsidRPr="00A0785F">
              <w:rPr>
                <w:sz w:val="20"/>
              </w:rPr>
              <w:t>20 poultry</w:t>
            </w:r>
            <w:r w:rsidR="007509BA" w:rsidRPr="00A0785F">
              <w:rPr>
                <w:sz w:val="20"/>
              </w:rPr>
              <w:t xml:space="preserve"> per districts are estimated to be planted in each </w:t>
            </w:r>
            <w:r w:rsidR="005E41B3" w:rsidRPr="00A0785F">
              <w:rPr>
                <w:sz w:val="20"/>
              </w:rPr>
              <w:t>district</w:t>
            </w:r>
            <w:r w:rsidR="007509BA" w:rsidRPr="00A0785F">
              <w:rPr>
                <w:sz w:val="20"/>
              </w:rPr>
              <w:t>.  Building on existing partnerships, SPC’s technical support will be sought</w:t>
            </w:r>
            <w:r w:rsidR="00EA3DFD" w:rsidRPr="00A0785F">
              <w:rPr>
                <w:sz w:val="20"/>
              </w:rPr>
              <w:t xml:space="preserve"> (US$16,400)</w:t>
            </w:r>
            <w:r w:rsidR="007509BA" w:rsidRPr="00A0785F">
              <w:rPr>
                <w:sz w:val="20"/>
              </w:rPr>
              <w:t>.</w:t>
            </w:r>
          </w:p>
          <w:p w14:paraId="23932EE5" w14:textId="77777777" w:rsidR="007509BA" w:rsidRPr="00A0785F" w:rsidRDefault="007509BA" w:rsidP="00A0785F">
            <w:pPr>
              <w:numPr>
                <w:ilvl w:val="0"/>
                <w:numId w:val="45"/>
              </w:numPr>
              <w:rPr>
                <w:b/>
                <w:sz w:val="20"/>
              </w:rPr>
            </w:pPr>
            <w:r w:rsidRPr="005150CB">
              <w:rPr>
                <w:rFonts w:eastAsia="SimSun" w:cs="Arial"/>
                <w:bCs/>
                <w:sz w:val="20"/>
              </w:rPr>
              <w:t xml:space="preserve">Total Cost is US$ </w:t>
            </w:r>
            <w:r w:rsidR="00EA3DFD" w:rsidRPr="00A0785F">
              <w:rPr>
                <w:sz w:val="20"/>
              </w:rPr>
              <w:t>56</w:t>
            </w:r>
            <w:r w:rsidRPr="00A0785F">
              <w:rPr>
                <w:sz w:val="20"/>
              </w:rPr>
              <w:t>,</w:t>
            </w:r>
            <w:r w:rsidR="00EA3DFD" w:rsidRPr="00A0785F">
              <w:rPr>
                <w:sz w:val="20"/>
              </w:rPr>
              <w:t>4</w:t>
            </w:r>
            <w:r w:rsidRPr="00A0785F">
              <w:rPr>
                <w:sz w:val="20"/>
              </w:rPr>
              <w:t>00. Implementation expected to take place in yr 1 and 2.</w:t>
            </w:r>
          </w:p>
          <w:p w14:paraId="23932EE6" w14:textId="77777777" w:rsidR="007509BA" w:rsidRPr="00D23782" w:rsidRDefault="007509BA" w:rsidP="00835450">
            <w:pPr>
              <w:rPr>
                <w:rFonts w:eastAsia="SimSun" w:cs="Arial"/>
                <w:b/>
                <w:sz w:val="20"/>
              </w:rPr>
            </w:pPr>
            <w:r w:rsidRPr="005150CB">
              <w:rPr>
                <w:rFonts w:eastAsia="SimSun" w:cs="Arial"/>
                <w:b/>
                <w:sz w:val="20"/>
              </w:rPr>
              <w:t>Public Consultations/ Workshops</w:t>
            </w:r>
            <w:r w:rsidRPr="00D23782">
              <w:rPr>
                <w:rFonts w:eastAsia="SimSun" w:cs="Arial"/>
                <w:b/>
                <w:sz w:val="20"/>
              </w:rPr>
              <w:t>/Education/Awareness for Agriculture</w:t>
            </w:r>
          </w:p>
          <w:p w14:paraId="23932EE7" w14:textId="77777777" w:rsidR="007509BA" w:rsidRPr="00ED44DB" w:rsidRDefault="007509BA" w:rsidP="00A0785F">
            <w:pPr>
              <w:numPr>
                <w:ilvl w:val="0"/>
                <w:numId w:val="37"/>
              </w:numPr>
              <w:rPr>
                <w:rFonts w:cs="Arial"/>
                <w:sz w:val="20"/>
              </w:rPr>
            </w:pPr>
            <w:r w:rsidRPr="00ED44DB">
              <w:rPr>
                <w:rFonts w:cs="Arial"/>
                <w:sz w:val="20"/>
              </w:rPr>
              <w:t xml:space="preserve">To provide funds to be used to cover costs associated with community consultations, hosting workshops, development and production of educational and awareness materials (posters, brochures, fact sheets, media releases and educational work (e.g. videos, radio programmes, web site and face book) of Buada lagoon managed areas and agriculture food security opportunities (e.g. fruit trees, root crops) focusing on the Buada district however awareness and educational material to include the other four project districts. The information developed for the projects districts will have a direct and positive spill over for the entire community of Nauru. The projects communication office will play a major role in coordinating the community education and awareness programmes. </w:t>
            </w:r>
          </w:p>
          <w:p w14:paraId="23932EE8" w14:textId="77777777" w:rsidR="007509BA" w:rsidRPr="00A0785F" w:rsidRDefault="007509BA" w:rsidP="00A0785F">
            <w:pPr>
              <w:numPr>
                <w:ilvl w:val="0"/>
                <w:numId w:val="37"/>
              </w:numPr>
              <w:rPr>
                <w:b/>
                <w:sz w:val="20"/>
              </w:rPr>
            </w:pPr>
            <w:r w:rsidRPr="00ED44DB">
              <w:rPr>
                <w:rFonts w:cs="Arial"/>
                <w:sz w:val="20"/>
              </w:rPr>
              <w:t>The budget allocated for this activities includes US$1,500 per year for community consultations, discussions and workshops within the Buada district (US$6,000 for four years) and US$10,000 allocated for the production of educational and awareness material. Total costs are US$16,000.</w:t>
            </w:r>
          </w:p>
        </w:tc>
      </w:tr>
      <w:tr w:rsidR="007509BA" w:rsidRPr="00ED44DB" w14:paraId="23932EF4" w14:textId="77777777" w:rsidTr="00A0785F">
        <w:tc>
          <w:tcPr>
            <w:tcW w:w="1188" w:type="dxa"/>
          </w:tcPr>
          <w:p w14:paraId="23932EEA" w14:textId="77777777" w:rsidR="007509BA" w:rsidRPr="00ED44DB" w:rsidRDefault="007509BA" w:rsidP="00835450">
            <w:pPr>
              <w:jc w:val="center"/>
              <w:rPr>
                <w:rFonts w:cs="Arial"/>
                <w:b/>
                <w:sz w:val="20"/>
              </w:rPr>
            </w:pPr>
            <w:r w:rsidRPr="00ED44DB">
              <w:rPr>
                <w:rFonts w:cs="Arial"/>
                <w:b/>
                <w:sz w:val="20"/>
              </w:rPr>
              <w:lastRenderedPageBreak/>
              <w:t>2e</w:t>
            </w:r>
          </w:p>
        </w:tc>
        <w:tc>
          <w:tcPr>
            <w:tcW w:w="13230" w:type="dxa"/>
          </w:tcPr>
          <w:p w14:paraId="23932EEB" w14:textId="77777777" w:rsidR="007509BA" w:rsidRPr="00ED44DB" w:rsidRDefault="007509BA" w:rsidP="00835450">
            <w:pPr>
              <w:rPr>
                <w:rFonts w:cs="Arial"/>
                <w:b/>
                <w:sz w:val="20"/>
              </w:rPr>
            </w:pPr>
            <w:r w:rsidRPr="00ED44DB">
              <w:rPr>
                <w:rFonts w:cs="Arial"/>
                <w:b/>
                <w:sz w:val="20"/>
              </w:rPr>
              <w:t>Travel</w:t>
            </w:r>
          </w:p>
          <w:p w14:paraId="23932EEC" w14:textId="77777777" w:rsidR="007509BA" w:rsidRPr="00ED44DB" w:rsidRDefault="007509BA" w:rsidP="00835450">
            <w:pPr>
              <w:rPr>
                <w:rFonts w:cs="Arial"/>
                <w:b/>
                <w:sz w:val="20"/>
              </w:rPr>
            </w:pPr>
            <w:r w:rsidRPr="00ED44DB">
              <w:rPr>
                <w:rFonts w:cs="Arial"/>
                <w:b/>
                <w:sz w:val="20"/>
              </w:rPr>
              <w:t xml:space="preserve">PMU, DCIE, Communication Officer: Funds for Regional </w:t>
            </w:r>
            <w:r w:rsidR="005E41B3" w:rsidRPr="00ED44DB">
              <w:rPr>
                <w:rFonts w:cs="Arial"/>
                <w:b/>
                <w:sz w:val="20"/>
              </w:rPr>
              <w:t>programme</w:t>
            </w:r>
          </w:p>
          <w:p w14:paraId="23932EED" w14:textId="77777777" w:rsidR="007509BA" w:rsidRPr="00A0785F" w:rsidRDefault="007509BA" w:rsidP="00A0785F">
            <w:pPr>
              <w:numPr>
                <w:ilvl w:val="0"/>
                <w:numId w:val="34"/>
              </w:numPr>
              <w:rPr>
                <w:b/>
                <w:sz w:val="20"/>
              </w:rPr>
            </w:pPr>
            <w:r w:rsidRPr="00ED44DB">
              <w:rPr>
                <w:rFonts w:cs="Arial"/>
                <w:sz w:val="20"/>
              </w:rPr>
              <w:t>Same as 1e</w:t>
            </w:r>
          </w:p>
          <w:p w14:paraId="23932EEE" w14:textId="77777777" w:rsidR="007509BA" w:rsidRPr="00ED44DB" w:rsidRDefault="007509BA" w:rsidP="00835450">
            <w:pPr>
              <w:rPr>
                <w:rFonts w:cs="Arial"/>
                <w:b/>
                <w:sz w:val="20"/>
              </w:rPr>
            </w:pPr>
            <w:r w:rsidRPr="00ED44DB">
              <w:rPr>
                <w:rFonts w:cs="Arial"/>
                <w:b/>
                <w:sz w:val="20"/>
              </w:rPr>
              <w:t>Training course/study tour:</w:t>
            </w:r>
          </w:p>
          <w:p w14:paraId="23932EEF" w14:textId="77777777" w:rsidR="007509BA" w:rsidRPr="00A0785F" w:rsidRDefault="007509BA" w:rsidP="00A0785F">
            <w:pPr>
              <w:numPr>
                <w:ilvl w:val="0"/>
                <w:numId w:val="34"/>
              </w:numPr>
              <w:rPr>
                <w:sz w:val="20"/>
              </w:rPr>
            </w:pPr>
            <w:r w:rsidRPr="00ED44DB">
              <w:rPr>
                <w:rFonts w:cs="Arial"/>
                <w:sz w:val="20"/>
              </w:rPr>
              <w:t xml:space="preserve">To provide funds for staff of the Agriculture Division to undertake a Training course and “study tour” to Fiji to work with the SPC Land and Resources Division to build technical and capacity skills associated with the cultivation of salt and drought resistant food crops suitable for Nauru, acquire food crop grafts and bring them to Nauru and undertake a study tour of Fijian examples of community based projects that includes root crops and livestock (pigs and chickens) small scale waste management innovative systems (e.g. boys town).  The training course is to be designed to train the Agriculture staff that upon their return training additional staff who intern pass this information on to the community farms within the Nauru (train the trainers).  The coordination of the training course and study tour to Fijian will be undertaken by the PMU in conjunction with the Pacific Regional UNDP office in Suva, Fiji, Nauru Government and SPC. The delivery of training </w:t>
            </w:r>
            <w:r w:rsidR="005E41B3" w:rsidRPr="00A0785F">
              <w:rPr>
                <w:sz w:val="20"/>
              </w:rPr>
              <w:t>programmes</w:t>
            </w:r>
            <w:r w:rsidRPr="00A0785F">
              <w:rPr>
                <w:sz w:val="20"/>
              </w:rPr>
              <w:t xml:space="preserve"> of this nature is a SPC obligation to its member states of which Nauru is one. The duration of 14 days in total. The study tour should be undertaken in the first year of the project, preferably during the first or second quarter of the project. It is anticipated that three (3) staff members of the Agriculture Division and the Project Agriculture Officer will participate in the course.  </w:t>
            </w:r>
          </w:p>
          <w:p w14:paraId="23932EF0" w14:textId="77777777" w:rsidR="007509BA" w:rsidRPr="00ED44DB" w:rsidRDefault="007509BA" w:rsidP="00A0785F">
            <w:pPr>
              <w:numPr>
                <w:ilvl w:val="0"/>
                <w:numId w:val="34"/>
              </w:numPr>
              <w:rPr>
                <w:rFonts w:cs="Arial"/>
                <w:sz w:val="20"/>
              </w:rPr>
            </w:pPr>
            <w:r w:rsidRPr="00ED44DB">
              <w:rPr>
                <w:rFonts w:cs="Arial"/>
                <w:sz w:val="20"/>
              </w:rPr>
              <w:t>The budget includes four (4) return economy international air flight Nauru to Fiji (@US$3,000 per flight, 4 flights is US$12,000), per diem (DSA) (14 days @ US$300 a day = US$4,200 per participant, total 4 x US$4,200 = US$16,800), Vehicle (bus) rental whilst in Fiji  (5 days @ US$350 = US$1,750), and a contingency of US$500 per participant (US$2,000 in total) to address unforeseen events and exchange rate fluctuations. Total consultancy indicative costs of this activity are US$28,630.</w:t>
            </w:r>
          </w:p>
          <w:p w14:paraId="23932EF1" w14:textId="77777777" w:rsidR="007509BA" w:rsidRPr="00ED44DB" w:rsidRDefault="007509BA" w:rsidP="00835450">
            <w:pPr>
              <w:rPr>
                <w:rFonts w:cs="Arial"/>
                <w:b/>
                <w:sz w:val="20"/>
              </w:rPr>
            </w:pPr>
            <w:r w:rsidRPr="00ED44DB">
              <w:rPr>
                <w:rFonts w:cs="Arial"/>
                <w:b/>
                <w:sz w:val="20"/>
              </w:rPr>
              <w:lastRenderedPageBreak/>
              <w:t>Technical Support from SPC:</w:t>
            </w:r>
          </w:p>
          <w:p w14:paraId="23932EF2" w14:textId="77777777" w:rsidR="007509BA" w:rsidRPr="00ED44DB" w:rsidRDefault="007509BA" w:rsidP="00A0785F">
            <w:pPr>
              <w:numPr>
                <w:ilvl w:val="0"/>
                <w:numId w:val="34"/>
              </w:numPr>
              <w:rPr>
                <w:rFonts w:cs="Arial"/>
                <w:sz w:val="20"/>
              </w:rPr>
            </w:pPr>
            <w:r w:rsidRPr="00ED44DB">
              <w:rPr>
                <w:rFonts w:cs="Arial"/>
                <w:sz w:val="20"/>
              </w:rPr>
              <w:t>To hire support from SPC to set up technical data gathering methodology and tools for the project period for Outcome 2.</w:t>
            </w:r>
          </w:p>
          <w:p w14:paraId="23932EF3" w14:textId="77777777" w:rsidR="007509BA" w:rsidRPr="00ED44DB" w:rsidRDefault="007509BA" w:rsidP="00A0785F">
            <w:pPr>
              <w:numPr>
                <w:ilvl w:val="0"/>
                <w:numId w:val="34"/>
              </w:numPr>
              <w:rPr>
                <w:rFonts w:cs="Arial"/>
                <w:sz w:val="20"/>
              </w:rPr>
            </w:pPr>
            <w:r w:rsidRPr="00ED44DB">
              <w:rPr>
                <w:rFonts w:cs="Arial"/>
                <w:sz w:val="20"/>
              </w:rPr>
              <w:t>Airfare: US$ 3,000.  DSA US$ 200 x 15 days.  Total US$ 6,000.</w:t>
            </w:r>
          </w:p>
        </w:tc>
      </w:tr>
      <w:tr w:rsidR="007509BA" w:rsidRPr="00ED44DB" w14:paraId="23932EF8" w14:textId="77777777" w:rsidTr="006122E8">
        <w:trPr>
          <w:trHeight w:val="91"/>
        </w:trPr>
        <w:tc>
          <w:tcPr>
            <w:tcW w:w="1188" w:type="dxa"/>
          </w:tcPr>
          <w:p w14:paraId="23932EF5" w14:textId="77777777" w:rsidR="007509BA" w:rsidRPr="00ED44DB" w:rsidRDefault="007509BA" w:rsidP="00835450">
            <w:pPr>
              <w:jc w:val="center"/>
              <w:rPr>
                <w:rFonts w:cs="Arial"/>
                <w:b/>
                <w:sz w:val="20"/>
              </w:rPr>
            </w:pPr>
            <w:r w:rsidRPr="00ED44DB">
              <w:rPr>
                <w:rFonts w:cs="Arial"/>
                <w:b/>
                <w:sz w:val="20"/>
              </w:rPr>
              <w:lastRenderedPageBreak/>
              <w:t>2f</w:t>
            </w:r>
          </w:p>
        </w:tc>
        <w:tc>
          <w:tcPr>
            <w:tcW w:w="13230" w:type="dxa"/>
          </w:tcPr>
          <w:p w14:paraId="23932EF6" w14:textId="77777777" w:rsidR="007509BA" w:rsidRPr="00D23782" w:rsidRDefault="007509BA" w:rsidP="00835450">
            <w:pPr>
              <w:rPr>
                <w:rFonts w:eastAsia="SimSun" w:cs="Arial"/>
                <w:b/>
                <w:sz w:val="20"/>
              </w:rPr>
            </w:pPr>
            <w:r w:rsidRPr="00D23782">
              <w:rPr>
                <w:rFonts w:eastAsia="SimSun" w:cs="Arial"/>
                <w:b/>
                <w:sz w:val="20"/>
              </w:rPr>
              <w:t>Transport (vehicle</w:t>
            </w:r>
            <w:r w:rsidR="0011276D">
              <w:rPr>
                <w:rFonts w:eastAsia="SimSun" w:cs="Arial"/>
                <w:b/>
                <w:sz w:val="20"/>
              </w:rPr>
              <w:t xml:space="preserve"> and motorcycle </w:t>
            </w:r>
            <w:r w:rsidRPr="00D23782">
              <w:rPr>
                <w:rFonts w:eastAsia="SimSun" w:cs="Arial"/>
                <w:b/>
                <w:sz w:val="20"/>
              </w:rPr>
              <w:t>) for PMU and Project:</w:t>
            </w:r>
          </w:p>
          <w:p w14:paraId="23932EF7" w14:textId="77777777" w:rsidR="007509BA" w:rsidRPr="00A0785F" w:rsidRDefault="007509BA" w:rsidP="00A0785F">
            <w:pPr>
              <w:numPr>
                <w:ilvl w:val="0"/>
                <w:numId w:val="46"/>
              </w:numPr>
              <w:rPr>
                <w:b/>
                <w:sz w:val="20"/>
              </w:rPr>
            </w:pPr>
            <w:r w:rsidRPr="00ED44DB">
              <w:rPr>
                <w:rFonts w:cs="Arial"/>
                <w:sz w:val="20"/>
              </w:rPr>
              <w:t>Same as 1f.</w:t>
            </w:r>
          </w:p>
        </w:tc>
      </w:tr>
      <w:tr w:rsidR="007509BA" w:rsidRPr="00ED44DB" w14:paraId="23932EFC" w14:textId="77777777" w:rsidTr="006122E8">
        <w:trPr>
          <w:trHeight w:val="91"/>
        </w:trPr>
        <w:tc>
          <w:tcPr>
            <w:tcW w:w="1188" w:type="dxa"/>
          </w:tcPr>
          <w:p w14:paraId="23932EF9" w14:textId="77777777" w:rsidR="007509BA" w:rsidRPr="00ED44DB" w:rsidRDefault="007509BA" w:rsidP="00835450">
            <w:pPr>
              <w:jc w:val="center"/>
              <w:rPr>
                <w:rFonts w:cs="Arial"/>
                <w:b/>
                <w:sz w:val="20"/>
              </w:rPr>
            </w:pPr>
            <w:r w:rsidRPr="00ED44DB">
              <w:rPr>
                <w:rFonts w:cs="Arial"/>
                <w:b/>
                <w:sz w:val="20"/>
              </w:rPr>
              <w:t>2g</w:t>
            </w:r>
          </w:p>
        </w:tc>
        <w:tc>
          <w:tcPr>
            <w:tcW w:w="13230" w:type="dxa"/>
          </w:tcPr>
          <w:p w14:paraId="23932EFA" w14:textId="77777777" w:rsidR="007509BA" w:rsidRPr="00ED44DB" w:rsidRDefault="007509BA" w:rsidP="00835450">
            <w:pPr>
              <w:rPr>
                <w:rFonts w:cs="Arial"/>
                <w:b/>
                <w:sz w:val="20"/>
              </w:rPr>
            </w:pPr>
            <w:r w:rsidRPr="00ED44DB">
              <w:rPr>
                <w:rFonts w:cs="Arial"/>
                <w:b/>
                <w:sz w:val="20"/>
              </w:rPr>
              <w:t>Office Supplies:</w:t>
            </w:r>
          </w:p>
          <w:p w14:paraId="23932EFB" w14:textId="77777777" w:rsidR="007509BA" w:rsidRPr="00ED44DB" w:rsidRDefault="007509BA" w:rsidP="00776054">
            <w:pPr>
              <w:numPr>
                <w:ilvl w:val="0"/>
                <w:numId w:val="39"/>
              </w:numPr>
              <w:rPr>
                <w:rFonts w:cs="Arial"/>
                <w:sz w:val="20"/>
              </w:rPr>
            </w:pPr>
            <w:r w:rsidRPr="00ED44DB">
              <w:rPr>
                <w:rFonts w:cs="Arial"/>
                <w:sz w:val="20"/>
              </w:rPr>
              <w:t>Same as 1</w:t>
            </w:r>
            <w:r w:rsidR="000C07EB">
              <w:rPr>
                <w:rFonts w:cs="Arial"/>
                <w:sz w:val="20"/>
              </w:rPr>
              <w:t>g</w:t>
            </w:r>
          </w:p>
        </w:tc>
      </w:tr>
      <w:tr w:rsidR="007509BA" w:rsidRPr="00ED44DB" w14:paraId="23932F00" w14:textId="77777777" w:rsidTr="006122E8">
        <w:trPr>
          <w:trHeight w:val="404"/>
        </w:trPr>
        <w:tc>
          <w:tcPr>
            <w:tcW w:w="1188" w:type="dxa"/>
          </w:tcPr>
          <w:p w14:paraId="23932EFD" w14:textId="77777777" w:rsidR="007509BA" w:rsidRPr="00ED44DB" w:rsidRDefault="007509BA" w:rsidP="00835450">
            <w:pPr>
              <w:jc w:val="center"/>
              <w:rPr>
                <w:rFonts w:cs="Arial"/>
                <w:b/>
                <w:sz w:val="20"/>
              </w:rPr>
            </w:pPr>
            <w:r w:rsidRPr="00ED44DB">
              <w:rPr>
                <w:rFonts w:cs="Arial"/>
                <w:b/>
                <w:sz w:val="20"/>
              </w:rPr>
              <w:t>2h</w:t>
            </w:r>
          </w:p>
        </w:tc>
        <w:tc>
          <w:tcPr>
            <w:tcW w:w="13230" w:type="dxa"/>
          </w:tcPr>
          <w:p w14:paraId="23932EFE" w14:textId="77777777" w:rsidR="007509BA" w:rsidRPr="00D23782" w:rsidRDefault="007509BA" w:rsidP="00835450">
            <w:pPr>
              <w:rPr>
                <w:rFonts w:eastAsia="SimSun" w:cs="Arial"/>
                <w:b/>
                <w:sz w:val="20"/>
              </w:rPr>
            </w:pPr>
            <w:r w:rsidRPr="00D23782">
              <w:rPr>
                <w:rFonts w:eastAsia="SimSun" w:cs="Arial"/>
                <w:b/>
                <w:sz w:val="20"/>
              </w:rPr>
              <w:t>Miscellaneous:</w:t>
            </w:r>
          </w:p>
          <w:p w14:paraId="23932EFF" w14:textId="77777777" w:rsidR="007509BA" w:rsidRPr="00ED44DB" w:rsidRDefault="007509BA" w:rsidP="00A0785F">
            <w:pPr>
              <w:numPr>
                <w:ilvl w:val="0"/>
                <w:numId w:val="39"/>
              </w:numPr>
              <w:rPr>
                <w:rFonts w:cs="Arial"/>
                <w:b/>
                <w:sz w:val="20"/>
              </w:rPr>
            </w:pPr>
            <w:r w:rsidRPr="00D23782">
              <w:rPr>
                <w:rFonts w:eastAsia="SimSun" w:cs="Arial"/>
                <w:sz w:val="20"/>
              </w:rPr>
              <w:t>US$ 1,</w:t>
            </w:r>
            <w:r w:rsidR="000C07EB">
              <w:rPr>
                <w:rFonts w:eastAsia="SimSun" w:cs="Arial"/>
                <w:sz w:val="20"/>
              </w:rPr>
              <w:t>5</w:t>
            </w:r>
            <w:r w:rsidRPr="00D23782">
              <w:rPr>
                <w:rFonts w:eastAsia="SimSun" w:cs="Arial"/>
                <w:sz w:val="20"/>
              </w:rPr>
              <w:t>50</w:t>
            </w:r>
            <w:r w:rsidR="00D02F66">
              <w:rPr>
                <w:rFonts w:eastAsia="SimSun" w:cs="Arial"/>
                <w:sz w:val="20"/>
              </w:rPr>
              <w:t>5</w:t>
            </w:r>
            <w:r w:rsidRPr="00D23782">
              <w:rPr>
                <w:rFonts w:eastAsia="SimSun" w:cs="Arial"/>
                <w:sz w:val="20"/>
              </w:rPr>
              <w:t>50 spread across 4 years.</w:t>
            </w:r>
          </w:p>
        </w:tc>
      </w:tr>
      <w:tr w:rsidR="007509BA" w:rsidRPr="00ED44DB" w14:paraId="23932F02" w14:textId="77777777" w:rsidTr="00A0785F">
        <w:tc>
          <w:tcPr>
            <w:tcW w:w="14418" w:type="dxa"/>
            <w:gridSpan w:val="2"/>
          </w:tcPr>
          <w:p w14:paraId="23932F01" w14:textId="77777777" w:rsidR="007509BA" w:rsidRPr="00ED44DB" w:rsidRDefault="007509BA" w:rsidP="00835450">
            <w:pPr>
              <w:rPr>
                <w:rFonts w:cs="Arial"/>
                <w:b/>
                <w:sz w:val="20"/>
              </w:rPr>
            </w:pPr>
            <w:r w:rsidRPr="00ED44DB">
              <w:rPr>
                <w:rFonts w:cs="Arial"/>
                <w:b/>
                <w:sz w:val="20"/>
              </w:rPr>
              <w:t>3.0 Governance &amp; Institutions</w:t>
            </w:r>
          </w:p>
        </w:tc>
      </w:tr>
      <w:tr w:rsidR="007509BA" w:rsidRPr="00ED44DB" w14:paraId="23932F0C" w14:textId="77777777" w:rsidTr="00A0785F">
        <w:tc>
          <w:tcPr>
            <w:tcW w:w="1188" w:type="dxa"/>
          </w:tcPr>
          <w:p w14:paraId="23932F03" w14:textId="77777777" w:rsidR="007509BA" w:rsidRPr="00ED44DB" w:rsidRDefault="007509BA" w:rsidP="00835450">
            <w:pPr>
              <w:jc w:val="center"/>
              <w:rPr>
                <w:rFonts w:cs="Arial"/>
                <w:b/>
                <w:sz w:val="20"/>
              </w:rPr>
            </w:pPr>
            <w:r w:rsidRPr="00ED44DB">
              <w:rPr>
                <w:rFonts w:cs="Arial"/>
                <w:b/>
                <w:sz w:val="20"/>
              </w:rPr>
              <w:t>3a</w:t>
            </w:r>
          </w:p>
        </w:tc>
        <w:tc>
          <w:tcPr>
            <w:tcW w:w="13230" w:type="dxa"/>
          </w:tcPr>
          <w:p w14:paraId="23932F04" w14:textId="77777777" w:rsidR="007509BA" w:rsidRPr="00ED44DB" w:rsidRDefault="007509BA" w:rsidP="00835450">
            <w:pPr>
              <w:rPr>
                <w:rFonts w:cs="Arial"/>
                <w:sz w:val="20"/>
              </w:rPr>
            </w:pPr>
            <w:r w:rsidRPr="00ED44DB">
              <w:rPr>
                <w:rFonts w:cs="Arial"/>
                <w:b/>
                <w:sz w:val="20"/>
              </w:rPr>
              <w:t>International Consultants:</w:t>
            </w:r>
            <w:r w:rsidRPr="00ED44DB">
              <w:rPr>
                <w:rFonts w:cs="Arial"/>
                <w:sz w:val="20"/>
              </w:rPr>
              <w:t xml:space="preserve"> </w:t>
            </w:r>
          </w:p>
          <w:p w14:paraId="23932F05" w14:textId="77777777" w:rsidR="007509BA" w:rsidRPr="00A0785F" w:rsidRDefault="007509BA" w:rsidP="00A0785F">
            <w:pPr>
              <w:numPr>
                <w:ilvl w:val="0"/>
                <w:numId w:val="22"/>
              </w:numPr>
              <w:rPr>
                <w:sz w:val="20"/>
              </w:rPr>
            </w:pPr>
            <w:r w:rsidRPr="00ED44DB">
              <w:rPr>
                <w:rFonts w:cs="Arial"/>
                <w:sz w:val="20"/>
              </w:rPr>
              <w:t xml:space="preserve">To acquire specific specialised technical skills and knowledge to assist with the Output 3.1. The consultants will constitute as </w:t>
            </w:r>
            <w:r w:rsidRPr="00A0785F">
              <w:rPr>
                <w:b/>
                <w:i/>
                <w:sz w:val="20"/>
              </w:rPr>
              <w:t>Senior Technical Advisors</w:t>
            </w:r>
            <w:r w:rsidRPr="00A0785F">
              <w:rPr>
                <w:sz w:val="20"/>
              </w:rPr>
              <w:t xml:space="preserve"> with extensive experience. International consultants will be required to undertake four specific consultancies; (i) </w:t>
            </w:r>
            <w:r w:rsidRPr="00A0785F">
              <w:rPr>
                <w:b/>
                <w:i/>
                <w:sz w:val="20"/>
              </w:rPr>
              <w:t>Environmental &amp; Social Safeguard Policies and Guidelines</w:t>
            </w:r>
            <w:r w:rsidRPr="00A0785F">
              <w:rPr>
                <w:sz w:val="20"/>
              </w:rPr>
              <w:t xml:space="preserve"> for DCIE and (i</w:t>
            </w:r>
            <w:r w:rsidR="00C906C6" w:rsidRPr="00A0785F">
              <w:rPr>
                <w:sz w:val="20"/>
              </w:rPr>
              <w:t>i</w:t>
            </w:r>
            <w:r w:rsidRPr="00A0785F">
              <w:rPr>
                <w:sz w:val="20"/>
              </w:rPr>
              <w:t xml:space="preserve">)  </w:t>
            </w:r>
            <w:r w:rsidRPr="00A0785F">
              <w:rPr>
                <w:b/>
                <w:i/>
                <w:sz w:val="20"/>
              </w:rPr>
              <w:t xml:space="preserve">Land Use </w:t>
            </w:r>
            <w:r w:rsidR="00C906C6" w:rsidRPr="00A0785F">
              <w:rPr>
                <w:b/>
                <w:i/>
                <w:sz w:val="20"/>
              </w:rPr>
              <w:t>Policy Framework</w:t>
            </w:r>
            <w:r w:rsidR="00C906C6" w:rsidRPr="00A0785F">
              <w:rPr>
                <w:sz w:val="20"/>
              </w:rPr>
              <w:t xml:space="preserve"> (Legal framework incorporating results from Plan and Strategy under Outcome 1)</w:t>
            </w:r>
            <w:r w:rsidRPr="00A0785F">
              <w:rPr>
                <w:sz w:val="20"/>
              </w:rPr>
              <w:t xml:space="preserve">. Each consultant will be contracted directly to UNDP Fiji through UNDP professional international consultant’s procurement protocols as requested and agreed by the government of Nauru.  Each consultant input is to be undertaken within the first year, to be commission in the second, third or fourth quarters. </w:t>
            </w:r>
          </w:p>
          <w:p w14:paraId="23932F06" w14:textId="77777777" w:rsidR="007509BA" w:rsidRPr="00A0785F" w:rsidRDefault="007509BA" w:rsidP="00A0785F">
            <w:pPr>
              <w:numPr>
                <w:ilvl w:val="0"/>
                <w:numId w:val="22"/>
              </w:numPr>
              <w:rPr>
                <w:sz w:val="20"/>
              </w:rPr>
            </w:pPr>
            <w:r w:rsidRPr="00ED44DB">
              <w:rPr>
                <w:rFonts w:cs="Arial"/>
                <w:sz w:val="20"/>
              </w:rPr>
              <w:t>One month (30 full working days) has been allocated for Land use Policy Framework</w:t>
            </w:r>
            <w:r w:rsidR="001E2F13" w:rsidRPr="00A0785F">
              <w:rPr>
                <w:sz w:val="20"/>
              </w:rPr>
              <w:t>,</w:t>
            </w:r>
            <w:r w:rsidR="005E41B3" w:rsidRPr="00A0785F">
              <w:rPr>
                <w:sz w:val="20"/>
              </w:rPr>
              <w:t xml:space="preserve"> which</w:t>
            </w:r>
            <w:r w:rsidRPr="00A0785F">
              <w:rPr>
                <w:sz w:val="20"/>
              </w:rPr>
              <w:t xml:space="preserve"> </w:t>
            </w:r>
            <w:r w:rsidR="005E41B3" w:rsidRPr="00A0785F">
              <w:rPr>
                <w:sz w:val="20"/>
              </w:rPr>
              <w:t>include</w:t>
            </w:r>
            <w:r w:rsidR="001E2F13" w:rsidRPr="00A0785F">
              <w:rPr>
                <w:sz w:val="20"/>
              </w:rPr>
              <w:t>s</w:t>
            </w:r>
            <w:r w:rsidRPr="00A0785F">
              <w:rPr>
                <w:sz w:val="20"/>
              </w:rPr>
              <w:t xml:space="preserve"> a single in country input of 15 days with equal amount of time allocated to draft the report. The budget for each of these consultancies includes consultants fees, (30 days @ US$700 a day = $21,000), one return economy international air flight (US$3,500), per diem (DSA) (15 days @ US$200 a day = US$3,000), and a contingency of US$3,000 per consultancy to address unforeseen events and exchange rate fluctuations. Total consultancy indicative cost</w:t>
            </w:r>
            <w:r w:rsidR="001E2F13" w:rsidRPr="00A0785F">
              <w:rPr>
                <w:sz w:val="20"/>
              </w:rPr>
              <w:t xml:space="preserve"> is</w:t>
            </w:r>
            <w:r w:rsidRPr="00A0785F">
              <w:rPr>
                <w:sz w:val="20"/>
              </w:rPr>
              <w:t xml:space="preserve"> US$32,000</w:t>
            </w:r>
            <w:r w:rsidR="001E2F13" w:rsidRPr="00A0785F">
              <w:rPr>
                <w:sz w:val="20"/>
              </w:rPr>
              <w:t>.</w:t>
            </w:r>
            <w:r w:rsidRPr="00A0785F">
              <w:rPr>
                <w:sz w:val="20"/>
              </w:rPr>
              <w:t xml:space="preserve">  </w:t>
            </w:r>
          </w:p>
          <w:p w14:paraId="23932F07" w14:textId="77777777" w:rsidR="007509BA" w:rsidRPr="005150CB" w:rsidRDefault="007509BA" w:rsidP="00A0785F">
            <w:pPr>
              <w:numPr>
                <w:ilvl w:val="0"/>
                <w:numId w:val="22"/>
              </w:numPr>
              <w:rPr>
                <w:rFonts w:cs="Arial"/>
                <w:sz w:val="20"/>
              </w:rPr>
            </w:pPr>
            <w:r w:rsidRPr="005150CB">
              <w:rPr>
                <w:rFonts w:cs="Arial"/>
                <w:sz w:val="20"/>
              </w:rPr>
              <w:t xml:space="preserve">Two months (60 full working days) has been allocated for the Environmental &amp; Social Safeguard Policies and Guidelines consultancy which includes two (2) in country input of a total of 25 days (15 days allocated for the first input an 10 days allocated for the second) with the remaining consultancy time (35 days) allocated for report drafting. The budget for this consultancy includes consultants fees, (60 days @ US$700 a day = $42,000), two return economy international air flights (US$3,500 per flight, US$7,000 in total), per diem (DSA) (25 days @ US$200 a day = US$5,000), Car rental (25 days @ US$100 = US$2,500), and a contingency of US$3,000 per month of consultancy to address unforeseen events and exchange rate fluctuations. Total consultancy indicative costs for this consultant US$62,500. </w:t>
            </w:r>
          </w:p>
          <w:p w14:paraId="23932F08" w14:textId="77777777" w:rsidR="007509BA" w:rsidRPr="00A0785F" w:rsidRDefault="007509BA" w:rsidP="00A0785F">
            <w:pPr>
              <w:numPr>
                <w:ilvl w:val="0"/>
                <w:numId w:val="22"/>
              </w:numPr>
              <w:rPr>
                <w:sz w:val="20"/>
              </w:rPr>
            </w:pPr>
            <w:r w:rsidRPr="005150CB">
              <w:rPr>
                <w:rFonts w:cs="Arial"/>
                <w:sz w:val="20"/>
              </w:rPr>
              <w:t>The total International consultant indicative costs for 3.1 are US$</w:t>
            </w:r>
            <w:r w:rsidR="001E2F13" w:rsidRPr="00A0785F">
              <w:rPr>
                <w:sz w:val="20"/>
              </w:rPr>
              <w:t>94</w:t>
            </w:r>
            <w:r w:rsidRPr="00A0785F">
              <w:rPr>
                <w:sz w:val="20"/>
              </w:rPr>
              <w:t xml:space="preserve">,500.  </w:t>
            </w:r>
          </w:p>
          <w:p w14:paraId="23932F09" w14:textId="77777777" w:rsidR="007509BA" w:rsidRPr="00ED44DB" w:rsidRDefault="007509BA" w:rsidP="00835450">
            <w:pPr>
              <w:rPr>
                <w:rFonts w:cs="Arial"/>
                <w:b/>
                <w:sz w:val="20"/>
              </w:rPr>
            </w:pPr>
            <w:r w:rsidRPr="00ED44DB">
              <w:rPr>
                <w:rFonts w:cs="Arial"/>
                <w:b/>
                <w:sz w:val="20"/>
              </w:rPr>
              <w:t>Training Consultants  (GIS Training Specialist):</w:t>
            </w:r>
          </w:p>
          <w:p w14:paraId="23932F0A" w14:textId="77777777" w:rsidR="007509BA" w:rsidRPr="00ED44DB" w:rsidRDefault="007509BA" w:rsidP="00A0785F">
            <w:pPr>
              <w:numPr>
                <w:ilvl w:val="0"/>
                <w:numId w:val="22"/>
              </w:numPr>
              <w:rPr>
                <w:rFonts w:cs="Arial"/>
                <w:sz w:val="20"/>
              </w:rPr>
            </w:pPr>
            <w:r w:rsidRPr="00ED44DB">
              <w:rPr>
                <w:rFonts w:cs="Arial"/>
                <w:sz w:val="20"/>
              </w:rPr>
              <w:t xml:space="preserve">To acquire specific specialised technical skills and knowledge to assist with Outputs 3.1.2. The consultants will constitute as Senior Technical Advisors with extensive experience in GIS system development, data base, training and capacity building skills. The consultant will be contracted directly to UNDP Fiji through UNDP professional international consultant’s procurement protocols as requested and agreed by the government of Nauru.  The consultant input is suggested to be undertaken within the second year of the project. </w:t>
            </w:r>
          </w:p>
          <w:p w14:paraId="23932F0B" w14:textId="77777777" w:rsidR="007509BA" w:rsidRPr="00ED44DB" w:rsidRDefault="007509BA" w:rsidP="00A0785F">
            <w:pPr>
              <w:numPr>
                <w:ilvl w:val="0"/>
                <w:numId w:val="22"/>
              </w:numPr>
              <w:rPr>
                <w:rFonts w:cs="Arial"/>
                <w:sz w:val="20"/>
              </w:rPr>
            </w:pPr>
            <w:r w:rsidRPr="00ED44DB">
              <w:rPr>
                <w:rFonts w:cs="Arial"/>
                <w:sz w:val="20"/>
              </w:rPr>
              <w:t xml:space="preserve">One month (30 full working days) has been allocated for the GIS training specialist consultancy which includes three (3) in country input of a total of 30 days (8 days allocated to each of the first and third input and 14 days allocated to the second in country inputs – it is anticipated that the separate in country input would be spaced out over a year).  The budget for this consultancy includes consultants fees, (30 days @ US$700 a day = $21,000), three return economy international air flight (US$10,500), per diem (DSA) (30 days @ US$200 a day = US$6,000), Car rental (30 days @ US$100 = US$3,000), and a contingency of US$3,000 per consultancy to address unforeseen events and exchange rate fluctuations. Total consultancy indicative cost of this consultancy is US$43,000.  </w:t>
            </w:r>
          </w:p>
        </w:tc>
      </w:tr>
      <w:tr w:rsidR="007509BA" w:rsidRPr="00ED44DB" w14:paraId="23932F11" w14:textId="77777777" w:rsidTr="00A0785F">
        <w:tc>
          <w:tcPr>
            <w:tcW w:w="1188" w:type="dxa"/>
          </w:tcPr>
          <w:p w14:paraId="23932F0D" w14:textId="77777777" w:rsidR="007509BA" w:rsidRPr="00ED44DB" w:rsidRDefault="007509BA" w:rsidP="00835450">
            <w:pPr>
              <w:jc w:val="center"/>
              <w:rPr>
                <w:rFonts w:cs="Arial"/>
                <w:b/>
                <w:sz w:val="20"/>
              </w:rPr>
            </w:pPr>
            <w:r w:rsidRPr="00ED44DB">
              <w:rPr>
                <w:rFonts w:cs="Arial"/>
                <w:b/>
                <w:sz w:val="20"/>
              </w:rPr>
              <w:t>3b</w:t>
            </w:r>
          </w:p>
        </w:tc>
        <w:tc>
          <w:tcPr>
            <w:tcW w:w="13230" w:type="dxa"/>
          </w:tcPr>
          <w:p w14:paraId="23932F0E" w14:textId="77777777" w:rsidR="007509BA" w:rsidRPr="005150CB" w:rsidRDefault="007509BA" w:rsidP="00835450">
            <w:pPr>
              <w:rPr>
                <w:rFonts w:cs="Arial"/>
                <w:b/>
                <w:sz w:val="20"/>
              </w:rPr>
            </w:pPr>
            <w:r w:rsidRPr="005150CB">
              <w:rPr>
                <w:rFonts w:cs="Arial"/>
                <w:b/>
                <w:sz w:val="20"/>
              </w:rPr>
              <w:t xml:space="preserve">Local Consultants: </w:t>
            </w:r>
          </w:p>
          <w:p w14:paraId="23932F0F" w14:textId="77777777" w:rsidR="007509BA" w:rsidRPr="00A0785F" w:rsidRDefault="007509BA" w:rsidP="00A0785F">
            <w:pPr>
              <w:numPr>
                <w:ilvl w:val="0"/>
                <w:numId w:val="23"/>
              </w:numPr>
              <w:rPr>
                <w:b/>
                <w:sz w:val="20"/>
              </w:rPr>
            </w:pPr>
            <w:r w:rsidRPr="005150CB">
              <w:rPr>
                <w:rFonts w:cs="Arial"/>
                <w:sz w:val="20"/>
              </w:rPr>
              <w:t xml:space="preserve">To acquire specialised technical skills to assist the international consultants in delivering Output 3.1.1 and provide specific local context and information and received hands on technical capacity building, up skilling and knowledge based skills transfer during the international engagement. The local consultant will be contracted through the Nauruan governments due diligence processes for the </w:t>
            </w:r>
            <w:r w:rsidR="00AE4CDB" w:rsidRPr="00A0785F">
              <w:rPr>
                <w:sz w:val="20"/>
              </w:rPr>
              <w:t>3</w:t>
            </w:r>
            <w:r w:rsidRPr="00A0785F">
              <w:rPr>
                <w:sz w:val="20"/>
              </w:rPr>
              <w:t xml:space="preserve"> specific consultancies. One local consultant will be contracted for each consultancy and assigned to the International consultant.</w:t>
            </w:r>
          </w:p>
          <w:p w14:paraId="23932F10" w14:textId="77777777" w:rsidR="007509BA" w:rsidRPr="00A0785F" w:rsidRDefault="007509BA" w:rsidP="00A0785F">
            <w:pPr>
              <w:numPr>
                <w:ilvl w:val="0"/>
                <w:numId w:val="23"/>
              </w:numPr>
              <w:rPr>
                <w:b/>
                <w:sz w:val="20"/>
              </w:rPr>
            </w:pPr>
            <w:r w:rsidRPr="005150CB">
              <w:rPr>
                <w:rFonts w:cs="Arial"/>
                <w:sz w:val="20"/>
              </w:rPr>
              <w:lastRenderedPageBreak/>
              <w:t xml:space="preserve">Each local consultant has been allocated </w:t>
            </w:r>
            <w:r w:rsidR="00AE4CDB" w:rsidRPr="00A0785F">
              <w:rPr>
                <w:sz w:val="20"/>
              </w:rPr>
              <w:t>3</w:t>
            </w:r>
            <w:r w:rsidRPr="00A0785F">
              <w:rPr>
                <w:sz w:val="20"/>
              </w:rPr>
              <w:t xml:space="preserve">0 full working days, of which 15 days are allocated to work directly with the assigned international consultant and </w:t>
            </w:r>
            <w:r w:rsidR="00AE4CDB" w:rsidRPr="00A0785F">
              <w:rPr>
                <w:sz w:val="20"/>
              </w:rPr>
              <w:t>15</w:t>
            </w:r>
            <w:r w:rsidRPr="00A0785F">
              <w:rPr>
                <w:sz w:val="20"/>
              </w:rPr>
              <w:t xml:space="preserve"> days to prepare logistic and other output based requirements needed to ensure the delivery of each output.  The budget includes consultants fees, (</w:t>
            </w:r>
            <w:r w:rsidR="00AE4CDB" w:rsidRPr="00A0785F">
              <w:rPr>
                <w:sz w:val="20"/>
              </w:rPr>
              <w:t>3</w:t>
            </w:r>
            <w:r w:rsidRPr="00A0785F">
              <w:rPr>
                <w:sz w:val="20"/>
              </w:rPr>
              <w:t>0 days @ US$200 a day = $</w:t>
            </w:r>
            <w:r w:rsidR="00AE4CDB" w:rsidRPr="00A0785F">
              <w:rPr>
                <w:sz w:val="20"/>
              </w:rPr>
              <w:t>6</w:t>
            </w:r>
            <w:r w:rsidRPr="00A0785F">
              <w:rPr>
                <w:sz w:val="20"/>
              </w:rPr>
              <w:t>,000 per month for each consultancy). Total local consultancy indicative costs for the four consultancies (100 days) are US$</w:t>
            </w:r>
            <w:r w:rsidR="00AE4CDB" w:rsidRPr="00A0785F">
              <w:rPr>
                <w:sz w:val="20"/>
              </w:rPr>
              <w:t>18</w:t>
            </w:r>
            <w:r w:rsidRPr="00A0785F">
              <w:rPr>
                <w:sz w:val="20"/>
              </w:rPr>
              <w:t>,000.</w:t>
            </w:r>
          </w:p>
        </w:tc>
      </w:tr>
      <w:tr w:rsidR="007509BA" w:rsidRPr="00ED44DB" w14:paraId="23932F16" w14:textId="77777777" w:rsidTr="00A0785F">
        <w:tc>
          <w:tcPr>
            <w:tcW w:w="1188" w:type="dxa"/>
          </w:tcPr>
          <w:p w14:paraId="23932F12" w14:textId="77777777" w:rsidR="007509BA" w:rsidRPr="00ED44DB" w:rsidRDefault="007509BA" w:rsidP="00835450">
            <w:pPr>
              <w:jc w:val="center"/>
              <w:rPr>
                <w:rFonts w:cs="Arial"/>
                <w:b/>
                <w:sz w:val="20"/>
              </w:rPr>
            </w:pPr>
            <w:r w:rsidRPr="00ED44DB">
              <w:rPr>
                <w:rFonts w:cs="Arial"/>
                <w:b/>
                <w:sz w:val="20"/>
              </w:rPr>
              <w:lastRenderedPageBreak/>
              <w:t>3c</w:t>
            </w:r>
          </w:p>
        </w:tc>
        <w:tc>
          <w:tcPr>
            <w:tcW w:w="13230" w:type="dxa"/>
          </w:tcPr>
          <w:p w14:paraId="23932F13" w14:textId="77777777" w:rsidR="007509BA" w:rsidRPr="005150CB" w:rsidRDefault="007509BA" w:rsidP="00835450">
            <w:pPr>
              <w:rPr>
                <w:rFonts w:cs="Arial"/>
                <w:b/>
                <w:sz w:val="20"/>
              </w:rPr>
            </w:pPr>
            <w:r w:rsidRPr="005150CB">
              <w:rPr>
                <w:rFonts w:cs="Arial"/>
                <w:b/>
                <w:sz w:val="20"/>
              </w:rPr>
              <w:t xml:space="preserve">Contractual Services </w:t>
            </w:r>
          </w:p>
          <w:p w14:paraId="23932F14" w14:textId="77777777" w:rsidR="007509BA" w:rsidRPr="005150CB" w:rsidRDefault="007509BA" w:rsidP="00835450">
            <w:pPr>
              <w:rPr>
                <w:rFonts w:cs="Arial"/>
                <w:b/>
                <w:sz w:val="20"/>
              </w:rPr>
            </w:pPr>
            <w:r w:rsidRPr="005150CB">
              <w:rPr>
                <w:rFonts w:cs="Arial"/>
                <w:b/>
                <w:sz w:val="20"/>
              </w:rPr>
              <w:t>Project Coordinator, Project Assistant, UNV, Communication Officer</w:t>
            </w:r>
          </w:p>
          <w:p w14:paraId="23932F15" w14:textId="77777777" w:rsidR="007509BA" w:rsidRPr="005150CB" w:rsidRDefault="007509BA" w:rsidP="00A0785F">
            <w:pPr>
              <w:numPr>
                <w:ilvl w:val="0"/>
                <w:numId w:val="47"/>
              </w:numPr>
              <w:rPr>
                <w:rFonts w:cs="Arial"/>
                <w:sz w:val="20"/>
              </w:rPr>
            </w:pPr>
            <w:r w:rsidRPr="005150CB">
              <w:rPr>
                <w:rFonts w:cs="Arial"/>
                <w:sz w:val="20"/>
              </w:rPr>
              <w:t>Same as 1c</w:t>
            </w:r>
          </w:p>
        </w:tc>
      </w:tr>
      <w:tr w:rsidR="007509BA" w:rsidRPr="00ED44DB" w14:paraId="23932F1A" w14:textId="77777777" w:rsidTr="00A0785F">
        <w:tc>
          <w:tcPr>
            <w:tcW w:w="1188" w:type="dxa"/>
          </w:tcPr>
          <w:p w14:paraId="23932F17" w14:textId="77777777" w:rsidR="007509BA" w:rsidRPr="00ED44DB" w:rsidRDefault="007509BA" w:rsidP="00835450">
            <w:pPr>
              <w:jc w:val="center"/>
              <w:rPr>
                <w:rFonts w:cs="Arial"/>
                <w:b/>
                <w:sz w:val="20"/>
              </w:rPr>
            </w:pPr>
            <w:r w:rsidRPr="00ED44DB">
              <w:rPr>
                <w:rFonts w:cs="Arial"/>
                <w:b/>
                <w:sz w:val="20"/>
              </w:rPr>
              <w:t>3d</w:t>
            </w:r>
          </w:p>
        </w:tc>
        <w:tc>
          <w:tcPr>
            <w:tcW w:w="13230" w:type="dxa"/>
          </w:tcPr>
          <w:p w14:paraId="23932F18" w14:textId="77777777" w:rsidR="007509BA" w:rsidRPr="005150CB" w:rsidRDefault="007509BA" w:rsidP="00835450">
            <w:pPr>
              <w:tabs>
                <w:tab w:val="left" w:pos="7162"/>
              </w:tabs>
              <w:rPr>
                <w:rFonts w:cs="Arial"/>
                <w:b/>
                <w:sz w:val="20"/>
              </w:rPr>
            </w:pPr>
            <w:r w:rsidRPr="005150CB">
              <w:rPr>
                <w:rFonts w:cs="Arial"/>
                <w:b/>
                <w:sz w:val="20"/>
              </w:rPr>
              <w:t>Goods and Services – GIS / Database Management software</w:t>
            </w:r>
          </w:p>
          <w:p w14:paraId="23932F19" w14:textId="77777777" w:rsidR="007509BA" w:rsidRPr="00A0785F" w:rsidRDefault="007509BA" w:rsidP="00A0785F">
            <w:pPr>
              <w:numPr>
                <w:ilvl w:val="0"/>
                <w:numId w:val="24"/>
              </w:numPr>
              <w:rPr>
                <w:sz w:val="20"/>
              </w:rPr>
            </w:pPr>
            <w:r w:rsidRPr="005150CB">
              <w:rPr>
                <w:rFonts w:cs="Arial"/>
                <w:sz w:val="20"/>
              </w:rPr>
              <w:t xml:space="preserve">Purchase </w:t>
            </w:r>
            <w:r w:rsidR="00156E52" w:rsidRPr="00A0785F">
              <w:rPr>
                <w:sz w:val="20"/>
              </w:rPr>
              <w:t xml:space="preserve">and maintenance </w:t>
            </w:r>
            <w:r w:rsidRPr="00A0785F">
              <w:rPr>
                <w:sz w:val="20"/>
              </w:rPr>
              <w:t>of ArcGIS and other mapping/database software/license and hardware (powerful desktop computer, etc).</w:t>
            </w:r>
          </w:p>
        </w:tc>
      </w:tr>
      <w:tr w:rsidR="007509BA" w:rsidRPr="00ED44DB" w14:paraId="23932F1F" w14:textId="77777777" w:rsidTr="00A0785F">
        <w:tc>
          <w:tcPr>
            <w:tcW w:w="1188" w:type="dxa"/>
          </w:tcPr>
          <w:p w14:paraId="23932F1B" w14:textId="77777777" w:rsidR="007509BA" w:rsidRPr="00ED44DB" w:rsidRDefault="007509BA" w:rsidP="00835450">
            <w:pPr>
              <w:jc w:val="center"/>
              <w:rPr>
                <w:rFonts w:cs="Arial"/>
                <w:b/>
                <w:sz w:val="20"/>
              </w:rPr>
            </w:pPr>
            <w:r w:rsidRPr="00ED44DB">
              <w:rPr>
                <w:rFonts w:cs="Arial"/>
                <w:b/>
                <w:sz w:val="20"/>
              </w:rPr>
              <w:t>3e</w:t>
            </w:r>
          </w:p>
        </w:tc>
        <w:tc>
          <w:tcPr>
            <w:tcW w:w="13230" w:type="dxa"/>
          </w:tcPr>
          <w:p w14:paraId="23932F1C" w14:textId="77777777" w:rsidR="007509BA" w:rsidRPr="005150CB" w:rsidRDefault="007509BA" w:rsidP="00835450">
            <w:pPr>
              <w:rPr>
                <w:rFonts w:cs="Arial"/>
                <w:b/>
                <w:sz w:val="20"/>
              </w:rPr>
            </w:pPr>
            <w:r w:rsidRPr="005150CB">
              <w:rPr>
                <w:rFonts w:cs="Arial"/>
                <w:b/>
                <w:sz w:val="20"/>
              </w:rPr>
              <w:t>Travel</w:t>
            </w:r>
          </w:p>
          <w:p w14:paraId="23932F1D" w14:textId="77777777" w:rsidR="007509BA" w:rsidRPr="005150CB" w:rsidRDefault="007509BA" w:rsidP="00835450">
            <w:pPr>
              <w:rPr>
                <w:rFonts w:cs="Arial"/>
                <w:b/>
                <w:sz w:val="20"/>
              </w:rPr>
            </w:pPr>
            <w:r w:rsidRPr="005150CB">
              <w:rPr>
                <w:rFonts w:cs="Arial"/>
                <w:b/>
                <w:sz w:val="20"/>
              </w:rPr>
              <w:t xml:space="preserve">PMU, DCIE, Communication Officer: Funds for Regional </w:t>
            </w:r>
            <w:r w:rsidR="005E41B3" w:rsidRPr="005150CB">
              <w:rPr>
                <w:rFonts w:cs="Arial"/>
                <w:b/>
                <w:sz w:val="20"/>
              </w:rPr>
              <w:t>programme</w:t>
            </w:r>
          </w:p>
          <w:p w14:paraId="23932F1E" w14:textId="77777777" w:rsidR="007509BA" w:rsidRPr="00A0785F" w:rsidRDefault="007509BA" w:rsidP="00A0785F">
            <w:pPr>
              <w:numPr>
                <w:ilvl w:val="0"/>
                <w:numId w:val="22"/>
              </w:numPr>
              <w:rPr>
                <w:b/>
                <w:sz w:val="20"/>
              </w:rPr>
            </w:pPr>
            <w:r w:rsidRPr="005150CB">
              <w:rPr>
                <w:rFonts w:cs="Arial"/>
                <w:sz w:val="20"/>
              </w:rPr>
              <w:t>Same as 1e</w:t>
            </w:r>
          </w:p>
        </w:tc>
      </w:tr>
      <w:tr w:rsidR="007509BA" w:rsidRPr="00ED44DB" w14:paraId="23932F23" w14:textId="77777777" w:rsidTr="00A0785F">
        <w:tc>
          <w:tcPr>
            <w:tcW w:w="1188" w:type="dxa"/>
          </w:tcPr>
          <w:p w14:paraId="23932F20" w14:textId="77777777" w:rsidR="007509BA" w:rsidRPr="00ED44DB" w:rsidRDefault="007509BA" w:rsidP="00835450">
            <w:pPr>
              <w:jc w:val="center"/>
              <w:rPr>
                <w:rFonts w:cs="Arial"/>
                <w:b/>
                <w:sz w:val="20"/>
              </w:rPr>
            </w:pPr>
            <w:r w:rsidRPr="00ED44DB">
              <w:rPr>
                <w:rFonts w:cs="Arial"/>
                <w:b/>
                <w:sz w:val="20"/>
              </w:rPr>
              <w:t>3f</w:t>
            </w:r>
          </w:p>
        </w:tc>
        <w:tc>
          <w:tcPr>
            <w:tcW w:w="13230" w:type="dxa"/>
          </w:tcPr>
          <w:p w14:paraId="23932F21" w14:textId="77777777" w:rsidR="007509BA" w:rsidRPr="00D23782" w:rsidRDefault="007509BA" w:rsidP="00835450">
            <w:pPr>
              <w:rPr>
                <w:rFonts w:eastAsia="SimSun" w:cs="Arial"/>
                <w:b/>
                <w:sz w:val="20"/>
              </w:rPr>
            </w:pPr>
            <w:r w:rsidRPr="00D23782">
              <w:rPr>
                <w:rFonts w:eastAsia="SimSun" w:cs="Arial"/>
                <w:b/>
                <w:sz w:val="20"/>
              </w:rPr>
              <w:t>Transport (vehicle) for PMU and Project:</w:t>
            </w:r>
          </w:p>
          <w:p w14:paraId="23932F22" w14:textId="77777777" w:rsidR="007509BA" w:rsidRPr="00A0785F" w:rsidRDefault="007509BA" w:rsidP="00A0785F">
            <w:pPr>
              <w:numPr>
                <w:ilvl w:val="0"/>
                <w:numId w:val="22"/>
              </w:numPr>
              <w:rPr>
                <w:b/>
                <w:sz w:val="20"/>
              </w:rPr>
            </w:pPr>
            <w:r w:rsidRPr="00ED44DB">
              <w:rPr>
                <w:rFonts w:cs="Arial"/>
                <w:sz w:val="20"/>
              </w:rPr>
              <w:t>Same as 1f</w:t>
            </w:r>
          </w:p>
        </w:tc>
      </w:tr>
      <w:tr w:rsidR="007509BA" w:rsidRPr="00ED44DB" w14:paraId="23932F27" w14:textId="77777777" w:rsidTr="00A0785F">
        <w:tc>
          <w:tcPr>
            <w:tcW w:w="1188" w:type="dxa"/>
          </w:tcPr>
          <w:p w14:paraId="23932F24" w14:textId="77777777" w:rsidR="007509BA" w:rsidRPr="00ED44DB" w:rsidRDefault="007509BA" w:rsidP="00835450">
            <w:pPr>
              <w:jc w:val="center"/>
              <w:rPr>
                <w:rFonts w:cs="Arial"/>
                <w:b/>
                <w:sz w:val="20"/>
              </w:rPr>
            </w:pPr>
            <w:r w:rsidRPr="00ED44DB">
              <w:rPr>
                <w:rFonts w:cs="Arial"/>
                <w:b/>
                <w:sz w:val="20"/>
              </w:rPr>
              <w:t>3g</w:t>
            </w:r>
          </w:p>
        </w:tc>
        <w:tc>
          <w:tcPr>
            <w:tcW w:w="13230" w:type="dxa"/>
          </w:tcPr>
          <w:p w14:paraId="23932F25" w14:textId="77777777" w:rsidR="007509BA" w:rsidRPr="00D23782" w:rsidRDefault="007509BA" w:rsidP="00835450">
            <w:pPr>
              <w:rPr>
                <w:rFonts w:eastAsia="SimSun" w:cs="Arial"/>
                <w:sz w:val="20"/>
              </w:rPr>
            </w:pPr>
            <w:r w:rsidRPr="00D23782">
              <w:rPr>
                <w:rFonts w:eastAsia="SimSun" w:cs="Arial"/>
                <w:b/>
                <w:sz w:val="20"/>
              </w:rPr>
              <w:t>Miscellaneous:</w:t>
            </w:r>
            <w:r w:rsidRPr="00D23782">
              <w:rPr>
                <w:rFonts w:eastAsia="SimSun" w:cs="Arial"/>
                <w:sz w:val="20"/>
              </w:rPr>
              <w:t xml:space="preserve"> </w:t>
            </w:r>
          </w:p>
          <w:p w14:paraId="23932F26" w14:textId="77777777" w:rsidR="007509BA" w:rsidRPr="00A0785F" w:rsidRDefault="007509BA" w:rsidP="00A0785F">
            <w:pPr>
              <w:numPr>
                <w:ilvl w:val="0"/>
                <w:numId w:val="22"/>
              </w:numPr>
              <w:rPr>
                <w:b/>
                <w:sz w:val="20"/>
              </w:rPr>
            </w:pPr>
            <w:r w:rsidRPr="00D23782">
              <w:rPr>
                <w:rFonts w:eastAsia="SimSun" w:cs="Arial"/>
                <w:sz w:val="20"/>
              </w:rPr>
              <w:t>Approximately 1% of the total Outcome 3 budget for Y1-Y4 is allocated for contingencies related to inflation, current exchange fluctuations and other external shocks and contingencies.  These may increase the cost of travel and materials.</w:t>
            </w:r>
          </w:p>
        </w:tc>
      </w:tr>
      <w:tr w:rsidR="007509BA" w:rsidRPr="00ED44DB" w14:paraId="23932F29" w14:textId="77777777" w:rsidTr="00A0785F">
        <w:tc>
          <w:tcPr>
            <w:tcW w:w="14418" w:type="dxa"/>
            <w:gridSpan w:val="2"/>
          </w:tcPr>
          <w:p w14:paraId="23932F28" w14:textId="77777777" w:rsidR="007509BA" w:rsidRPr="00ED44DB" w:rsidRDefault="007509BA" w:rsidP="00835450">
            <w:pPr>
              <w:rPr>
                <w:rFonts w:cs="Arial"/>
                <w:b/>
                <w:sz w:val="20"/>
              </w:rPr>
            </w:pPr>
            <w:r w:rsidRPr="00ED44DB">
              <w:rPr>
                <w:rFonts w:cs="Arial"/>
                <w:b/>
                <w:sz w:val="20"/>
              </w:rPr>
              <w:t>4.0 Knowledge Management</w:t>
            </w:r>
          </w:p>
        </w:tc>
      </w:tr>
      <w:tr w:rsidR="007509BA" w:rsidRPr="00ED44DB" w14:paraId="23932F30" w14:textId="77777777" w:rsidTr="00A0785F">
        <w:tc>
          <w:tcPr>
            <w:tcW w:w="1188" w:type="dxa"/>
          </w:tcPr>
          <w:p w14:paraId="23932F2A" w14:textId="77777777" w:rsidR="007509BA" w:rsidRPr="00ED44DB" w:rsidRDefault="007509BA" w:rsidP="00835450">
            <w:pPr>
              <w:jc w:val="center"/>
              <w:rPr>
                <w:rFonts w:cs="Arial"/>
                <w:b/>
                <w:sz w:val="20"/>
              </w:rPr>
            </w:pPr>
            <w:r w:rsidRPr="00ED44DB">
              <w:rPr>
                <w:rFonts w:cs="Arial"/>
                <w:b/>
                <w:sz w:val="20"/>
              </w:rPr>
              <w:t>4a</w:t>
            </w:r>
          </w:p>
        </w:tc>
        <w:tc>
          <w:tcPr>
            <w:tcW w:w="13230" w:type="dxa"/>
          </w:tcPr>
          <w:p w14:paraId="23932F2B" w14:textId="77777777" w:rsidR="007509BA" w:rsidRPr="00ED44DB" w:rsidRDefault="007509BA" w:rsidP="00835450">
            <w:pPr>
              <w:rPr>
                <w:rFonts w:cs="Arial"/>
                <w:sz w:val="20"/>
              </w:rPr>
            </w:pPr>
            <w:r w:rsidRPr="00ED44DB">
              <w:rPr>
                <w:rFonts w:cs="Arial"/>
                <w:b/>
                <w:sz w:val="20"/>
              </w:rPr>
              <w:t>International Consultants:</w:t>
            </w:r>
            <w:r w:rsidRPr="00ED44DB">
              <w:rPr>
                <w:rFonts w:cs="Arial"/>
                <w:sz w:val="20"/>
              </w:rPr>
              <w:t xml:space="preserve"> </w:t>
            </w:r>
          </w:p>
          <w:p w14:paraId="23932F2C" w14:textId="77777777" w:rsidR="007509BA" w:rsidRPr="00ED44DB" w:rsidRDefault="007509BA" w:rsidP="00A0785F">
            <w:pPr>
              <w:numPr>
                <w:ilvl w:val="0"/>
                <w:numId w:val="22"/>
              </w:numPr>
              <w:rPr>
                <w:rFonts w:cs="Arial"/>
                <w:sz w:val="20"/>
              </w:rPr>
            </w:pPr>
            <w:r w:rsidRPr="00ED44DB">
              <w:rPr>
                <w:rFonts w:cs="Arial"/>
                <w:sz w:val="20"/>
              </w:rPr>
              <w:t xml:space="preserve">To acquire specific specialised technical skills and knowledge to assist with Outputs 4.1.1 and 4.1.2. The consultants will constitute as Senior Technical Advisors with extensive experience in developing (i) environmental data base systems, the delivery of training programmes and capacity building skills (4.1.1) and Web designer to develop a Web site for DCIE and R2R project and delivery a training programme to DCIE and R2R PMU staff to maintain and populate the site (4.1.2). The consultants will be contracted directly to UNDP Fiji through UNDP professional international consultant’s procurement protocols as requested and agreed by the government of Nauru.  The consultant input is to be undertaken within the first year, to be commission in the second or third quarters. </w:t>
            </w:r>
          </w:p>
          <w:p w14:paraId="23932F2D" w14:textId="77777777" w:rsidR="007509BA" w:rsidRPr="00ED44DB" w:rsidRDefault="007509BA" w:rsidP="00A0785F">
            <w:pPr>
              <w:numPr>
                <w:ilvl w:val="0"/>
                <w:numId w:val="22"/>
              </w:numPr>
              <w:rPr>
                <w:rFonts w:cs="Arial"/>
                <w:sz w:val="20"/>
              </w:rPr>
            </w:pPr>
            <w:r w:rsidRPr="00ED44DB">
              <w:rPr>
                <w:rFonts w:cs="Arial"/>
                <w:sz w:val="20"/>
              </w:rPr>
              <w:t>Two months (60 full working days) has been allocated for the Data Base Development and Training consultancy which includes two (2) in country input of a total of 40 days (20 days allocated to each of the two in country inputs) with the remaining consultancy time (20 days) allocated for report preparations. The budget for this consultancy includes consultants fees, (60 days @ US$700 a day = $42,000), two return economy international air flights (US$3,500 per flight, US$7,000 in total), per diem (DSA) (40 days @ US$200 a day = US$8,000) and a contingency of US$1,000 for the consultancy to address unforeseen events and exchange rate fluctuations. Total consultancy indicative costs for this consultant US$59,000.</w:t>
            </w:r>
          </w:p>
          <w:p w14:paraId="23932F2E" w14:textId="77777777" w:rsidR="007509BA" w:rsidRPr="00A0785F" w:rsidRDefault="007509BA" w:rsidP="00A0785F">
            <w:pPr>
              <w:numPr>
                <w:ilvl w:val="0"/>
                <w:numId w:val="22"/>
              </w:numPr>
              <w:rPr>
                <w:sz w:val="20"/>
              </w:rPr>
            </w:pPr>
            <w:r w:rsidRPr="00ED44DB">
              <w:rPr>
                <w:rFonts w:cs="Arial"/>
                <w:sz w:val="20"/>
              </w:rPr>
              <w:t>14 days have been allocated for the Web development consultancy which includes one (1) in country input of a total of 14 days. The budget for this consultancy includes consultants fees, (14 days @ US$700 a day = $9,800), one return economy international air flights (US$3,500 per flight), per diem (DSA) (14 days @ US$200 a day = US$2,800), and a contingency of US$500 for the consultancy to address unforeseen events and exchange rate fluctuations. Total consultancy indicative costs for this consultant US$16,600.</w:t>
            </w:r>
          </w:p>
          <w:p w14:paraId="23932F2F" w14:textId="77777777" w:rsidR="00C456B5" w:rsidRPr="00A0785F" w:rsidRDefault="00C456B5" w:rsidP="00A0785F">
            <w:pPr>
              <w:numPr>
                <w:ilvl w:val="0"/>
                <w:numId w:val="22"/>
              </w:numPr>
              <w:rPr>
                <w:sz w:val="20"/>
              </w:rPr>
            </w:pPr>
            <w:r>
              <w:rPr>
                <w:rFonts w:cs="Arial"/>
                <w:sz w:val="20"/>
              </w:rPr>
              <w:t>7,218 for contingency</w:t>
            </w:r>
          </w:p>
        </w:tc>
      </w:tr>
      <w:tr w:rsidR="007509BA" w:rsidRPr="00ED44DB" w14:paraId="23932F36" w14:textId="77777777" w:rsidTr="00A0785F">
        <w:tc>
          <w:tcPr>
            <w:tcW w:w="1188" w:type="dxa"/>
          </w:tcPr>
          <w:p w14:paraId="23932F31" w14:textId="77777777" w:rsidR="007509BA" w:rsidRPr="00ED44DB" w:rsidRDefault="007509BA" w:rsidP="00835450">
            <w:pPr>
              <w:jc w:val="center"/>
              <w:rPr>
                <w:rFonts w:cs="Arial"/>
                <w:b/>
                <w:sz w:val="20"/>
              </w:rPr>
            </w:pPr>
            <w:r w:rsidRPr="00ED44DB">
              <w:rPr>
                <w:rFonts w:cs="Arial"/>
                <w:b/>
                <w:sz w:val="20"/>
              </w:rPr>
              <w:t>4b</w:t>
            </w:r>
          </w:p>
        </w:tc>
        <w:tc>
          <w:tcPr>
            <w:tcW w:w="13230" w:type="dxa"/>
          </w:tcPr>
          <w:p w14:paraId="23932F32" w14:textId="77777777" w:rsidR="007509BA" w:rsidRPr="00ED44DB" w:rsidRDefault="007509BA" w:rsidP="00835450">
            <w:pPr>
              <w:rPr>
                <w:rFonts w:cs="Arial"/>
                <w:b/>
                <w:sz w:val="20"/>
              </w:rPr>
            </w:pPr>
            <w:r w:rsidRPr="00ED44DB">
              <w:rPr>
                <w:rFonts w:cs="Arial"/>
                <w:b/>
                <w:sz w:val="20"/>
              </w:rPr>
              <w:t xml:space="preserve">Local Consultants: </w:t>
            </w:r>
          </w:p>
          <w:p w14:paraId="23932F33" w14:textId="77777777" w:rsidR="007509BA" w:rsidRPr="00A0785F" w:rsidRDefault="007509BA" w:rsidP="00A0785F">
            <w:pPr>
              <w:numPr>
                <w:ilvl w:val="0"/>
                <w:numId w:val="23"/>
              </w:numPr>
              <w:rPr>
                <w:b/>
                <w:sz w:val="20"/>
              </w:rPr>
            </w:pPr>
            <w:r w:rsidRPr="00ED44DB">
              <w:rPr>
                <w:rFonts w:cs="Arial"/>
                <w:sz w:val="20"/>
              </w:rPr>
              <w:t xml:space="preserve">To acquire specialised technical skills to assist the international consultants in delivering Outputs 4.1.1 and 4.1.2, provide specific local context and information and received hands on technical capacity building, up skilling and knowledge based skills transfer during the international engagement. The local consultants will be contracted through the Nauruan governments due diligence processes for the two specific consultancies. </w:t>
            </w:r>
          </w:p>
          <w:p w14:paraId="23932F34" w14:textId="77777777" w:rsidR="007509BA" w:rsidRPr="00A0785F" w:rsidRDefault="007509BA" w:rsidP="00A0785F">
            <w:pPr>
              <w:numPr>
                <w:ilvl w:val="0"/>
                <w:numId w:val="23"/>
              </w:numPr>
              <w:rPr>
                <w:b/>
                <w:sz w:val="20"/>
              </w:rPr>
            </w:pPr>
            <w:r w:rsidRPr="00ED44DB">
              <w:rPr>
                <w:rFonts w:cs="Arial"/>
                <w:sz w:val="20"/>
              </w:rPr>
              <w:t>The local consultant allocated for the data base consultant (4.1.1) has been allocated 25 full working days per month, of which 20 days are allocated to work directly with the assigned international consultant and five (5) additional days to prepare logistic and other output based requirements needed to ensure the delivery of the output. In total two months work will be required. The budget includes consultants fees only (25 days @ US$200 a day = $5,000 per month). Total local consultancy indicative costs are US$10,000.</w:t>
            </w:r>
          </w:p>
          <w:p w14:paraId="23932F35" w14:textId="77777777" w:rsidR="007509BA" w:rsidRPr="00A0785F" w:rsidRDefault="007509BA" w:rsidP="00A0785F">
            <w:pPr>
              <w:numPr>
                <w:ilvl w:val="0"/>
                <w:numId w:val="23"/>
              </w:numPr>
              <w:rPr>
                <w:b/>
                <w:sz w:val="20"/>
              </w:rPr>
            </w:pPr>
            <w:r w:rsidRPr="00ED44DB">
              <w:rPr>
                <w:rFonts w:cs="Arial"/>
                <w:sz w:val="20"/>
              </w:rPr>
              <w:t xml:space="preserve">The local consultant allocated for the Web site designer base consultant (4.1.2) has been allocated </w:t>
            </w:r>
            <w:r w:rsidRPr="00ED44DB">
              <w:rPr>
                <w:rFonts w:cs="Arial"/>
                <w:sz w:val="20"/>
              </w:rPr>
              <w:lastRenderedPageBreak/>
              <w:t>19 full working days for the consultancy, of which 14 days are allocated to work directly with the assigned international consultant and five (5) additional days to prepare logistic and other output based requirements needed to ensure the delivery of the output. In total 19 days work will be required. The budget includes consultants fees only (19 days @ US$200 a day = $3,800 per month). Total local consultancy indicative costs are US$3,800.</w:t>
            </w:r>
          </w:p>
        </w:tc>
      </w:tr>
      <w:tr w:rsidR="007509BA" w:rsidRPr="00ED44DB" w14:paraId="23932F3A" w14:textId="77777777" w:rsidTr="00A0785F">
        <w:tc>
          <w:tcPr>
            <w:tcW w:w="1188" w:type="dxa"/>
          </w:tcPr>
          <w:p w14:paraId="23932F37" w14:textId="77777777" w:rsidR="007509BA" w:rsidRPr="00ED44DB" w:rsidRDefault="007509BA" w:rsidP="00835450">
            <w:pPr>
              <w:jc w:val="center"/>
              <w:rPr>
                <w:rFonts w:cs="Arial"/>
                <w:b/>
                <w:sz w:val="20"/>
              </w:rPr>
            </w:pPr>
            <w:r w:rsidRPr="00ED44DB">
              <w:rPr>
                <w:rFonts w:cs="Arial"/>
                <w:b/>
                <w:sz w:val="20"/>
              </w:rPr>
              <w:lastRenderedPageBreak/>
              <w:t>4c</w:t>
            </w:r>
          </w:p>
        </w:tc>
        <w:tc>
          <w:tcPr>
            <w:tcW w:w="13230" w:type="dxa"/>
          </w:tcPr>
          <w:p w14:paraId="23932F38" w14:textId="77777777" w:rsidR="007509BA" w:rsidRPr="00D23782" w:rsidRDefault="007509BA" w:rsidP="00835450">
            <w:pPr>
              <w:tabs>
                <w:tab w:val="left" w:pos="11558"/>
              </w:tabs>
              <w:rPr>
                <w:rFonts w:eastAsia="SimSun" w:cs="Arial"/>
                <w:sz w:val="20"/>
              </w:rPr>
            </w:pPr>
            <w:r w:rsidRPr="00D23782">
              <w:rPr>
                <w:rFonts w:eastAsia="SimSun" w:cs="Arial"/>
                <w:b/>
                <w:sz w:val="20"/>
              </w:rPr>
              <w:t>Miscellaneous:</w:t>
            </w:r>
            <w:r w:rsidRPr="00D23782">
              <w:rPr>
                <w:rFonts w:eastAsia="SimSun" w:cs="Arial"/>
                <w:sz w:val="20"/>
              </w:rPr>
              <w:t xml:space="preserve"> </w:t>
            </w:r>
          </w:p>
          <w:p w14:paraId="23932F39" w14:textId="77777777" w:rsidR="007509BA" w:rsidRPr="00A0785F" w:rsidRDefault="007509BA" w:rsidP="00A0785F">
            <w:pPr>
              <w:numPr>
                <w:ilvl w:val="0"/>
                <w:numId w:val="49"/>
              </w:numPr>
              <w:rPr>
                <w:b/>
                <w:sz w:val="20"/>
              </w:rPr>
            </w:pPr>
            <w:r w:rsidRPr="00D23782">
              <w:rPr>
                <w:rFonts w:eastAsia="SimSun" w:cs="Arial"/>
                <w:sz w:val="20"/>
              </w:rPr>
              <w:t>Approximately US$1,000 per year for Y1-Y4 is allocated for contingencies related to inflation, current exchange fluctuations and other external shocks and contingencies.  These may increase the cost of travel and materials.</w:t>
            </w:r>
          </w:p>
        </w:tc>
      </w:tr>
      <w:tr w:rsidR="007509BA" w:rsidRPr="00ED44DB" w14:paraId="23932F3C" w14:textId="77777777" w:rsidTr="00A0785F">
        <w:tc>
          <w:tcPr>
            <w:tcW w:w="14418" w:type="dxa"/>
            <w:gridSpan w:val="2"/>
          </w:tcPr>
          <w:p w14:paraId="23932F3B" w14:textId="77777777" w:rsidR="007509BA" w:rsidRPr="00ED44DB" w:rsidRDefault="007509BA" w:rsidP="00835450">
            <w:pPr>
              <w:rPr>
                <w:rFonts w:cs="Arial"/>
                <w:b/>
                <w:sz w:val="20"/>
              </w:rPr>
            </w:pPr>
            <w:r w:rsidRPr="00ED44DB">
              <w:rPr>
                <w:rFonts w:cs="Arial"/>
                <w:b/>
                <w:sz w:val="20"/>
              </w:rPr>
              <w:t>Project Management Cost (PMC)</w:t>
            </w:r>
          </w:p>
        </w:tc>
      </w:tr>
      <w:tr w:rsidR="007509BA" w:rsidRPr="00ED44DB" w14:paraId="23932F42" w14:textId="77777777" w:rsidTr="00A0785F">
        <w:tc>
          <w:tcPr>
            <w:tcW w:w="1188" w:type="dxa"/>
          </w:tcPr>
          <w:p w14:paraId="23932F3D" w14:textId="77777777" w:rsidR="007509BA" w:rsidRPr="00ED44DB" w:rsidRDefault="007509BA" w:rsidP="00835450">
            <w:pPr>
              <w:jc w:val="center"/>
              <w:rPr>
                <w:rFonts w:cs="Arial"/>
                <w:b/>
                <w:sz w:val="20"/>
              </w:rPr>
            </w:pPr>
            <w:r w:rsidRPr="00ED44DB">
              <w:rPr>
                <w:rFonts w:cs="Arial"/>
                <w:b/>
                <w:sz w:val="20"/>
              </w:rPr>
              <w:t>PMC 1</w:t>
            </w:r>
          </w:p>
        </w:tc>
        <w:tc>
          <w:tcPr>
            <w:tcW w:w="13230" w:type="dxa"/>
          </w:tcPr>
          <w:p w14:paraId="23932F3E" w14:textId="77777777" w:rsidR="007509BA" w:rsidRPr="00ED44DB" w:rsidRDefault="007509BA" w:rsidP="00835450">
            <w:pPr>
              <w:rPr>
                <w:rFonts w:cs="Arial"/>
                <w:b/>
                <w:sz w:val="20"/>
              </w:rPr>
            </w:pPr>
            <w:r w:rsidRPr="00ED44DB">
              <w:rPr>
                <w:rFonts w:cs="Arial"/>
                <w:b/>
                <w:sz w:val="20"/>
              </w:rPr>
              <w:t>International Consultant</w:t>
            </w:r>
          </w:p>
          <w:p w14:paraId="23932F3F" w14:textId="77777777" w:rsidR="007509BA" w:rsidRPr="00ED44DB" w:rsidRDefault="007509BA" w:rsidP="00835450">
            <w:pPr>
              <w:rPr>
                <w:rFonts w:cs="Arial"/>
                <w:sz w:val="20"/>
              </w:rPr>
            </w:pPr>
            <w:r w:rsidRPr="00ED44DB">
              <w:rPr>
                <w:rFonts w:cs="Arial"/>
                <w:sz w:val="20"/>
              </w:rPr>
              <w:t>As per UNDP and GEF Monitoring and Evaluation Policies, the following International Consultants will be hired:</w:t>
            </w:r>
          </w:p>
          <w:p w14:paraId="23932F40" w14:textId="77777777" w:rsidR="007509BA" w:rsidRPr="00A0785F" w:rsidRDefault="007509BA" w:rsidP="00A0785F">
            <w:pPr>
              <w:numPr>
                <w:ilvl w:val="0"/>
                <w:numId w:val="44"/>
              </w:numPr>
              <w:rPr>
                <w:sz w:val="20"/>
              </w:rPr>
            </w:pPr>
            <w:r w:rsidRPr="00ED44DB">
              <w:rPr>
                <w:rFonts w:cs="Arial"/>
                <w:sz w:val="20"/>
              </w:rPr>
              <w:t>Audit – Annually. $</w:t>
            </w:r>
            <w:r w:rsidR="00E759CA" w:rsidRPr="00A0785F">
              <w:rPr>
                <w:sz w:val="20"/>
              </w:rPr>
              <w:t>6</w:t>
            </w:r>
            <w:r w:rsidR="00B609EC" w:rsidRPr="00A0785F">
              <w:rPr>
                <w:sz w:val="20"/>
              </w:rPr>
              <w:t>,0</w:t>
            </w:r>
            <w:r w:rsidRPr="00A0785F">
              <w:rPr>
                <w:sz w:val="20"/>
              </w:rPr>
              <w:t xml:space="preserve">00 Annually, </w:t>
            </w:r>
            <w:r w:rsidR="00E759CA" w:rsidRPr="00A0785F">
              <w:rPr>
                <w:sz w:val="20"/>
              </w:rPr>
              <w:t>24</w:t>
            </w:r>
            <w:r w:rsidRPr="00A0785F">
              <w:rPr>
                <w:sz w:val="20"/>
              </w:rPr>
              <w:t>,000 for Project Period.</w:t>
            </w:r>
            <w:r w:rsidR="00B609EC" w:rsidRPr="00A0785F">
              <w:rPr>
                <w:sz w:val="20"/>
              </w:rPr>
              <w:t xml:space="preserve"> Total is </w:t>
            </w:r>
            <w:r w:rsidR="00E759CA" w:rsidRPr="00A0785F">
              <w:rPr>
                <w:sz w:val="20"/>
              </w:rPr>
              <w:t>24,000</w:t>
            </w:r>
            <w:r w:rsidR="00B609EC" w:rsidRPr="00A0785F">
              <w:rPr>
                <w:sz w:val="20"/>
              </w:rPr>
              <w:t>.</w:t>
            </w:r>
          </w:p>
          <w:p w14:paraId="23932F41" w14:textId="384ED93E" w:rsidR="007509BA" w:rsidRPr="00ED44DB" w:rsidRDefault="007509BA" w:rsidP="00E96378">
            <w:pPr>
              <w:numPr>
                <w:ilvl w:val="0"/>
                <w:numId w:val="44"/>
              </w:numPr>
              <w:rPr>
                <w:rFonts w:cs="Arial"/>
                <w:sz w:val="20"/>
              </w:rPr>
            </w:pPr>
            <w:r w:rsidRPr="00ED44DB">
              <w:rPr>
                <w:rFonts w:cs="Arial"/>
                <w:sz w:val="20"/>
              </w:rPr>
              <w:t>Midterm and Final Evaluation.  Conducted in Year 2 and Year 4.  Travel US$ 3,000.  DSA (US$ 200) and Fees (US$ 700) for fifteen (15) days including ten (10) days in country.  $25,000 per evaluation, 50,000 for Project Period.</w:t>
            </w:r>
            <w:r w:rsidR="00E96378">
              <w:rPr>
                <w:rFonts w:cs="Arial"/>
                <w:sz w:val="20"/>
              </w:rPr>
              <w:t xml:space="preserve"> Note: Travel for consultants will be cost shared OC1-4. </w:t>
            </w:r>
          </w:p>
        </w:tc>
      </w:tr>
      <w:tr w:rsidR="007509BA" w:rsidRPr="00ED44DB" w14:paraId="23932F49" w14:textId="77777777" w:rsidTr="00A0785F">
        <w:tc>
          <w:tcPr>
            <w:tcW w:w="1188" w:type="dxa"/>
          </w:tcPr>
          <w:p w14:paraId="23932F43" w14:textId="77777777" w:rsidR="007509BA" w:rsidRPr="00ED44DB" w:rsidRDefault="007509BA" w:rsidP="00835450">
            <w:pPr>
              <w:jc w:val="center"/>
              <w:rPr>
                <w:rFonts w:cs="Arial"/>
                <w:b/>
                <w:sz w:val="20"/>
              </w:rPr>
            </w:pPr>
            <w:r w:rsidRPr="00ED44DB">
              <w:rPr>
                <w:rFonts w:cs="Arial"/>
                <w:b/>
                <w:sz w:val="20"/>
              </w:rPr>
              <w:t>PMC 2</w:t>
            </w:r>
          </w:p>
        </w:tc>
        <w:tc>
          <w:tcPr>
            <w:tcW w:w="13230" w:type="dxa"/>
          </w:tcPr>
          <w:p w14:paraId="23932F44" w14:textId="77777777" w:rsidR="007509BA" w:rsidRPr="00ED44DB" w:rsidRDefault="007509BA" w:rsidP="00835450">
            <w:pPr>
              <w:rPr>
                <w:rFonts w:cs="Arial"/>
                <w:b/>
                <w:sz w:val="20"/>
              </w:rPr>
            </w:pPr>
            <w:r w:rsidRPr="00ED44DB">
              <w:rPr>
                <w:rFonts w:cs="Arial"/>
                <w:b/>
                <w:sz w:val="20"/>
              </w:rPr>
              <w:t>Contractual Services – Project Assistant (Full Time, National):</w:t>
            </w:r>
          </w:p>
          <w:p w14:paraId="23932F45" w14:textId="77777777" w:rsidR="007509BA" w:rsidRPr="00A0785F" w:rsidRDefault="007509BA" w:rsidP="00A0785F">
            <w:pPr>
              <w:numPr>
                <w:ilvl w:val="0"/>
                <w:numId w:val="23"/>
              </w:numPr>
              <w:rPr>
                <w:b/>
                <w:sz w:val="20"/>
              </w:rPr>
            </w:pPr>
            <w:r w:rsidRPr="00ED44DB">
              <w:rPr>
                <w:rFonts w:cs="Arial"/>
                <w:sz w:val="20"/>
              </w:rPr>
              <w:t>To hire full time Project Assistant (PA) to provide specialized management and financial skills and services to ensure the full operation and function of the Projects Management Unit (PMU).  The Assistant will also spend 20% of his/her time supporting the implementation of the specific project Outcomes.</w:t>
            </w:r>
          </w:p>
          <w:p w14:paraId="23932F46" w14:textId="77777777" w:rsidR="007509BA" w:rsidRPr="00A0785F" w:rsidRDefault="005E41B3" w:rsidP="00A0785F">
            <w:pPr>
              <w:numPr>
                <w:ilvl w:val="0"/>
                <w:numId w:val="23"/>
              </w:numPr>
              <w:rPr>
                <w:b/>
                <w:sz w:val="20"/>
              </w:rPr>
            </w:pPr>
            <w:r w:rsidRPr="00ED44DB">
              <w:rPr>
                <w:rFonts w:cs="Arial"/>
                <w:sz w:val="20"/>
              </w:rPr>
              <w:t xml:space="preserve">The position will be based within the DCIE and report directly to the R2R Project Coordinator.  </w:t>
            </w:r>
            <w:r w:rsidR="007509BA" w:rsidRPr="00A0785F">
              <w:rPr>
                <w:sz w:val="20"/>
              </w:rPr>
              <w:t xml:space="preserve">The </w:t>
            </w:r>
            <w:r w:rsidRPr="00A0785F">
              <w:rPr>
                <w:sz w:val="20"/>
              </w:rPr>
              <w:t>position</w:t>
            </w:r>
            <w:r w:rsidR="007509BA" w:rsidRPr="00A0785F">
              <w:rPr>
                <w:sz w:val="20"/>
              </w:rPr>
              <w:t xml:space="preserve"> will be full time for the duration of the R2R project (4 years). </w:t>
            </w:r>
          </w:p>
          <w:p w14:paraId="23932F47" w14:textId="77777777" w:rsidR="007509BA" w:rsidRPr="00A0785F" w:rsidRDefault="007509BA" w:rsidP="00A0785F">
            <w:pPr>
              <w:numPr>
                <w:ilvl w:val="0"/>
                <w:numId w:val="23"/>
              </w:numPr>
              <w:rPr>
                <w:b/>
                <w:sz w:val="20"/>
              </w:rPr>
            </w:pPr>
            <w:r w:rsidRPr="00ED44DB">
              <w:rPr>
                <w:rFonts w:cs="Arial"/>
                <w:sz w:val="20"/>
              </w:rPr>
              <w:t xml:space="preserve">The budget includes the total costs of the Project Administration/Finance Assistant package of US$10,000 annually. Total project cost of US$40,000. </w:t>
            </w:r>
          </w:p>
          <w:p w14:paraId="23932F48" w14:textId="77777777" w:rsidR="007509BA" w:rsidRPr="00ED44DB" w:rsidRDefault="007509BA" w:rsidP="00835450">
            <w:pPr>
              <w:rPr>
                <w:rFonts w:cs="Arial"/>
                <w:b/>
                <w:sz w:val="20"/>
              </w:rPr>
            </w:pPr>
            <w:r w:rsidRPr="00ED44DB">
              <w:rPr>
                <w:rFonts w:cs="Arial"/>
                <w:sz w:val="20"/>
              </w:rPr>
              <w:t>Cost shared between PMC (80%) annually, and OC1 (20% yr 1), OC2 (20% yr 2), OC3 (20% yr 3 &amp; yr 4).</w:t>
            </w:r>
          </w:p>
        </w:tc>
      </w:tr>
      <w:tr w:rsidR="007509BA" w:rsidRPr="00ED44DB" w14:paraId="23932F4D" w14:textId="77777777" w:rsidTr="00A0785F">
        <w:tc>
          <w:tcPr>
            <w:tcW w:w="1188" w:type="dxa"/>
          </w:tcPr>
          <w:p w14:paraId="23932F4A" w14:textId="77777777" w:rsidR="007509BA" w:rsidRPr="00ED44DB" w:rsidRDefault="007509BA" w:rsidP="00835450">
            <w:pPr>
              <w:jc w:val="center"/>
              <w:rPr>
                <w:rFonts w:cs="Arial"/>
                <w:b/>
                <w:sz w:val="20"/>
              </w:rPr>
            </w:pPr>
            <w:r w:rsidRPr="00ED44DB">
              <w:rPr>
                <w:rFonts w:cs="Arial"/>
                <w:b/>
                <w:sz w:val="20"/>
              </w:rPr>
              <w:t>PMC 3</w:t>
            </w:r>
          </w:p>
        </w:tc>
        <w:tc>
          <w:tcPr>
            <w:tcW w:w="13230" w:type="dxa"/>
          </w:tcPr>
          <w:p w14:paraId="23932F4B" w14:textId="46485D39" w:rsidR="007509BA" w:rsidRPr="00D23782" w:rsidRDefault="0007713C" w:rsidP="00835450">
            <w:pPr>
              <w:rPr>
                <w:rFonts w:eastAsia="SimSun" w:cs="Arial"/>
                <w:b/>
                <w:sz w:val="20"/>
              </w:rPr>
            </w:pPr>
            <w:r>
              <w:rPr>
                <w:rFonts w:eastAsia="SimSun" w:cs="Arial"/>
                <w:b/>
                <w:sz w:val="20"/>
              </w:rPr>
              <w:t xml:space="preserve">Meeting </w:t>
            </w:r>
            <w:r w:rsidR="007509BA" w:rsidRPr="00D23782">
              <w:rPr>
                <w:rFonts w:eastAsia="SimSun" w:cs="Arial"/>
                <w:b/>
                <w:sz w:val="20"/>
              </w:rPr>
              <w:t>- Project Inception Workshop</w:t>
            </w:r>
          </w:p>
          <w:p w14:paraId="23932F4C" w14:textId="77777777" w:rsidR="007509BA" w:rsidRPr="00A0785F" w:rsidRDefault="007509BA" w:rsidP="00A0785F">
            <w:pPr>
              <w:numPr>
                <w:ilvl w:val="0"/>
                <w:numId w:val="50"/>
              </w:numPr>
              <w:rPr>
                <w:b/>
                <w:sz w:val="20"/>
              </w:rPr>
            </w:pPr>
            <w:r w:rsidRPr="00D23782">
              <w:rPr>
                <w:rFonts w:eastAsia="SimSun" w:cs="Arial"/>
                <w:sz w:val="20"/>
              </w:rPr>
              <w:t>US$ 500 to cover meeting costs for Project Inception Workshop</w:t>
            </w:r>
          </w:p>
        </w:tc>
      </w:tr>
      <w:tr w:rsidR="007509BA" w:rsidRPr="00ED44DB" w14:paraId="23932F51" w14:textId="77777777" w:rsidTr="00A0785F">
        <w:tc>
          <w:tcPr>
            <w:tcW w:w="1188" w:type="dxa"/>
          </w:tcPr>
          <w:p w14:paraId="23932F4E" w14:textId="77777777" w:rsidR="007509BA" w:rsidRPr="00ED44DB" w:rsidRDefault="007509BA" w:rsidP="00835450">
            <w:pPr>
              <w:jc w:val="center"/>
              <w:rPr>
                <w:rFonts w:cs="Arial"/>
                <w:b/>
                <w:sz w:val="20"/>
              </w:rPr>
            </w:pPr>
            <w:r w:rsidRPr="00ED44DB">
              <w:rPr>
                <w:rFonts w:cs="Arial"/>
                <w:b/>
                <w:sz w:val="20"/>
              </w:rPr>
              <w:t>PMC 4</w:t>
            </w:r>
          </w:p>
        </w:tc>
        <w:tc>
          <w:tcPr>
            <w:tcW w:w="13230" w:type="dxa"/>
          </w:tcPr>
          <w:p w14:paraId="23932F4F" w14:textId="77777777" w:rsidR="007509BA" w:rsidRPr="00D23782" w:rsidRDefault="007509BA" w:rsidP="00776054">
            <w:pPr>
              <w:tabs>
                <w:tab w:val="left" w:pos="11558"/>
              </w:tabs>
              <w:jc w:val="left"/>
              <w:rPr>
                <w:rFonts w:eastAsia="SimSun" w:cs="Arial"/>
                <w:b/>
                <w:sz w:val="20"/>
              </w:rPr>
            </w:pPr>
            <w:r w:rsidRPr="00D23782">
              <w:rPr>
                <w:rFonts w:eastAsia="SimSun" w:cs="Arial"/>
                <w:b/>
                <w:sz w:val="20"/>
              </w:rPr>
              <w:t>Travel - Project Monitoring Costs:</w:t>
            </w:r>
            <w:r w:rsidRPr="00D23782">
              <w:rPr>
                <w:rFonts w:eastAsia="SimSun" w:cs="Arial"/>
                <w:b/>
                <w:sz w:val="20"/>
              </w:rPr>
              <w:tab/>
            </w:r>
          </w:p>
          <w:p w14:paraId="23932F50" w14:textId="77777777" w:rsidR="007509BA" w:rsidRPr="00D23782" w:rsidRDefault="007509BA" w:rsidP="00A0785F">
            <w:pPr>
              <w:numPr>
                <w:ilvl w:val="0"/>
                <w:numId w:val="30"/>
              </w:numPr>
              <w:ind w:left="317" w:hanging="284"/>
              <w:rPr>
                <w:rFonts w:eastAsia="SimSun" w:cs="Arial"/>
                <w:sz w:val="20"/>
              </w:rPr>
            </w:pPr>
            <w:r w:rsidRPr="00D23782">
              <w:rPr>
                <w:rFonts w:eastAsia="SimSun" w:cs="Arial"/>
                <w:sz w:val="20"/>
              </w:rPr>
              <w:t xml:space="preserve">PMU will be provided with approximately US$ 700 for entire project to conduct necessary project monitoring additional to what is already monitored through the project implementation.  The cost may cover fees to hold necessary meetings or transport for field visits. </w:t>
            </w:r>
          </w:p>
        </w:tc>
      </w:tr>
      <w:tr w:rsidR="007509BA" w:rsidRPr="00ED44DB" w14:paraId="23932F58" w14:textId="77777777" w:rsidTr="00A0785F">
        <w:tc>
          <w:tcPr>
            <w:tcW w:w="1188" w:type="dxa"/>
          </w:tcPr>
          <w:p w14:paraId="23932F52" w14:textId="77777777" w:rsidR="007509BA" w:rsidRPr="00ED44DB" w:rsidRDefault="007509BA" w:rsidP="00835450">
            <w:pPr>
              <w:jc w:val="center"/>
              <w:rPr>
                <w:rFonts w:cs="Arial"/>
                <w:b/>
                <w:sz w:val="20"/>
              </w:rPr>
            </w:pPr>
            <w:r w:rsidRPr="00ED44DB">
              <w:rPr>
                <w:rFonts w:cs="Arial"/>
                <w:b/>
                <w:sz w:val="20"/>
              </w:rPr>
              <w:t>PMC 5</w:t>
            </w:r>
          </w:p>
        </w:tc>
        <w:tc>
          <w:tcPr>
            <w:tcW w:w="13230" w:type="dxa"/>
          </w:tcPr>
          <w:p w14:paraId="23932F53" w14:textId="77777777" w:rsidR="007509BA" w:rsidRPr="00D23782" w:rsidRDefault="007509BA" w:rsidP="00835450">
            <w:pPr>
              <w:rPr>
                <w:rFonts w:eastAsia="SimSun" w:cs="Arial"/>
                <w:b/>
                <w:sz w:val="20"/>
              </w:rPr>
            </w:pPr>
            <w:r w:rsidRPr="00D23782">
              <w:rPr>
                <w:rFonts w:eastAsia="SimSun" w:cs="Arial"/>
                <w:b/>
                <w:sz w:val="20"/>
              </w:rPr>
              <w:t>Miscellaneous – Direct Project Cost:</w:t>
            </w:r>
          </w:p>
          <w:p w14:paraId="23932F54" w14:textId="77777777" w:rsidR="007509BA" w:rsidRPr="00D23782" w:rsidRDefault="007509BA" w:rsidP="00A0785F">
            <w:pPr>
              <w:numPr>
                <w:ilvl w:val="0"/>
                <w:numId w:val="35"/>
              </w:numPr>
              <w:rPr>
                <w:rFonts w:eastAsia="SimSun" w:cs="Arial"/>
                <w:sz w:val="20"/>
              </w:rPr>
            </w:pPr>
            <w:r w:rsidRPr="00D23782">
              <w:rPr>
                <w:rFonts w:eastAsia="SimSun" w:cs="Arial"/>
                <w:sz w:val="20"/>
              </w:rPr>
              <w:t>DPCs are execution-related costs that are separate and distinct from General Management Support (GMS) costs that are incurred by UNDP regardless of the implementation modality chosen for the project. DPCs normally relate to operational and administrative support activities carried out by UNDP offices on behalf of Direct Implementation Modality (DIM) or Country Office support to National Implementation Modality (NIM) projects, such as:  (a) HR activities, including recruitment of project personnel, issuance of project personnel contracts, etc.; (b) costs incurred in the process of undertaking procurement activities of project goods and services; and (c) finance transactions that are performed on behalf of an Implementing Partner.</w:t>
            </w:r>
          </w:p>
          <w:p w14:paraId="23932F55" w14:textId="77777777" w:rsidR="007509BA" w:rsidRPr="00A0785F" w:rsidRDefault="007509BA" w:rsidP="00A0785F">
            <w:pPr>
              <w:numPr>
                <w:ilvl w:val="0"/>
                <w:numId w:val="35"/>
              </w:numPr>
              <w:rPr>
                <w:sz w:val="20"/>
              </w:rPr>
            </w:pPr>
            <w:r w:rsidRPr="00D23782">
              <w:rPr>
                <w:rFonts w:eastAsia="SimSun" w:cs="Arial"/>
                <w:sz w:val="20"/>
              </w:rPr>
              <w:t xml:space="preserve">Unit </w:t>
            </w:r>
            <w:r w:rsidR="005E41B3" w:rsidRPr="00A0785F">
              <w:rPr>
                <w:sz w:val="20"/>
              </w:rPr>
              <w:t>cost for each service is</w:t>
            </w:r>
            <w:r w:rsidRPr="00A0785F">
              <w:rPr>
                <w:sz w:val="20"/>
              </w:rPr>
              <w:t xml:space="preserve"> based on UNDP’s standard and most recent Universal Price List (UPL).</w:t>
            </w:r>
          </w:p>
          <w:p w14:paraId="23932F56" w14:textId="77777777" w:rsidR="00B816BB" w:rsidRPr="00B816BB" w:rsidRDefault="007509BA" w:rsidP="00B816BB">
            <w:pPr>
              <w:numPr>
                <w:ilvl w:val="0"/>
                <w:numId w:val="35"/>
              </w:numPr>
              <w:rPr>
                <w:rFonts w:eastAsia="SimSun" w:cs="Arial"/>
                <w:sz w:val="20"/>
              </w:rPr>
            </w:pPr>
            <w:r w:rsidRPr="00D23782">
              <w:rPr>
                <w:rFonts w:eastAsia="SimSun" w:cs="Arial"/>
                <w:sz w:val="20"/>
              </w:rPr>
              <w:t xml:space="preserve">Budgeted DPC agreed upon with DCIE through a formal Letter of Agreement include: </w:t>
            </w:r>
            <w:r w:rsidRPr="00B816BB">
              <w:rPr>
                <w:rFonts w:eastAsia="SimSun" w:cs="Arial"/>
                <w:sz w:val="20"/>
                <w:highlight w:val="yellow"/>
              </w:rPr>
              <w:t>Recruitment</w:t>
            </w:r>
            <w:r w:rsidRPr="00D23782">
              <w:rPr>
                <w:rFonts w:eastAsia="SimSun" w:cs="Arial"/>
                <w:sz w:val="20"/>
              </w:rPr>
              <w:t xml:space="preserve"> </w:t>
            </w:r>
            <w:r w:rsidRPr="00B816BB">
              <w:rPr>
                <w:rFonts w:eastAsia="SimSun" w:cs="Arial"/>
                <w:sz w:val="20"/>
                <w:highlight w:val="yellow"/>
              </w:rPr>
              <w:t>and management of international consultants</w:t>
            </w:r>
            <w:r w:rsidR="00B816BB" w:rsidRPr="00B816BB">
              <w:rPr>
                <w:rFonts w:eastAsia="SimSun" w:cs="Arial"/>
                <w:sz w:val="20"/>
                <w:highlight w:val="yellow"/>
              </w:rPr>
              <w:t xml:space="preserve">, </w:t>
            </w:r>
            <w:r w:rsidR="00415596" w:rsidRPr="00B816BB">
              <w:rPr>
                <w:rFonts w:eastAsia="SimSun" w:cs="Arial"/>
                <w:sz w:val="20"/>
                <w:highlight w:val="yellow"/>
              </w:rPr>
              <w:t>i</w:t>
            </w:r>
            <w:r w:rsidRPr="00B816BB">
              <w:rPr>
                <w:sz w:val="20"/>
                <w:highlight w:val="yellow"/>
              </w:rPr>
              <w:t>nterview of Project Management Staff</w:t>
            </w:r>
            <w:r w:rsidR="00415596" w:rsidRPr="00B816BB">
              <w:rPr>
                <w:sz w:val="20"/>
                <w:highlight w:val="yellow"/>
              </w:rPr>
              <w:t>, p</w:t>
            </w:r>
            <w:r w:rsidRPr="00B816BB">
              <w:rPr>
                <w:sz w:val="20"/>
                <w:highlight w:val="yellow"/>
              </w:rPr>
              <w:t>ayment to vendors and staff</w:t>
            </w:r>
            <w:r w:rsidR="00B816BB" w:rsidRPr="00B816BB">
              <w:rPr>
                <w:sz w:val="20"/>
                <w:highlight w:val="yellow"/>
              </w:rPr>
              <w:t xml:space="preserve"> and travel Assistance if needed</w:t>
            </w:r>
            <w:r w:rsidR="00B816BB">
              <w:rPr>
                <w:sz w:val="20"/>
              </w:rPr>
              <w:t>.</w:t>
            </w:r>
          </w:p>
          <w:p w14:paraId="23932F57" w14:textId="77777777" w:rsidR="00415596" w:rsidRPr="00D23782" w:rsidRDefault="00415596" w:rsidP="00B816BB">
            <w:pPr>
              <w:numPr>
                <w:ilvl w:val="0"/>
                <w:numId w:val="35"/>
              </w:numPr>
              <w:rPr>
                <w:rFonts w:eastAsia="SimSun" w:cs="Arial"/>
                <w:sz w:val="20"/>
              </w:rPr>
            </w:pPr>
            <w:r w:rsidRPr="00B816BB">
              <w:rPr>
                <w:rFonts w:eastAsia="SimSun" w:cs="Arial"/>
                <w:sz w:val="20"/>
                <w:highlight w:val="yellow"/>
              </w:rPr>
              <w:t>The Letter of Agreements (LOA) between the Implementing partners and UNDP is under process, expect to be completed within 3 months after CEO Endorsement submission</w:t>
            </w:r>
          </w:p>
        </w:tc>
      </w:tr>
    </w:tbl>
    <w:p w14:paraId="23932F59" w14:textId="77777777" w:rsidR="007B012E" w:rsidRPr="00591D3F" w:rsidRDefault="007B012E" w:rsidP="00027C17">
      <w:pPr>
        <w:jc w:val="left"/>
        <w:rPr>
          <w:rFonts w:ascii="Arial (W1)" w:hAnsi="Arial (W1)" w:cs="Arial"/>
          <w:b/>
          <w:smallCaps/>
          <w:color w:val="2F5496"/>
          <w:szCs w:val="22"/>
        </w:rPr>
        <w:sectPr w:rsidR="007B012E" w:rsidRPr="00591D3F" w:rsidSect="00A0785F">
          <w:footerReference w:type="even" r:id="rId26"/>
          <w:footerReference w:type="default" r:id="rId27"/>
          <w:pgSz w:w="12240" w:h="15840" w:code="1"/>
          <w:pgMar w:top="720" w:right="1440" w:bottom="720" w:left="720" w:header="720" w:footer="432" w:gutter="0"/>
          <w:cols w:space="708"/>
          <w:titlePg/>
          <w:docGrid w:linePitch="360"/>
        </w:sectPr>
      </w:pPr>
    </w:p>
    <w:p w14:paraId="23932F5A" w14:textId="77777777" w:rsidR="004C2183" w:rsidRPr="00D23782" w:rsidRDefault="00865D8E" w:rsidP="00D23782">
      <w:pPr>
        <w:pStyle w:val="Heading1"/>
      </w:pPr>
      <w:r w:rsidRPr="00D23782">
        <w:lastRenderedPageBreak/>
        <w:t xml:space="preserve"> </w:t>
      </w:r>
      <w:bookmarkStart w:id="59" w:name="_Toc402024753"/>
      <w:r w:rsidR="00E1433A" w:rsidRPr="00D23782">
        <w:t>Management Arrangements</w:t>
      </w:r>
      <w:bookmarkEnd w:id="58"/>
      <w:bookmarkEnd w:id="59"/>
      <w:r w:rsidR="00E1433A" w:rsidRPr="00D23782">
        <w:t xml:space="preserve"> </w:t>
      </w:r>
    </w:p>
    <w:p w14:paraId="23932F5B" w14:textId="77777777" w:rsidR="0041619B" w:rsidRPr="00591D3F" w:rsidRDefault="0041619B" w:rsidP="00D23782">
      <w:pPr>
        <w:pStyle w:val="Bodytextvcap"/>
      </w:pPr>
      <w:r w:rsidRPr="00591D3F">
        <w:t xml:space="preserve">The GEF focal point for the Nauru R2R project is the Department of Commerce, Industry and Environment (DCIE) and will be the Government Project Executive Agency (EA) and will oversee the projects implementation. </w:t>
      </w:r>
      <w:r w:rsidR="00415596" w:rsidRPr="00415596">
        <w:rPr>
          <w:highlight w:val="yellow"/>
        </w:rPr>
        <w:t>The project will be implemented under the National Implementation modality (NIM)</w:t>
      </w:r>
      <w:r w:rsidR="00415596">
        <w:t xml:space="preserve">. </w:t>
      </w:r>
      <w:r w:rsidRPr="00591D3F">
        <w:t xml:space="preserve">The Department of Commerce, Industry and Environment (DCIE), Division of Agriculture and the Nauru Fisheries and Marine Resource Authority (NFMRA) will be the </w:t>
      </w:r>
      <w:r w:rsidR="00EE310C">
        <w:t>main</w:t>
      </w:r>
      <w:r w:rsidRPr="00591D3F">
        <w:t xml:space="preserve"> implementing partners responsible for the achievement of the majority of the projects outcomes and outputs.   </w:t>
      </w:r>
    </w:p>
    <w:p w14:paraId="23932F5C" w14:textId="77777777" w:rsidR="0088334F" w:rsidRDefault="0041619B" w:rsidP="00D23782">
      <w:pPr>
        <w:pStyle w:val="Bodytextvcap"/>
      </w:pPr>
      <w:r w:rsidRPr="00591D3F">
        <w:t>UNDP is the GEF implementing agency (</w:t>
      </w:r>
      <w:r w:rsidR="008E0EB2">
        <w:t xml:space="preserve">IA) for this project. The UNDP </w:t>
      </w:r>
      <w:r w:rsidRPr="00591D3F">
        <w:t xml:space="preserve">Pacific </w:t>
      </w:r>
      <w:r w:rsidR="008E0EB2">
        <w:t>R</w:t>
      </w:r>
      <w:r w:rsidR="008E0EB2" w:rsidRPr="00591D3F">
        <w:t xml:space="preserve">egional </w:t>
      </w:r>
      <w:r w:rsidR="008E0EB2">
        <w:t xml:space="preserve"> M</w:t>
      </w:r>
      <w:r w:rsidRPr="00591D3F">
        <w:t>ult</w:t>
      </w:r>
      <w:r w:rsidR="008E0EB2">
        <w:t>i-Country O</w:t>
      </w:r>
      <w:r w:rsidRPr="00591D3F">
        <w:t>ffice (MCO) base</w:t>
      </w:r>
      <w:r w:rsidR="00F8415D">
        <w:t>d</w:t>
      </w:r>
      <w:r w:rsidRPr="00591D3F">
        <w:t xml:space="preserve"> in Suva, Fiji</w:t>
      </w:r>
      <w:r w:rsidR="008E0EB2">
        <w:t>,</w:t>
      </w:r>
      <w:r w:rsidRPr="00591D3F">
        <w:t xml:space="preserve"> will support the project</w:t>
      </w:r>
      <w:r w:rsidR="008E0EB2">
        <w:t>’</w:t>
      </w:r>
      <w:r w:rsidRPr="00591D3F">
        <w:t>s implementation by maintaining the project budget, expenditures, contracting international consultant’s and sub cont</w:t>
      </w:r>
      <w:r w:rsidR="00F8415D">
        <w:t>r</w:t>
      </w:r>
      <w:r w:rsidRPr="00591D3F">
        <w:t xml:space="preserve">actors, procurement and providing assistance to the National Executive Agency. The UNDP MCO will monitor and manage the projects implementation and achievements of the projects outputs and ensure due diligence, professional accountability, and proper use of UNDP/GEF funds. </w:t>
      </w:r>
    </w:p>
    <w:p w14:paraId="23932F5D" w14:textId="77777777" w:rsidR="0041619B" w:rsidRPr="00591D3F" w:rsidRDefault="0088334F" w:rsidP="00D23782">
      <w:pPr>
        <w:pStyle w:val="Bodytextvcap"/>
      </w:pPr>
      <w:r>
        <w:t>The R2R Nauru project will be coordinated with the Regional R2R programme through 1) day-to-day communication and integration of activities between the pilot site activities, as well as 2) sharing of tools and approaches with the regional and national R2R projects through integrated knowledge management initiatives in country, as well as sharing of case studies and lessons learned in regional knowledge-sharign and capacity building forums.</w:t>
      </w:r>
    </w:p>
    <w:p w14:paraId="23932F5E" w14:textId="77777777" w:rsidR="00BE183D" w:rsidRPr="005251F3" w:rsidRDefault="00BE183D" w:rsidP="00F65C80">
      <w:pPr>
        <w:rPr>
          <w:color w:val="2F5496"/>
          <w:lang w:val="en-US"/>
        </w:rPr>
      </w:pPr>
    </w:p>
    <w:p w14:paraId="23932F5F" w14:textId="77777777" w:rsidR="00BE183D" w:rsidRPr="00591D3F" w:rsidRDefault="00BE183D" w:rsidP="00F65C80">
      <w:pPr>
        <w:rPr>
          <w:color w:val="2F5496"/>
        </w:rPr>
      </w:pPr>
    </w:p>
    <w:p w14:paraId="23932F60" w14:textId="77777777" w:rsidR="005150CB" w:rsidRPr="00591D3F" w:rsidRDefault="005150CB" w:rsidP="005150CB">
      <w:pPr>
        <w:pStyle w:val="Bodytextvcap"/>
      </w:pPr>
      <w:r w:rsidRPr="00591D3F">
        <w:rPr>
          <w:b/>
        </w:rPr>
        <w:t xml:space="preserve">Project Board </w:t>
      </w:r>
      <w:r w:rsidRPr="00591D3F">
        <w:t>is responsible for making management decisions for a project in particular when guidance is required by the Project Manager. The Project Board plays a critical role in project monitoring and evaluations by quality assuring these processes and products, and using evaluations for performance improvement, accountability and learning.  It ensures that required resources are committed and arbitrates on any conflicts within the project or negotiates a solution to any problems with external bodies. In addition, it approves the appointment and responsibilities of the Project Manager and any delegation of its Project Assurance responsibilities.  Based on the approved Annual Work Plan, the Project Board can also consider and approve the quarterly plans (if applicable) and also approve any essential deviations from the original plans.</w:t>
      </w:r>
    </w:p>
    <w:p w14:paraId="23932F61" w14:textId="77777777" w:rsidR="005150CB" w:rsidRDefault="005150CB" w:rsidP="005150CB">
      <w:pPr>
        <w:pStyle w:val="Bodytextvcap"/>
        <w:numPr>
          <w:ilvl w:val="0"/>
          <w:numId w:val="0"/>
        </w:numPr>
      </w:pPr>
    </w:p>
    <w:p w14:paraId="23932F62" w14:textId="77777777" w:rsidR="005150CB" w:rsidRPr="00591D3F" w:rsidRDefault="005150CB" w:rsidP="005150CB">
      <w:pPr>
        <w:pStyle w:val="Bodytextvcap"/>
      </w:pPr>
      <w:r w:rsidRPr="00591D3F">
        <w:t xml:space="preserve">In order to ensure UNDP’s ultimate accountability for the project results, Project Board decisions will be made in accordance to standards that shall ensure management for development results, best value money, fairness, integrity, transparency and effective international competition.  In case consensus cannot be reached within the Board, the final decision shall rest with the UNDP Project Manager.  </w:t>
      </w:r>
    </w:p>
    <w:p w14:paraId="23932F63" w14:textId="77777777" w:rsidR="005150CB" w:rsidRPr="00D23782" w:rsidRDefault="005150CB" w:rsidP="005150CB">
      <w:pPr>
        <w:pStyle w:val="Bodytextvcap"/>
      </w:pPr>
      <w:r w:rsidRPr="00591D3F">
        <w:t xml:space="preserve">Potential members of the Project Board are reviewed and recommended for approval during the PAC meeting.  Representatives of other stakeholders can be included in the Board as appropriate.  </w:t>
      </w:r>
      <w:r w:rsidRPr="00D23782">
        <w:t xml:space="preserve">The Board contains three distinct roles, including: </w:t>
      </w:r>
    </w:p>
    <w:p w14:paraId="23932F64" w14:textId="77777777" w:rsidR="005150CB" w:rsidRPr="00D23782" w:rsidRDefault="005150CB" w:rsidP="005150CB">
      <w:pPr>
        <w:numPr>
          <w:ilvl w:val="0"/>
          <w:numId w:val="7"/>
        </w:numPr>
        <w:spacing w:before="100" w:beforeAutospacing="1" w:after="100" w:afterAutospacing="1"/>
        <w:rPr>
          <w:rFonts w:cs="Arial"/>
          <w:i/>
          <w:szCs w:val="22"/>
        </w:rPr>
      </w:pPr>
      <w:r w:rsidRPr="00D23782">
        <w:rPr>
          <w:rFonts w:cs="Arial"/>
          <w:b/>
          <w:szCs w:val="22"/>
        </w:rPr>
        <w:t>An Executive</w:t>
      </w:r>
      <w:r w:rsidRPr="00D23782">
        <w:rPr>
          <w:rFonts w:cs="Arial"/>
          <w:szCs w:val="22"/>
        </w:rPr>
        <w:t xml:space="preserve">: individual representing the project ownership to chair the group. The Nauru R2R Executive will be the DCIE </w:t>
      </w:r>
      <w:r w:rsidRPr="00D23782">
        <w:rPr>
          <w:szCs w:val="22"/>
        </w:rPr>
        <w:t>Secretary.</w:t>
      </w:r>
    </w:p>
    <w:p w14:paraId="23932F65" w14:textId="77777777" w:rsidR="005150CB" w:rsidRPr="00D23782" w:rsidRDefault="005150CB" w:rsidP="005150CB">
      <w:pPr>
        <w:numPr>
          <w:ilvl w:val="0"/>
          <w:numId w:val="7"/>
        </w:numPr>
        <w:spacing w:before="100" w:beforeAutospacing="1" w:after="100" w:afterAutospacing="1"/>
        <w:rPr>
          <w:rFonts w:cs="Arial"/>
          <w:i/>
          <w:szCs w:val="22"/>
        </w:rPr>
      </w:pPr>
      <w:r w:rsidRPr="00D23782">
        <w:rPr>
          <w:rFonts w:cs="Arial"/>
          <w:b/>
          <w:szCs w:val="22"/>
        </w:rPr>
        <w:t>Senior Supplier</w:t>
      </w:r>
      <w:r w:rsidRPr="00D23782">
        <w:rPr>
          <w:rFonts w:cs="Arial"/>
          <w:szCs w:val="22"/>
        </w:rPr>
        <w:t xml:space="preserve">: individual or group representing the interests of the parties concerned which provide funding for specific cost sharing projects and/or technical expertise to the project. The Senior Supplier’s primary function within the Board is to provide guidance </w:t>
      </w:r>
      <w:r w:rsidRPr="00D23782">
        <w:rPr>
          <w:rFonts w:cs="Arial"/>
          <w:szCs w:val="22"/>
        </w:rPr>
        <w:lastRenderedPageBreak/>
        <w:t xml:space="preserve">regarding the technical feasibility of the project.   </w:t>
      </w:r>
      <w:bookmarkStart w:id="60" w:name="_Toc161672920"/>
      <w:r w:rsidRPr="00D23782">
        <w:rPr>
          <w:rFonts w:cs="Arial"/>
          <w:szCs w:val="22"/>
        </w:rPr>
        <w:t xml:space="preserve">The Nauru R2R Senior Supplier will be the </w:t>
      </w:r>
      <w:r w:rsidRPr="00D23782">
        <w:rPr>
          <w:bCs/>
          <w:szCs w:val="22"/>
        </w:rPr>
        <w:t>UNDP Resident Representative</w:t>
      </w:r>
    </w:p>
    <w:bookmarkEnd w:id="60"/>
    <w:p w14:paraId="23932F66" w14:textId="77777777" w:rsidR="005150CB" w:rsidRPr="00D23782" w:rsidRDefault="005150CB" w:rsidP="005150CB">
      <w:pPr>
        <w:numPr>
          <w:ilvl w:val="0"/>
          <w:numId w:val="7"/>
        </w:numPr>
        <w:spacing w:before="100" w:beforeAutospacing="1" w:after="100" w:afterAutospacing="1"/>
        <w:rPr>
          <w:rFonts w:cs="Arial"/>
          <w:szCs w:val="22"/>
        </w:rPr>
      </w:pPr>
      <w:r w:rsidRPr="00D23782">
        <w:rPr>
          <w:rFonts w:cs="Arial"/>
          <w:b/>
          <w:szCs w:val="22"/>
        </w:rPr>
        <w:t>Senior Beneficiary</w:t>
      </w:r>
      <w:r w:rsidRPr="00D23782">
        <w:rPr>
          <w:rFonts w:cs="Arial"/>
          <w:szCs w:val="22"/>
        </w:rPr>
        <w:t>: individual or group of individuals representing the interests of those who will ultimately benefit from the project. The Senior Beneficiary’s primary function within the Board is to ensure the realization of project results from the perspective of project beneficiaries. The Nauru senior Beneficiary will be the leader of the CBO’s and CEO or NFMARA</w:t>
      </w:r>
      <w:r w:rsidRPr="00D23782">
        <w:rPr>
          <w:rFonts w:cs="Arial"/>
          <w:i/>
          <w:szCs w:val="22"/>
        </w:rPr>
        <w:t xml:space="preserve"> </w:t>
      </w:r>
    </w:p>
    <w:p w14:paraId="23932F67" w14:textId="77777777" w:rsidR="005150CB" w:rsidRPr="00D23782" w:rsidRDefault="005150CB" w:rsidP="005150CB">
      <w:pPr>
        <w:numPr>
          <w:ilvl w:val="0"/>
          <w:numId w:val="7"/>
        </w:numPr>
        <w:rPr>
          <w:rFonts w:cs="Arial"/>
          <w:szCs w:val="22"/>
        </w:rPr>
      </w:pPr>
      <w:r w:rsidRPr="00D23782">
        <w:rPr>
          <w:rFonts w:cs="Arial"/>
          <w:szCs w:val="22"/>
        </w:rPr>
        <w:t>The</w:t>
      </w:r>
      <w:r w:rsidRPr="00D23782">
        <w:rPr>
          <w:rFonts w:cs="Arial"/>
          <w:b/>
          <w:szCs w:val="22"/>
        </w:rPr>
        <w:t xml:space="preserve"> Project Assurance</w:t>
      </w:r>
      <w:r w:rsidRPr="00D23782">
        <w:rPr>
          <w:rFonts w:cs="Arial"/>
          <w:szCs w:val="22"/>
        </w:rPr>
        <w:t xml:space="preserve"> role supports the Project Board Executive by carrying out objective and independent project oversight and monitoring functions.  The Project Coordinator and Project Assurance roles should never be held by the same individual for the same project. The Nauru R2R project assurance will be held by the DCIE project steering committee.   </w:t>
      </w:r>
    </w:p>
    <w:p w14:paraId="23932F68" w14:textId="77777777" w:rsidR="00BE183D" w:rsidRPr="00591D3F" w:rsidRDefault="00BE183D" w:rsidP="00F65C80">
      <w:pPr>
        <w:rPr>
          <w:color w:val="2F5496"/>
        </w:rPr>
      </w:pPr>
    </w:p>
    <w:p w14:paraId="23932F69" w14:textId="77777777" w:rsidR="00391836" w:rsidRPr="00591D3F" w:rsidRDefault="00CB7472" w:rsidP="00097F0F">
      <w:pPr>
        <w:rPr>
          <w:b/>
          <w:color w:val="2F5496"/>
          <w:sz w:val="20"/>
          <w:szCs w:val="20"/>
        </w:rPr>
      </w:pPr>
      <w:r w:rsidRPr="00591D3F">
        <w:rPr>
          <w:rFonts w:cs="Arial"/>
          <w:i/>
          <w:noProof/>
          <w:color w:val="2F5496"/>
          <w:sz w:val="20"/>
          <w:szCs w:val="20"/>
          <w:lang w:val="en-US"/>
        </w:rPr>
        <w:lastRenderedPageBreak/>
        <mc:AlternateContent>
          <mc:Choice Requires="wpc">
            <w:drawing>
              <wp:inline distT="0" distB="0" distL="0" distR="0" wp14:anchorId="2393303E" wp14:editId="2393303F">
                <wp:extent cx="5943600" cy="6461125"/>
                <wp:effectExtent l="0" t="0" r="0" b="0"/>
                <wp:docPr id="22" name="Canvas 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33"/>
                        <wps:cNvSpPr>
                          <a:spLocks noChangeArrowheads="1"/>
                        </wps:cNvSpPr>
                        <wps:spPr bwMode="auto">
                          <a:xfrm>
                            <a:off x="2519045" y="1891665"/>
                            <a:ext cx="2226945" cy="997585"/>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23933083" w14:textId="77777777" w:rsidR="00F24D07" w:rsidRPr="002635DA" w:rsidRDefault="00F24D07" w:rsidP="006269B0">
                              <w:pPr>
                                <w:jc w:val="center"/>
                                <w:rPr>
                                  <w:sz w:val="18"/>
                                  <w:szCs w:val="18"/>
                                </w:rPr>
                              </w:pPr>
                              <w:r>
                                <w:rPr>
                                  <w:b/>
                                  <w:sz w:val="18"/>
                                  <w:szCs w:val="18"/>
                                </w:rPr>
                                <w:t xml:space="preserve">Project Management Unit (PMU): </w:t>
                              </w:r>
                              <w:r w:rsidRPr="002635DA">
                                <w:rPr>
                                  <w:sz w:val="18"/>
                                  <w:szCs w:val="18"/>
                                </w:rPr>
                                <w:t xml:space="preserve">Coordinator, </w:t>
                              </w:r>
                            </w:p>
                            <w:p w14:paraId="23933084" w14:textId="77777777" w:rsidR="00F24D07" w:rsidRPr="002635DA" w:rsidRDefault="00F24D07" w:rsidP="00893DA6">
                              <w:pPr>
                                <w:jc w:val="center"/>
                                <w:rPr>
                                  <w:sz w:val="18"/>
                                  <w:szCs w:val="18"/>
                                </w:rPr>
                              </w:pPr>
                              <w:r w:rsidRPr="002635DA">
                                <w:rPr>
                                  <w:sz w:val="18"/>
                                  <w:szCs w:val="18"/>
                                </w:rPr>
                                <w:t xml:space="preserve">Communication Officer </w:t>
                              </w:r>
                            </w:p>
                            <w:p w14:paraId="23933085" w14:textId="77777777" w:rsidR="00F24D07" w:rsidRPr="002635DA" w:rsidRDefault="00F24D07" w:rsidP="00893DA6">
                              <w:pPr>
                                <w:jc w:val="center"/>
                                <w:rPr>
                                  <w:sz w:val="18"/>
                                  <w:szCs w:val="18"/>
                                </w:rPr>
                              </w:pPr>
                              <w:r w:rsidRPr="002635DA">
                                <w:rPr>
                                  <w:sz w:val="18"/>
                                  <w:szCs w:val="18"/>
                                </w:rPr>
                                <w:t xml:space="preserve">Administrative Assistant, </w:t>
                              </w:r>
                            </w:p>
                            <w:p w14:paraId="23933086" w14:textId="77777777" w:rsidR="00F24D07" w:rsidRPr="002635DA" w:rsidRDefault="00F24D07" w:rsidP="00893DA6">
                              <w:pPr>
                                <w:jc w:val="center"/>
                                <w:rPr>
                                  <w:sz w:val="18"/>
                                  <w:szCs w:val="18"/>
                                </w:rPr>
                              </w:pPr>
                              <w:r w:rsidRPr="002635DA">
                                <w:rPr>
                                  <w:sz w:val="18"/>
                                  <w:szCs w:val="18"/>
                                </w:rPr>
                                <w:t xml:space="preserve">Finance Officer, </w:t>
                              </w:r>
                            </w:p>
                            <w:p w14:paraId="23933087" w14:textId="77777777" w:rsidR="00F24D07" w:rsidRPr="002635DA" w:rsidRDefault="00F24D07" w:rsidP="00893DA6">
                              <w:pPr>
                                <w:jc w:val="center"/>
                                <w:rPr>
                                  <w:sz w:val="18"/>
                                  <w:szCs w:val="18"/>
                                </w:rPr>
                              </w:pPr>
                              <w:r w:rsidRPr="005251F3">
                                <w:rPr>
                                  <w:sz w:val="18"/>
                                  <w:szCs w:val="18"/>
                                </w:rPr>
                                <w:t xml:space="preserve">PMU Advisor: </w:t>
                              </w:r>
                              <w:r w:rsidRPr="002635DA">
                                <w:rPr>
                                  <w:sz w:val="18"/>
                                  <w:szCs w:val="18"/>
                                </w:rPr>
                                <w:t>(international recruitment)</w:t>
                              </w:r>
                            </w:p>
                            <w:p w14:paraId="23933088" w14:textId="77777777" w:rsidR="00F24D07" w:rsidRPr="009D42E3" w:rsidRDefault="00F24D07" w:rsidP="006269B0">
                              <w:pPr>
                                <w:jc w:val="center"/>
                                <w:rPr>
                                  <w:sz w:val="18"/>
                                  <w:szCs w:val="18"/>
                                </w:rPr>
                              </w:pPr>
                            </w:p>
                            <w:p w14:paraId="23933089" w14:textId="77777777" w:rsidR="00F24D07" w:rsidRPr="00EB563F" w:rsidRDefault="00F24D07" w:rsidP="006269B0">
                              <w:pPr>
                                <w:jc w:val="center"/>
                                <w:rPr>
                                  <w:sz w:val="20"/>
                                  <w:szCs w:val="20"/>
                                </w:rPr>
                              </w:pPr>
                            </w:p>
                          </w:txbxContent>
                        </wps:txbx>
                        <wps:bodyPr rot="0" vert="horz" wrap="square" lIns="91440" tIns="45720" rIns="91440" bIns="45720" anchor="t" anchorCtr="0" upright="1">
                          <a:noAutofit/>
                        </wps:bodyPr>
                      </wps:wsp>
                      <wps:wsp>
                        <wps:cNvPr id="5" name="Rectangle 34"/>
                        <wps:cNvSpPr>
                          <a:spLocks noChangeArrowheads="1"/>
                        </wps:cNvSpPr>
                        <wps:spPr bwMode="auto">
                          <a:xfrm>
                            <a:off x="571500" y="571500"/>
                            <a:ext cx="4686300" cy="293370"/>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14:paraId="2393308A" w14:textId="77777777" w:rsidR="00F24D07" w:rsidRDefault="00F24D07" w:rsidP="006269B0">
                              <w:pPr>
                                <w:jc w:val="center"/>
                                <w:rPr>
                                  <w:b/>
                                </w:rPr>
                              </w:pPr>
                              <w:r>
                                <w:rPr>
                                  <w:b/>
                                </w:rPr>
                                <w:t>Nauru Ridge-to-Reef (R2R) Project Board</w:t>
                              </w:r>
                            </w:p>
                          </w:txbxContent>
                        </wps:txbx>
                        <wps:bodyPr rot="0" vert="horz" wrap="square" lIns="91440" tIns="45720" rIns="91440" bIns="45720" anchor="t" anchorCtr="0" upright="1">
                          <a:noAutofit/>
                        </wps:bodyPr>
                      </wps:wsp>
                      <wps:wsp>
                        <wps:cNvPr id="6" name="Rectangle 35"/>
                        <wps:cNvSpPr>
                          <a:spLocks noChangeArrowheads="1"/>
                        </wps:cNvSpPr>
                        <wps:spPr bwMode="auto">
                          <a:xfrm>
                            <a:off x="571500" y="800100"/>
                            <a:ext cx="14859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2393308B" w14:textId="77777777" w:rsidR="00F24D07" w:rsidRPr="009D42E3" w:rsidRDefault="00F24D07" w:rsidP="006269B0">
                              <w:pPr>
                                <w:jc w:val="center"/>
                                <w:rPr>
                                  <w:sz w:val="18"/>
                                  <w:szCs w:val="18"/>
                                </w:rPr>
                              </w:pPr>
                              <w:r w:rsidRPr="00CA0EEF">
                                <w:rPr>
                                  <w:b/>
                                  <w:bCs/>
                                  <w:sz w:val="18"/>
                                  <w:szCs w:val="18"/>
                                </w:rPr>
                                <w:t xml:space="preserve">Senior </w:t>
                              </w:r>
                              <w:r>
                                <w:rPr>
                                  <w:b/>
                                  <w:bCs/>
                                  <w:sz w:val="18"/>
                                  <w:szCs w:val="18"/>
                                </w:rPr>
                                <w:t xml:space="preserve">Beneficiary: </w:t>
                              </w:r>
                              <w:r w:rsidRPr="009D42E3">
                                <w:rPr>
                                  <w:bCs/>
                                  <w:sz w:val="18"/>
                                  <w:szCs w:val="18"/>
                                </w:rPr>
                                <w:t xml:space="preserve">CBO Leader, NFMRA CEO  </w:t>
                              </w:r>
                            </w:p>
                          </w:txbxContent>
                        </wps:txbx>
                        <wps:bodyPr rot="0" vert="horz" wrap="square" lIns="91440" tIns="45720" rIns="91440" bIns="45720" anchor="t" anchorCtr="0" upright="1">
                          <a:noAutofit/>
                        </wps:bodyPr>
                      </wps:wsp>
                      <wps:wsp>
                        <wps:cNvPr id="7" name="Rectangle 36"/>
                        <wps:cNvSpPr>
                          <a:spLocks noChangeArrowheads="1"/>
                        </wps:cNvSpPr>
                        <wps:spPr bwMode="auto">
                          <a:xfrm>
                            <a:off x="2057400" y="800100"/>
                            <a:ext cx="16002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2393308C" w14:textId="77777777" w:rsidR="00F24D07" w:rsidRPr="009D42E3" w:rsidRDefault="00F24D07" w:rsidP="006269B0">
                              <w:pPr>
                                <w:spacing w:before="100" w:beforeAutospacing="1" w:after="100" w:afterAutospacing="1"/>
                                <w:jc w:val="center"/>
                                <w:rPr>
                                  <w:rFonts w:cs="Arial"/>
                                  <w:sz w:val="20"/>
                                  <w:szCs w:val="20"/>
                                </w:rPr>
                              </w:pPr>
                              <w:r w:rsidRPr="00CA0EEF">
                                <w:rPr>
                                  <w:b/>
                                  <w:sz w:val="18"/>
                                  <w:szCs w:val="18"/>
                                </w:rPr>
                                <w:t>Executive</w:t>
                              </w:r>
                              <w:r>
                                <w:rPr>
                                  <w:b/>
                                  <w:sz w:val="18"/>
                                  <w:szCs w:val="18"/>
                                </w:rPr>
                                <w:t xml:space="preserve">: </w:t>
                              </w:r>
                              <w:r w:rsidRPr="009D42E3">
                                <w:rPr>
                                  <w:sz w:val="18"/>
                                  <w:szCs w:val="18"/>
                                </w:rPr>
                                <w:t>Secretary,</w:t>
                              </w:r>
                              <w:r>
                                <w:rPr>
                                  <w:sz w:val="18"/>
                                  <w:szCs w:val="18"/>
                                </w:rPr>
                                <w:t xml:space="preserve"> </w:t>
                              </w:r>
                              <w:r w:rsidRPr="009D42E3">
                                <w:rPr>
                                  <w:sz w:val="18"/>
                                  <w:szCs w:val="18"/>
                                </w:rPr>
                                <w:t>DCIE</w:t>
                              </w:r>
                            </w:p>
                            <w:p w14:paraId="2393308D" w14:textId="77777777" w:rsidR="00F24D07" w:rsidRDefault="00F24D07" w:rsidP="006269B0">
                              <w:pPr>
                                <w:jc w:val="center"/>
                                <w:rPr>
                                  <w:b/>
                                  <w:sz w:val="18"/>
                                  <w:szCs w:val="18"/>
                                </w:rPr>
                              </w:pPr>
                            </w:p>
                            <w:p w14:paraId="2393308E" w14:textId="77777777" w:rsidR="00F24D07" w:rsidRPr="00EB563F" w:rsidRDefault="00F24D07" w:rsidP="006269B0">
                              <w:pPr>
                                <w:jc w:val="center"/>
                                <w:rPr>
                                  <w:b/>
                                  <w:sz w:val="20"/>
                                  <w:szCs w:val="20"/>
                                </w:rPr>
                              </w:pPr>
                            </w:p>
                          </w:txbxContent>
                        </wps:txbx>
                        <wps:bodyPr rot="0" vert="horz" wrap="square" lIns="91440" tIns="45720" rIns="91440" bIns="45720" anchor="t" anchorCtr="0" upright="1">
                          <a:noAutofit/>
                        </wps:bodyPr>
                      </wps:wsp>
                      <wps:wsp>
                        <wps:cNvPr id="8" name="Rectangle 37"/>
                        <wps:cNvSpPr>
                          <a:spLocks noChangeArrowheads="1"/>
                        </wps:cNvSpPr>
                        <wps:spPr bwMode="auto">
                          <a:xfrm>
                            <a:off x="3657600" y="800100"/>
                            <a:ext cx="16002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2393308F" w14:textId="77777777" w:rsidR="00F24D07" w:rsidRDefault="00F24D07" w:rsidP="006269B0">
                              <w:pPr>
                                <w:jc w:val="center"/>
                                <w:rPr>
                                  <w:b/>
                                  <w:bCs/>
                                  <w:sz w:val="18"/>
                                  <w:szCs w:val="18"/>
                                </w:rPr>
                              </w:pPr>
                              <w:r w:rsidRPr="00CA0EEF">
                                <w:rPr>
                                  <w:b/>
                                  <w:bCs/>
                                  <w:sz w:val="18"/>
                                  <w:szCs w:val="18"/>
                                </w:rPr>
                                <w:t>Senior Supplier</w:t>
                              </w:r>
                              <w:r>
                                <w:rPr>
                                  <w:b/>
                                  <w:bCs/>
                                  <w:sz w:val="18"/>
                                  <w:szCs w:val="18"/>
                                </w:rPr>
                                <w:t xml:space="preserve">: </w:t>
                              </w:r>
                            </w:p>
                            <w:p w14:paraId="23933090" w14:textId="77777777" w:rsidR="00F24D07" w:rsidRPr="009D42E3" w:rsidRDefault="00F24D07" w:rsidP="006269B0">
                              <w:pPr>
                                <w:jc w:val="center"/>
                                <w:rPr>
                                  <w:bCs/>
                                  <w:sz w:val="18"/>
                                  <w:szCs w:val="18"/>
                                </w:rPr>
                              </w:pPr>
                              <w:r w:rsidRPr="009D42E3">
                                <w:rPr>
                                  <w:bCs/>
                                  <w:sz w:val="18"/>
                                  <w:szCs w:val="18"/>
                                </w:rPr>
                                <w:t>UNDP Resident Representative</w:t>
                              </w:r>
                            </w:p>
                            <w:p w14:paraId="23933091" w14:textId="77777777" w:rsidR="00F24D07" w:rsidRPr="009D42E3" w:rsidRDefault="00F24D07" w:rsidP="006269B0">
                              <w:pPr>
                                <w:jc w:val="center"/>
                                <w:rPr>
                                  <w:sz w:val="20"/>
                                  <w:szCs w:val="20"/>
                                  <w:lang w:val="es-ES"/>
                                </w:rPr>
                              </w:pPr>
                            </w:p>
                          </w:txbxContent>
                        </wps:txbx>
                        <wps:bodyPr rot="0" vert="horz" wrap="square" lIns="91440" tIns="45720" rIns="91440" bIns="45720" anchor="t" anchorCtr="0" upright="1">
                          <a:noAutofit/>
                        </wps:bodyPr>
                      </wps:wsp>
                      <wps:wsp>
                        <wps:cNvPr id="9" name="AutoShape 38"/>
                        <wps:cNvCnPr>
                          <a:cxnSpLocks noChangeShapeType="1"/>
                        </wps:cNvCnPr>
                        <wps:spPr bwMode="auto">
                          <a:xfrm>
                            <a:off x="2857500" y="1371600"/>
                            <a:ext cx="635" cy="520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Rectangle 39"/>
                        <wps:cNvSpPr>
                          <a:spLocks noChangeArrowheads="1"/>
                        </wps:cNvSpPr>
                        <wps:spPr bwMode="auto">
                          <a:xfrm>
                            <a:off x="228600" y="1670050"/>
                            <a:ext cx="1600200" cy="80772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23933092" w14:textId="77777777" w:rsidR="00F24D07" w:rsidRDefault="00F24D07" w:rsidP="006269B0">
                              <w:pPr>
                                <w:jc w:val="center"/>
                                <w:rPr>
                                  <w:b/>
                                  <w:sz w:val="18"/>
                                  <w:szCs w:val="18"/>
                                </w:rPr>
                              </w:pPr>
                              <w:r>
                                <w:rPr>
                                  <w:b/>
                                  <w:sz w:val="18"/>
                                  <w:szCs w:val="18"/>
                                </w:rPr>
                                <w:t>Project Assurance</w:t>
                              </w:r>
                            </w:p>
                            <w:p w14:paraId="23933093" w14:textId="77777777" w:rsidR="00F24D07" w:rsidRDefault="00F24D07" w:rsidP="006269B0">
                              <w:pPr>
                                <w:jc w:val="center"/>
                                <w:rPr>
                                  <w:sz w:val="16"/>
                                  <w:szCs w:val="16"/>
                                </w:rPr>
                              </w:pPr>
                            </w:p>
                            <w:p w14:paraId="23933094" w14:textId="77777777" w:rsidR="00F24D07" w:rsidRPr="0086371F" w:rsidRDefault="00F24D07" w:rsidP="006269B0">
                              <w:pPr>
                                <w:jc w:val="center"/>
                                <w:rPr>
                                  <w:sz w:val="16"/>
                                  <w:szCs w:val="16"/>
                                </w:rPr>
                              </w:pPr>
                              <w:r w:rsidRPr="0086371F">
                                <w:rPr>
                                  <w:sz w:val="16"/>
                                  <w:szCs w:val="16"/>
                                </w:rPr>
                                <w:t>(</w:t>
                              </w:r>
                              <w:r>
                                <w:rPr>
                                  <w:sz w:val="16"/>
                                  <w:szCs w:val="16"/>
                                </w:rPr>
                                <w:t>UNDP Programme Officer, Existing DCIE Project Steering Committee members including Director, DCIE and R2R district CBO representatives</w:t>
                              </w:r>
                              <w:r w:rsidRPr="0086371F">
                                <w:rPr>
                                  <w:sz w:val="16"/>
                                  <w:szCs w:val="16"/>
                                </w:rPr>
                                <w:t>)</w:t>
                              </w:r>
                            </w:p>
                            <w:p w14:paraId="23933095" w14:textId="77777777" w:rsidR="00F24D07" w:rsidRPr="00EB563F" w:rsidRDefault="00F24D07" w:rsidP="006269B0">
                              <w:pPr>
                                <w:pStyle w:val="BodyText3"/>
                                <w:jc w:val="center"/>
                                <w:rPr>
                                  <w:b/>
                                  <w:bCs/>
                                  <w:sz w:val="20"/>
                                </w:rPr>
                              </w:pPr>
                            </w:p>
                          </w:txbxContent>
                        </wps:txbx>
                        <wps:bodyPr rot="0" vert="horz" wrap="square" lIns="91440" tIns="45720" rIns="91440" bIns="45720" anchor="t" anchorCtr="0" upright="1">
                          <a:noAutofit/>
                        </wps:bodyPr>
                      </wps:wsp>
                      <wps:wsp>
                        <wps:cNvPr id="11" name="AutoShape 42"/>
                        <wps:cNvSpPr>
                          <a:spLocks noChangeArrowheads="1"/>
                        </wps:cNvSpPr>
                        <wps:spPr bwMode="auto">
                          <a:xfrm>
                            <a:off x="457200" y="114300"/>
                            <a:ext cx="4914900" cy="342900"/>
                          </a:xfrm>
                          <a:prstGeom prst="roundRect">
                            <a:avLst>
                              <a:gd name="adj" fmla="val 16667"/>
                            </a:avLst>
                          </a:prstGeom>
                          <a:solidFill>
                            <a:srgbClr val="99CCFF"/>
                          </a:solidFill>
                          <a:ln w="9525">
                            <a:solidFill>
                              <a:srgbClr val="000000"/>
                            </a:solidFill>
                            <a:round/>
                            <a:headEnd/>
                            <a:tailEnd/>
                          </a:ln>
                        </wps:spPr>
                        <wps:txbx>
                          <w:txbxContent>
                            <w:p w14:paraId="23933096" w14:textId="77777777" w:rsidR="00F24D07" w:rsidRPr="001D0B24" w:rsidRDefault="00F24D07" w:rsidP="006269B0">
                              <w:pPr>
                                <w:jc w:val="center"/>
                                <w:rPr>
                                  <w:b/>
                                  <w:sz w:val="24"/>
                                </w:rPr>
                              </w:pPr>
                              <w:r w:rsidRPr="001D0B24">
                                <w:rPr>
                                  <w:b/>
                                  <w:sz w:val="24"/>
                                </w:rPr>
                                <w:t>Project Organisation Structure</w:t>
                              </w:r>
                            </w:p>
                          </w:txbxContent>
                        </wps:txbx>
                        <wps:bodyPr rot="0" vert="horz" wrap="square" lIns="91440" tIns="45720" rIns="91440" bIns="45720" anchor="t" anchorCtr="0" upright="1">
                          <a:noAutofit/>
                        </wps:bodyPr>
                      </wps:wsp>
                      <wps:wsp>
                        <wps:cNvPr id="12" name="Rectangle 43"/>
                        <wps:cNvSpPr>
                          <a:spLocks noChangeArrowheads="1"/>
                        </wps:cNvSpPr>
                        <wps:spPr bwMode="auto">
                          <a:xfrm>
                            <a:off x="457200" y="4251325"/>
                            <a:ext cx="1485900" cy="6858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23933097" w14:textId="77777777" w:rsidR="00F24D07" w:rsidRDefault="00F24D07" w:rsidP="006269B0">
                              <w:pPr>
                                <w:jc w:val="center"/>
                                <w:rPr>
                                  <w:b/>
                                  <w:sz w:val="18"/>
                                  <w:szCs w:val="18"/>
                                </w:rPr>
                              </w:pPr>
                            </w:p>
                            <w:p w14:paraId="23933098" w14:textId="77777777" w:rsidR="00F24D07" w:rsidRDefault="00F24D07" w:rsidP="006269B0">
                              <w:pPr>
                                <w:jc w:val="center"/>
                                <w:rPr>
                                  <w:b/>
                                  <w:sz w:val="18"/>
                                  <w:szCs w:val="18"/>
                                </w:rPr>
                              </w:pPr>
                              <w:r>
                                <w:rPr>
                                  <w:b/>
                                  <w:sz w:val="18"/>
                                  <w:szCs w:val="18"/>
                                </w:rPr>
                                <w:t xml:space="preserve">Technical Support, Component 1: </w:t>
                              </w:r>
                              <w:r w:rsidRPr="002D4BC8">
                                <w:rPr>
                                  <w:sz w:val="18"/>
                                  <w:szCs w:val="18"/>
                                </w:rPr>
                                <w:t>LMMA Officer</w:t>
                              </w:r>
                            </w:p>
                            <w:p w14:paraId="23933099" w14:textId="77777777" w:rsidR="00F24D07" w:rsidRDefault="00F24D07" w:rsidP="006269B0">
                              <w:pPr>
                                <w:jc w:val="center"/>
                                <w:rPr>
                                  <w:sz w:val="18"/>
                                  <w:szCs w:val="18"/>
                                </w:rPr>
                              </w:pPr>
                            </w:p>
                            <w:p w14:paraId="2393309A" w14:textId="77777777" w:rsidR="00F24D07" w:rsidRDefault="00F24D07" w:rsidP="006269B0">
                              <w:pPr>
                                <w:jc w:val="center"/>
                                <w:rPr>
                                  <w:sz w:val="18"/>
                                  <w:szCs w:val="18"/>
                                </w:rPr>
                              </w:pPr>
                            </w:p>
                          </w:txbxContent>
                        </wps:txbx>
                        <wps:bodyPr rot="0" vert="horz" wrap="square" lIns="91440" tIns="45720" rIns="91440" bIns="45720" anchor="t" anchorCtr="0" upright="1">
                          <a:noAutofit/>
                        </wps:bodyPr>
                      </wps:wsp>
                      <wps:wsp>
                        <wps:cNvPr id="13" name="Rectangle 44"/>
                        <wps:cNvSpPr>
                          <a:spLocks noChangeArrowheads="1"/>
                        </wps:cNvSpPr>
                        <wps:spPr bwMode="auto">
                          <a:xfrm>
                            <a:off x="3771900" y="4251325"/>
                            <a:ext cx="1485900" cy="6858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2393309B" w14:textId="77777777" w:rsidR="00F24D07" w:rsidRDefault="00F24D07" w:rsidP="006269B0">
                              <w:pPr>
                                <w:jc w:val="center"/>
                                <w:rPr>
                                  <w:b/>
                                  <w:sz w:val="18"/>
                                  <w:szCs w:val="18"/>
                                </w:rPr>
                              </w:pPr>
                            </w:p>
                            <w:p w14:paraId="2393309C" w14:textId="77777777" w:rsidR="00F24D07" w:rsidRDefault="00F24D07" w:rsidP="006269B0">
                              <w:pPr>
                                <w:jc w:val="center"/>
                                <w:rPr>
                                  <w:b/>
                                  <w:sz w:val="18"/>
                                  <w:szCs w:val="18"/>
                                </w:rPr>
                              </w:pPr>
                              <w:r>
                                <w:rPr>
                                  <w:b/>
                                  <w:sz w:val="18"/>
                                  <w:szCs w:val="18"/>
                                </w:rPr>
                                <w:t xml:space="preserve">Technical Support, Component 4: </w:t>
                              </w:r>
                              <w:r w:rsidRPr="002D4BC8">
                                <w:rPr>
                                  <w:sz w:val="18"/>
                                  <w:szCs w:val="18"/>
                                </w:rPr>
                                <w:t>Communications Officer</w:t>
                              </w:r>
                            </w:p>
                            <w:p w14:paraId="2393309D" w14:textId="77777777" w:rsidR="00F24D07" w:rsidRPr="00EB563F" w:rsidRDefault="00F24D07" w:rsidP="006269B0">
                              <w:pPr>
                                <w:jc w:val="center"/>
                                <w:rPr>
                                  <w:sz w:val="20"/>
                                  <w:szCs w:val="20"/>
                                  <w:lang w:val="en-US"/>
                                </w:rPr>
                              </w:pPr>
                            </w:p>
                          </w:txbxContent>
                        </wps:txbx>
                        <wps:bodyPr rot="0" vert="horz" wrap="square" lIns="91440" tIns="45720" rIns="91440" bIns="45720" anchor="t" anchorCtr="0" upright="1">
                          <a:noAutofit/>
                        </wps:bodyPr>
                      </wps:wsp>
                      <wps:wsp>
                        <wps:cNvPr id="14" name="AutoShape 45"/>
                        <wps:cNvCnPr>
                          <a:cxnSpLocks noChangeShapeType="1"/>
                        </wps:cNvCnPr>
                        <wps:spPr bwMode="auto">
                          <a:xfrm rot="5400000">
                            <a:off x="1637665" y="3032760"/>
                            <a:ext cx="780415" cy="1657350"/>
                          </a:xfrm>
                          <a:prstGeom prst="bentConnector3">
                            <a:avLst>
                              <a:gd name="adj1" fmla="val 49958"/>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AutoShape 46"/>
                        <wps:cNvCnPr>
                          <a:cxnSpLocks noChangeShapeType="1"/>
                        </wps:cNvCnPr>
                        <wps:spPr bwMode="auto">
                          <a:xfrm rot="16200000" flipH="1">
                            <a:off x="3295015" y="3032760"/>
                            <a:ext cx="780415" cy="1657350"/>
                          </a:xfrm>
                          <a:prstGeom prst="bentConnector3">
                            <a:avLst>
                              <a:gd name="adj1" fmla="val 49958"/>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Rectangle 47"/>
                        <wps:cNvSpPr>
                          <a:spLocks noChangeArrowheads="1"/>
                        </wps:cNvSpPr>
                        <wps:spPr bwMode="auto">
                          <a:xfrm>
                            <a:off x="2057400" y="4251325"/>
                            <a:ext cx="1600200" cy="6858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2393309E" w14:textId="77777777" w:rsidR="00F24D07" w:rsidRDefault="00F24D07" w:rsidP="006269B0">
                              <w:pPr>
                                <w:jc w:val="center"/>
                                <w:rPr>
                                  <w:b/>
                                  <w:sz w:val="18"/>
                                  <w:szCs w:val="18"/>
                                </w:rPr>
                              </w:pPr>
                            </w:p>
                            <w:p w14:paraId="2393309F" w14:textId="77777777" w:rsidR="00F24D07" w:rsidRDefault="00F24D07" w:rsidP="006269B0">
                              <w:pPr>
                                <w:jc w:val="center"/>
                                <w:rPr>
                                  <w:b/>
                                  <w:sz w:val="18"/>
                                  <w:szCs w:val="18"/>
                                </w:rPr>
                              </w:pPr>
                              <w:r>
                                <w:rPr>
                                  <w:b/>
                                  <w:sz w:val="18"/>
                                  <w:szCs w:val="18"/>
                                </w:rPr>
                                <w:t xml:space="preserve">Technical Support, Component 2: </w:t>
                              </w:r>
                              <w:r w:rsidRPr="00573B3C">
                                <w:rPr>
                                  <w:sz w:val="18"/>
                                  <w:szCs w:val="18"/>
                                </w:rPr>
                                <w:t>Land Management Officer</w:t>
                              </w:r>
                            </w:p>
                            <w:p w14:paraId="239330A0" w14:textId="77777777" w:rsidR="00F24D07" w:rsidRPr="00EB563F" w:rsidRDefault="00F24D07" w:rsidP="006269B0">
                              <w:pPr>
                                <w:jc w:val="center"/>
                                <w:rPr>
                                  <w:sz w:val="20"/>
                                  <w:szCs w:val="20"/>
                                </w:rPr>
                              </w:pPr>
                            </w:p>
                          </w:txbxContent>
                        </wps:txbx>
                        <wps:bodyPr rot="0" vert="horz" wrap="square" lIns="91440" tIns="45720" rIns="91440" bIns="45720" anchor="t" anchorCtr="0" upright="1">
                          <a:noAutofit/>
                        </wps:bodyPr>
                      </wps:wsp>
                      <wps:wsp>
                        <wps:cNvPr id="17" name="AutoShape 48"/>
                        <wps:cNvCnPr>
                          <a:cxnSpLocks noChangeShapeType="1"/>
                        </wps:cNvCnPr>
                        <wps:spPr bwMode="auto">
                          <a:xfrm>
                            <a:off x="2857500" y="2889250"/>
                            <a:ext cx="635" cy="1362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49"/>
                        <wps:cNvCnPr>
                          <a:cxnSpLocks noChangeShapeType="1"/>
                        </wps:cNvCnPr>
                        <wps:spPr bwMode="auto">
                          <a:xfrm rot="16200000">
                            <a:off x="1793875" y="606425"/>
                            <a:ext cx="298450" cy="18288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9" name="Rectangle 50"/>
                        <wps:cNvSpPr>
                          <a:spLocks noChangeArrowheads="1"/>
                        </wps:cNvSpPr>
                        <wps:spPr bwMode="auto">
                          <a:xfrm>
                            <a:off x="391795" y="5106670"/>
                            <a:ext cx="4980305" cy="118173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239330A1" w14:textId="77777777" w:rsidR="00F24D07" w:rsidRDefault="00F24D07" w:rsidP="006269B0">
                              <w:pPr>
                                <w:jc w:val="center"/>
                                <w:rPr>
                                  <w:sz w:val="18"/>
                                  <w:szCs w:val="18"/>
                                </w:rPr>
                              </w:pPr>
                              <w:r>
                                <w:rPr>
                                  <w:b/>
                                  <w:sz w:val="18"/>
                                  <w:szCs w:val="18"/>
                                </w:rPr>
                                <w:t xml:space="preserve">Technical consultancies: </w:t>
                              </w:r>
                            </w:p>
                            <w:p w14:paraId="239330A2" w14:textId="77777777" w:rsidR="00F24D07" w:rsidRDefault="00F24D07" w:rsidP="006269B0">
                              <w:pPr>
                                <w:jc w:val="left"/>
                                <w:rPr>
                                  <w:sz w:val="18"/>
                                  <w:szCs w:val="18"/>
                                </w:rPr>
                              </w:pPr>
                              <w:r>
                                <w:rPr>
                                  <w:sz w:val="18"/>
                                  <w:szCs w:val="18"/>
                                </w:rPr>
                                <w:t xml:space="preserve">1) </w:t>
                              </w:r>
                              <w:r w:rsidRPr="002D54C1">
                                <w:rPr>
                                  <w:i/>
                                  <w:sz w:val="18"/>
                                  <w:szCs w:val="18"/>
                                </w:rPr>
                                <w:t>Institutional strengthening</w:t>
                              </w:r>
                              <w:r>
                                <w:rPr>
                                  <w:sz w:val="18"/>
                                  <w:szCs w:val="18"/>
                                </w:rPr>
                                <w:t xml:space="preserve"> through: review of Fisheries Management </w:t>
                              </w:r>
                              <w:r w:rsidRPr="00CC0F3F">
                                <w:rPr>
                                  <w:sz w:val="18"/>
                                  <w:szCs w:val="18"/>
                                </w:rPr>
                                <w:t>Ac</w:t>
                              </w:r>
                              <w:r>
                                <w:rPr>
                                  <w:sz w:val="18"/>
                                  <w:szCs w:val="18"/>
                                </w:rPr>
                                <w:t>t; and</w:t>
                              </w:r>
                              <w:r w:rsidRPr="00CC0F3F">
                                <w:rPr>
                                  <w:sz w:val="18"/>
                                  <w:szCs w:val="18"/>
                                </w:rPr>
                                <w:t xml:space="preserve"> </w:t>
                              </w:r>
                              <w:r>
                                <w:rPr>
                                  <w:sz w:val="18"/>
                                  <w:szCs w:val="18"/>
                                </w:rPr>
                                <w:t xml:space="preserve">development of regulations, LMMA framework, waste management and land-use </w:t>
                              </w:r>
                              <w:r w:rsidRPr="00CC0F3F">
                                <w:rPr>
                                  <w:sz w:val="18"/>
                                  <w:szCs w:val="18"/>
                                </w:rPr>
                                <w:t>polic</w:t>
                              </w:r>
                              <w:r>
                                <w:rPr>
                                  <w:sz w:val="18"/>
                                  <w:szCs w:val="18"/>
                                </w:rPr>
                                <w:t>y frameworks</w:t>
                              </w:r>
                              <w:r w:rsidRPr="00CC0F3F">
                                <w:rPr>
                                  <w:sz w:val="18"/>
                                  <w:szCs w:val="18"/>
                                </w:rPr>
                                <w:t xml:space="preserve">, </w:t>
                              </w:r>
                              <w:r>
                                <w:rPr>
                                  <w:sz w:val="18"/>
                                  <w:szCs w:val="18"/>
                                </w:rPr>
                                <w:t xml:space="preserve">environment </w:t>
                              </w:r>
                              <w:r w:rsidRPr="00CC0F3F">
                                <w:rPr>
                                  <w:sz w:val="18"/>
                                  <w:szCs w:val="18"/>
                                </w:rPr>
                                <w:t>corporat</w:t>
                              </w:r>
                              <w:r>
                                <w:rPr>
                                  <w:sz w:val="18"/>
                                  <w:szCs w:val="18"/>
                                </w:rPr>
                                <w:t>e plan</w:t>
                              </w:r>
                              <w:r w:rsidRPr="00CC0F3F">
                                <w:rPr>
                                  <w:sz w:val="18"/>
                                  <w:szCs w:val="18"/>
                                </w:rPr>
                                <w:t xml:space="preserve">, environmental and social safeguards, </w:t>
                              </w:r>
                              <w:r>
                                <w:rPr>
                                  <w:sz w:val="18"/>
                                  <w:szCs w:val="18"/>
                                </w:rPr>
                                <w:t>and integrated land-use plan.</w:t>
                              </w:r>
                            </w:p>
                            <w:p w14:paraId="239330A3" w14:textId="77777777" w:rsidR="00F24D07" w:rsidRDefault="00F24D07" w:rsidP="006269B0">
                              <w:pPr>
                                <w:jc w:val="left"/>
                                <w:rPr>
                                  <w:b/>
                                  <w:sz w:val="18"/>
                                  <w:szCs w:val="18"/>
                                </w:rPr>
                              </w:pPr>
                              <w:r>
                                <w:rPr>
                                  <w:sz w:val="18"/>
                                  <w:szCs w:val="18"/>
                                </w:rPr>
                                <w:t xml:space="preserve">2) </w:t>
                              </w:r>
                              <w:r w:rsidRPr="002D54C1">
                                <w:rPr>
                                  <w:i/>
                                  <w:sz w:val="18"/>
                                  <w:szCs w:val="18"/>
                                </w:rPr>
                                <w:t>Capacity building</w:t>
                              </w:r>
                              <w:r>
                                <w:rPr>
                                  <w:sz w:val="18"/>
                                  <w:szCs w:val="18"/>
                                </w:rPr>
                                <w:t xml:space="preserve"> through training on</w:t>
                              </w:r>
                              <w:r w:rsidRPr="00CC0F3F">
                                <w:rPr>
                                  <w:sz w:val="18"/>
                                  <w:szCs w:val="18"/>
                                </w:rPr>
                                <w:t xml:space="preserve"> GIS</w:t>
                              </w:r>
                              <w:r>
                                <w:rPr>
                                  <w:sz w:val="18"/>
                                  <w:szCs w:val="18"/>
                                </w:rPr>
                                <w:t xml:space="preserve"> applications,</w:t>
                              </w:r>
                              <w:r w:rsidRPr="00CC0F3F">
                                <w:rPr>
                                  <w:sz w:val="18"/>
                                  <w:szCs w:val="18"/>
                                </w:rPr>
                                <w:t xml:space="preserve"> LMMA </w:t>
                              </w:r>
                              <w:r>
                                <w:rPr>
                                  <w:sz w:val="18"/>
                                  <w:szCs w:val="18"/>
                                </w:rPr>
                                <w:t xml:space="preserve">and waste management </w:t>
                              </w:r>
                              <w:r w:rsidRPr="00CC0F3F">
                                <w:rPr>
                                  <w:sz w:val="18"/>
                                  <w:szCs w:val="18"/>
                                </w:rPr>
                                <w:t>monitoring</w:t>
                              </w:r>
                              <w:r>
                                <w:rPr>
                                  <w:sz w:val="18"/>
                                  <w:szCs w:val="18"/>
                                </w:rPr>
                                <w:t>, rainwater catchment maintenance, database and website development and maintenance.</w:t>
                              </w:r>
                            </w:p>
                            <w:p w14:paraId="239330A4" w14:textId="77777777" w:rsidR="00F24D07" w:rsidRDefault="00F24D07" w:rsidP="006269B0">
                              <w:pPr>
                                <w:jc w:val="left"/>
                                <w:rPr>
                                  <w:sz w:val="18"/>
                                  <w:szCs w:val="18"/>
                                </w:rPr>
                              </w:pPr>
                            </w:p>
                            <w:p w14:paraId="239330A5" w14:textId="77777777" w:rsidR="00F24D07" w:rsidRDefault="00F24D07" w:rsidP="006269B0">
                              <w:pPr>
                                <w:jc w:val="left"/>
                                <w:rPr>
                                  <w:sz w:val="18"/>
                                  <w:szCs w:val="18"/>
                                </w:rPr>
                              </w:pPr>
                            </w:p>
                          </w:txbxContent>
                        </wps:txbx>
                        <wps:bodyPr rot="0" vert="horz" wrap="square" lIns="91440" tIns="45720" rIns="91440" bIns="45720" anchor="t" anchorCtr="0" upright="1">
                          <a:noAutofit/>
                        </wps:bodyPr>
                      </wps:wsp>
                      <wps:wsp>
                        <wps:cNvPr id="20" name="Rectangle 51"/>
                        <wps:cNvSpPr>
                          <a:spLocks noChangeArrowheads="1"/>
                        </wps:cNvSpPr>
                        <wps:spPr bwMode="auto">
                          <a:xfrm>
                            <a:off x="228600" y="3187700"/>
                            <a:ext cx="1943100" cy="68262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239330A6" w14:textId="77777777" w:rsidR="00F24D07" w:rsidRDefault="00F24D07" w:rsidP="006269B0">
                              <w:pPr>
                                <w:jc w:val="center"/>
                                <w:rPr>
                                  <w:b/>
                                  <w:sz w:val="18"/>
                                  <w:szCs w:val="18"/>
                                </w:rPr>
                              </w:pPr>
                              <w:r>
                                <w:rPr>
                                  <w:b/>
                                  <w:sz w:val="18"/>
                                  <w:szCs w:val="18"/>
                                </w:rPr>
                                <w:t>Technical Working Group</w:t>
                              </w:r>
                            </w:p>
                            <w:p w14:paraId="239330A7" w14:textId="77777777" w:rsidR="00F24D07" w:rsidRDefault="00F24D07" w:rsidP="006269B0">
                              <w:pPr>
                                <w:jc w:val="center"/>
                                <w:rPr>
                                  <w:sz w:val="18"/>
                                  <w:szCs w:val="18"/>
                                </w:rPr>
                              </w:pPr>
                            </w:p>
                            <w:p w14:paraId="239330A8" w14:textId="77777777" w:rsidR="00F24D07" w:rsidRPr="0086371F" w:rsidRDefault="00F24D07" w:rsidP="006269B0">
                              <w:pPr>
                                <w:jc w:val="center"/>
                                <w:rPr>
                                  <w:sz w:val="16"/>
                                  <w:szCs w:val="16"/>
                                </w:rPr>
                              </w:pPr>
                              <w:r w:rsidRPr="0086371F">
                                <w:rPr>
                                  <w:sz w:val="16"/>
                                  <w:szCs w:val="16"/>
                                </w:rPr>
                                <w:t>(</w:t>
                              </w:r>
                              <w:r>
                                <w:rPr>
                                  <w:sz w:val="16"/>
                                  <w:szCs w:val="16"/>
                                </w:rPr>
                                <w:t>Existing DCIE TWG members and R2R district CBO technical representatives</w:t>
                              </w:r>
                            </w:p>
                            <w:p w14:paraId="239330A9" w14:textId="77777777" w:rsidR="00F24D07" w:rsidRDefault="00F24D07" w:rsidP="006269B0">
                              <w:pPr>
                                <w:jc w:val="center"/>
                                <w:rPr>
                                  <w:sz w:val="18"/>
                                  <w:szCs w:val="18"/>
                                </w:rPr>
                              </w:pPr>
                            </w:p>
                          </w:txbxContent>
                        </wps:txbx>
                        <wps:bodyPr rot="0" vert="horz" wrap="square" lIns="91440" tIns="45720" rIns="91440" bIns="45720" anchor="t" anchorCtr="0" upright="1">
                          <a:noAutofit/>
                        </wps:bodyPr>
                      </wps:wsp>
                      <wps:wsp>
                        <wps:cNvPr id="21" name="AutoShape 52"/>
                        <wps:cNvCnPr>
                          <a:cxnSpLocks noChangeShapeType="1"/>
                        </wps:cNvCnPr>
                        <wps:spPr bwMode="auto">
                          <a:xfrm rot="16200000">
                            <a:off x="1793875" y="2124075"/>
                            <a:ext cx="298450" cy="18288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31" o:spid="_x0000_s1029" editas="canvas" style="width:468pt;height:508.75pt;mso-position-horizontal-relative:char;mso-position-vertical-relative:line" coordsize="59436,6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9436;height:64611;visibility:visible;mso-wrap-style:square">
                  <v:fill o:detectmouseclick="t"/>
                  <v:path o:connecttype="none"/>
                </v:shape>
                <v:rect id="Rectangle 33" o:spid="_x0000_s1031" style="position:absolute;left:25190;top:18916;width:22269;height:9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Kb8A&#10;AADaAAAADwAAAGRycy9kb3ducmV2LnhtbERP3WrCMBS+H/gO4QjezVQRGZ1RpiAKu1r1AQ7NWVPa&#10;nHRJbOuefhGEXR0+vt+z2Y22FT35UDtWsJhnIIhLp2uuFFwvx9c3ECEia2wdk4I7BdhtJy8bzLUb&#10;+Iv6IlYihXDIUYGJsculDKUhi2HuOuLEfTtvMSboK6k9DinctnKZZWtpsebUYLCjg6GyKW5Wweel&#10;XqxaNMUP/TanftVU/rAflJpNx493EJHG+C9+us86zYfHK48rt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X6EpvwAAANoAAAAPAAAAAAAAAAAAAAAAAJgCAABkcnMvZG93bnJl&#10;di54bWxQSwUGAAAAAAQABAD1AAAAhAMAAAAA&#10;" fillcolor="#fc9">
                  <v:shadow on="t" opacity=".5" offset="6pt,6pt"/>
                  <v:textbox>
                    <w:txbxContent>
                      <w:p w14:paraId="23933083" w14:textId="77777777" w:rsidR="00F24D07" w:rsidRPr="002635DA" w:rsidRDefault="00F24D07" w:rsidP="006269B0">
                        <w:pPr>
                          <w:jc w:val="center"/>
                          <w:rPr>
                            <w:sz w:val="18"/>
                            <w:szCs w:val="18"/>
                          </w:rPr>
                        </w:pPr>
                        <w:r>
                          <w:rPr>
                            <w:b/>
                            <w:sz w:val="18"/>
                            <w:szCs w:val="18"/>
                          </w:rPr>
                          <w:t xml:space="preserve">Project Management Unit (PMU): </w:t>
                        </w:r>
                        <w:r w:rsidRPr="002635DA">
                          <w:rPr>
                            <w:sz w:val="18"/>
                            <w:szCs w:val="18"/>
                          </w:rPr>
                          <w:t xml:space="preserve">Coordinator, </w:t>
                        </w:r>
                      </w:p>
                      <w:p w14:paraId="23933084" w14:textId="77777777" w:rsidR="00F24D07" w:rsidRPr="002635DA" w:rsidRDefault="00F24D07" w:rsidP="00893DA6">
                        <w:pPr>
                          <w:jc w:val="center"/>
                          <w:rPr>
                            <w:sz w:val="18"/>
                            <w:szCs w:val="18"/>
                          </w:rPr>
                        </w:pPr>
                        <w:r w:rsidRPr="002635DA">
                          <w:rPr>
                            <w:sz w:val="18"/>
                            <w:szCs w:val="18"/>
                          </w:rPr>
                          <w:t xml:space="preserve">Communication Officer </w:t>
                        </w:r>
                      </w:p>
                      <w:p w14:paraId="23933085" w14:textId="77777777" w:rsidR="00F24D07" w:rsidRPr="002635DA" w:rsidRDefault="00F24D07" w:rsidP="00893DA6">
                        <w:pPr>
                          <w:jc w:val="center"/>
                          <w:rPr>
                            <w:sz w:val="18"/>
                            <w:szCs w:val="18"/>
                          </w:rPr>
                        </w:pPr>
                        <w:r w:rsidRPr="002635DA">
                          <w:rPr>
                            <w:sz w:val="18"/>
                            <w:szCs w:val="18"/>
                          </w:rPr>
                          <w:t xml:space="preserve">Administrative Assistant, </w:t>
                        </w:r>
                      </w:p>
                      <w:p w14:paraId="23933086" w14:textId="77777777" w:rsidR="00F24D07" w:rsidRPr="002635DA" w:rsidRDefault="00F24D07" w:rsidP="00893DA6">
                        <w:pPr>
                          <w:jc w:val="center"/>
                          <w:rPr>
                            <w:sz w:val="18"/>
                            <w:szCs w:val="18"/>
                          </w:rPr>
                        </w:pPr>
                        <w:r w:rsidRPr="002635DA">
                          <w:rPr>
                            <w:sz w:val="18"/>
                            <w:szCs w:val="18"/>
                          </w:rPr>
                          <w:t xml:space="preserve">Finance Officer, </w:t>
                        </w:r>
                      </w:p>
                      <w:p w14:paraId="23933087" w14:textId="77777777" w:rsidR="00F24D07" w:rsidRPr="002635DA" w:rsidRDefault="00F24D07" w:rsidP="00893DA6">
                        <w:pPr>
                          <w:jc w:val="center"/>
                          <w:rPr>
                            <w:sz w:val="18"/>
                            <w:szCs w:val="18"/>
                          </w:rPr>
                        </w:pPr>
                        <w:r w:rsidRPr="005251F3">
                          <w:rPr>
                            <w:sz w:val="18"/>
                            <w:szCs w:val="18"/>
                          </w:rPr>
                          <w:t xml:space="preserve">PMU Advisor: </w:t>
                        </w:r>
                        <w:r w:rsidRPr="002635DA">
                          <w:rPr>
                            <w:sz w:val="18"/>
                            <w:szCs w:val="18"/>
                          </w:rPr>
                          <w:t>(international recruitment)</w:t>
                        </w:r>
                      </w:p>
                      <w:p w14:paraId="23933088" w14:textId="77777777" w:rsidR="00F24D07" w:rsidRPr="009D42E3" w:rsidRDefault="00F24D07" w:rsidP="006269B0">
                        <w:pPr>
                          <w:jc w:val="center"/>
                          <w:rPr>
                            <w:sz w:val="18"/>
                            <w:szCs w:val="18"/>
                          </w:rPr>
                        </w:pPr>
                      </w:p>
                      <w:p w14:paraId="23933089" w14:textId="77777777" w:rsidR="00F24D07" w:rsidRPr="00EB563F" w:rsidRDefault="00F24D07" w:rsidP="006269B0">
                        <w:pPr>
                          <w:jc w:val="center"/>
                          <w:rPr>
                            <w:sz w:val="20"/>
                            <w:szCs w:val="20"/>
                          </w:rPr>
                        </w:pPr>
                      </w:p>
                    </w:txbxContent>
                  </v:textbox>
                </v:rect>
                <v:rect id="Rectangle 34" o:spid="_x0000_s1032" style="position:absolute;left:5715;top:5715;width:46863;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2mPcMA&#10;AADaAAAADwAAAGRycy9kb3ducmV2LnhtbESPQWvCQBSE7wX/w/KEXkQ3URoluooUlIKnqgjeHtln&#10;Nph9G7Jbk/77riD0OMzMN8xq09taPKj1lWMF6SQBQVw4XXGp4HzajRcgfEDWWDsmBb/kYbMevK0w&#10;167jb3ocQykihH2OCkwITS6lLwxZ9BPXEEfv5lqLIcq2lLrFLsJtLadJkkmLFccFgw19Giruxx+r&#10;YH/z14zSQ5p1s31zNvPLaD66KPU+7LdLEIH68B9+tb+0gg94Xo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2mPcMAAADaAAAADwAAAAAAAAAAAAAAAACYAgAAZHJzL2Rv&#10;d25yZXYueG1sUEsFBgAAAAAEAAQA9QAAAIgDAAAAAA==&#10;" fillcolor="#f90">
                  <v:shadow on="t" opacity=".5" offset="6pt,6pt"/>
                  <v:textbox>
                    <w:txbxContent>
                      <w:p w14:paraId="2393308A" w14:textId="77777777" w:rsidR="00F24D07" w:rsidRDefault="00F24D07" w:rsidP="006269B0">
                        <w:pPr>
                          <w:jc w:val="center"/>
                          <w:rPr>
                            <w:b/>
                          </w:rPr>
                        </w:pPr>
                        <w:r>
                          <w:rPr>
                            <w:b/>
                          </w:rPr>
                          <w:t>Nauru Ridge-to-Reef (R2R) Project Board</w:t>
                        </w:r>
                      </w:p>
                    </w:txbxContent>
                  </v:textbox>
                </v:rect>
                <v:rect id="Rectangle 35" o:spid="_x0000_s1033" style="position:absolute;left:5715;top:8001;width:1485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cYMEA&#10;AADaAAAADwAAAGRycy9kb3ducmV2LnhtbESPQYvCMBSE74L/ITxhb5rag0jXKCKKelm17g94NG/b&#10;sM1LbaLt/vuNIHgcZuYbZrHqbS0e1HrjWMF0koAgLpw2XCr4vu7GcxA+IGusHZOCP/KwWg4HC8y0&#10;6/hCjzyUIkLYZ6igCqHJpPRFRRb9xDXE0ftxrcUQZVtK3WIX4baWaZLMpEXDcaHChjYVFb/53Sq4&#10;HXG3Pu3dV3eYmrMpzqmkbarUx6hff4II1Id3+NU+aAUzeF6JN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n3GDBAAAA2gAAAA8AAAAAAAAAAAAAAAAAmAIAAGRycy9kb3du&#10;cmV2LnhtbFBLBQYAAAAABAAEAPUAAACGAwAAAAA=&#10;" fillcolor="#fc0">
                  <v:shadow on="t" opacity=".5" offset="6pt,6pt"/>
                  <v:textbox>
                    <w:txbxContent>
                      <w:p w14:paraId="2393308B" w14:textId="77777777" w:rsidR="00F24D07" w:rsidRPr="009D42E3" w:rsidRDefault="00F24D07" w:rsidP="006269B0">
                        <w:pPr>
                          <w:jc w:val="center"/>
                          <w:rPr>
                            <w:sz w:val="18"/>
                            <w:szCs w:val="18"/>
                          </w:rPr>
                        </w:pPr>
                        <w:r w:rsidRPr="00CA0EEF">
                          <w:rPr>
                            <w:b/>
                            <w:bCs/>
                            <w:sz w:val="18"/>
                            <w:szCs w:val="18"/>
                          </w:rPr>
                          <w:t xml:space="preserve">Senior </w:t>
                        </w:r>
                        <w:r>
                          <w:rPr>
                            <w:b/>
                            <w:bCs/>
                            <w:sz w:val="18"/>
                            <w:szCs w:val="18"/>
                          </w:rPr>
                          <w:t xml:space="preserve">Beneficiary: </w:t>
                        </w:r>
                        <w:r w:rsidRPr="009D42E3">
                          <w:rPr>
                            <w:bCs/>
                            <w:sz w:val="18"/>
                            <w:szCs w:val="18"/>
                          </w:rPr>
                          <w:t xml:space="preserve">CBO Leader, NFMRA CEO  </w:t>
                        </w:r>
                      </w:p>
                    </w:txbxContent>
                  </v:textbox>
                </v:rect>
                <v:rect id="Rectangle 36" o:spid="_x0000_s1034" style="position:absolute;left:20574;top:8001;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5+8EA&#10;AADaAAAADwAAAGRycy9kb3ducmV2LnhtbESP3YrCMBSE7wXfIRxh7zS1F6tUo4is6N74t/sAh+bY&#10;BpuTbhNt9+2NIHg5zMw3zHzZ2UrcqfHGsYLxKAFBnDttuFDw+7MZTkH4gKyxckwK/snDctHvzTHT&#10;ruUT3c+hEBHCPkMFZQh1JqXPS7LoR64mjt7FNRZDlE0hdYNthNtKpknyKS0ajgsl1rQuKb+eb1bB&#10;3zduVoet27e7sTma/JhK+kqV+hh0qxmIQF14h1/tnVYwgeeVe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refvBAAAA2gAAAA8AAAAAAAAAAAAAAAAAmAIAAGRycy9kb3du&#10;cmV2LnhtbFBLBQYAAAAABAAEAPUAAACGAwAAAAA=&#10;" fillcolor="#fc0">
                  <v:shadow on="t" opacity=".5" offset="6pt,6pt"/>
                  <v:textbox>
                    <w:txbxContent>
                      <w:p w14:paraId="2393308C" w14:textId="77777777" w:rsidR="00F24D07" w:rsidRPr="009D42E3" w:rsidRDefault="00F24D07" w:rsidP="006269B0">
                        <w:pPr>
                          <w:spacing w:before="100" w:beforeAutospacing="1" w:after="100" w:afterAutospacing="1"/>
                          <w:jc w:val="center"/>
                          <w:rPr>
                            <w:rFonts w:cs="Arial"/>
                            <w:sz w:val="20"/>
                            <w:szCs w:val="20"/>
                          </w:rPr>
                        </w:pPr>
                        <w:r w:rsidRPr="00CA0EEF">
                          <w:rPr>
                            <w:b/>
                            <w:sz w:val="18"/>
                            <w:szCs w:val="18"/>
                          </w:rPr>
                          <w:t>Executive</w:t>
                        </w:r>
                        <w:r>
                          <w:rPr>
                            <w:b/>
                            <w:sz w:val="18"/>
                            <w:szCs w:val="18"/>
                          </w:rPr>
                          <w:t xml:space="preserve">: </w:t>
                        </w:r>
                        <w:r w:rsidRPr="009D42E3">
                          <w:rPr>
                            <w:sz w:val="18"/>
                            <w:szCs w:val="18"/>
                          </w:rPr>
                          <w:t>Secretary,</w:t>
                        </w:r>
                        <w:r>
                          <w:rPr>
                            <w:sz w:val="18"/>
                            <w:szCs w:val="18"/>
                          </w:rPr>
                          <w:t xml:space="preserve"> </w:t>
                        </w:r>
                        <w:r w:rsidRPr="009D42E3">
                          <w:rPr>
                            <w:sz w:val="18"/>
                            <w:szCs w:val="18"/>
                          </w:rPr>
                          <w:t>DCIE</w:t>
                        </w:r>
                      </w:p>
                      <w:p w14:paraId="2393308D" w14:textId="77777777" w:rsidR="00F24D07" w:rsidRDefault="00F24D07" w:rsidP="006269B0">
                        <w:pPr>
                          <w:jc w:val="center"/>
                          <w:rPr>
                            <w:b/>
                            <w:sz w:val="18"/>
                            <w:szCs w:val="18"/>
                          </w:rPr>
                        </w:pPr>
                      </w:p>
                      <w:p w14:paraId="2393308E" w14:textId="77777777" w:rsidR="00F24D07" w:rsidRPr="00EB563F" w:rsidRDefault="00F24D07" w:rsidP="006269B0">
                        <w:pPr>
                          <w:jc w:val="center"/>
                          <w:rPr>
                            <w:b/>
                            <w:sz w:val="20"/>
                            <w:szCs w:val="20"/>
                          </w:rPr>
                        </w:pPr>
                      </w:p>
                    </w:txbxContent>
                  </v:textbox>
                </v:rect>
                <v:rect id="Rectangle 37" o:spid="_x0000_s1035" style="position:absolute;left:36576;top:8001;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tib4A&#10;AADaAAAADwAAAGRycy9kb3ducmV2LnhtbERPzYrCMBC+C75DGMGbpvYgSzWWsqyoF3XVBxia2TZs&#10;M6lNtPXtzWFhjx/f/zofbCOe1HnjWMFinoAgLp02XCm4XbezDxA+IGtsHJOCF3nIN+PRGjPtev6m&#10;5yVUIoawz1BBHUKbSenLmiz6uWuJI/fjOoshwq6SusM+httGpkmylBYNx4YaW/qsqfy9PKyC+wG3&#10;xWnnjv1+Yc6mPKeSvlKlppOhWIEINIR/8Z97rxXErfFKvAFy8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x07Ym+AAAA2gAAAA8AAAAAAAAAAAAAAAAAmAIAAGRycy9kb3ducmV2&#10;LnhtbFBLBQYAAAAABAAEAPUAAACDAwAAAAA=&#10;" fillcolor="#fc0">
                  <v:shadow on="t" opacity=".5" offset="6pt,6pt"/>
                  <v:textbox>
                    <w:txbxContent>
                      <w:p w14:paraId="2393308F" w14:textId="77777777" w:rsidR="00F24D07" w:rsidRDefault="00F24D07" w:rsidP="006269B0">
                        <w:pPr>
                          <w:jc w:val="center"/>
                          <w:rPr>
                            <w:b/>
                            <w:bCs/>
                            <w:sz w:val="18"/>
                            <w:szCs w:val="18"/>
                          </w:rPr>
                        </w:pPr>
                        <w:r w:rsidRPr="00CA0EEF">
                          <w:rPr>
                            <w:b/>
                            <w:bCs/>
                            <w:sz w:val="18"/>
                            <w:szCs w:val="18"/>
                          </w:rPr>
                          <w:t>Senior Supplier</w:t>
                        </w:r>
                        <w:r>
                          <w:rPr>
                            <w:b/>
                            <w:bCs/>
                            <w:sz w:val="18"/>
                            <w:szCs w:val="18"/>
                          </w:rPr>
                          <w:t xml:space="preserve">: </w:t>
                        </w:r>
                      </w:p>
                      <w:p w14:paraId="23933090" w14:textId="77777777" w:rsidR="00F24D07" w:rsidRPr="009D42E3" w:rsidRDefault="00F24D07" w:rsidP="006269B0">
                        <w:pPr>
                          <w:jc w:val="center"/>
                          <w:rPr>
                            <w:bCs/>
                            <w:sz w:val="18"/>
                            <w:szCs w:val="18"/>
                          </w:rPr>
                        </w:pPr>
                        <w:r w:rsidRPr="009D42E3">
                          <w:rPr>
                            <w:bCs/>
                            <w:sz w:val="18"/>
                            <w:szCs w:val="18"/>
                          </w:rPr>
                          <w:t>UNDP Resident Representative</w:t>
                        </w:r>
                      </w:p>
                      <w:p w14:paraId="23933091" w14:textId="77777777" w:rsidR="00F24D07" w:rsidRPr="009D42E3" w:rsidRDefault="00F24D07" w:rsidP="006269B0">
                        <w:pPr>
                          <w:jc w:val="center"/>
                          <w:rPr>
                            <w:sz w:val="20"/>
                            <w:szCs w:val="20"/>
                            <w:lang w:val="es-ES"/>
                          </w:rPr>
                        </w:pPr>
                      </w:p>
                    </w:txbxContent>
                  </v:textbox>
                </v:rect>
                <v:shapetype id="_x0000_t32" coordsize="21600,21600" o:spt="32" o:oned="t" path="m,l21600,21600e" filled="f">
                  <v:path arrowok="t" fillok="f" o:connecttype="none"/>
                  <o:lock v:ext="edit" shapetype="t"/>
                </v:shapetype>
                <v:shape id="AutoShape 38" o:spid="_x0000_s1036" type="#_x0000_t32" style="position:absolute;left:28575;top:13716;width:6;height:5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rect id="Rectangle 39" o:spid="_x0000_s1037" style="position:absolute;left:2286;top:16700;width:16002;height:8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N8MA&#10;AADbAAAADwAAAGRycy9kb3ducmV2LnhtbESPQW/CMAyF75P4D5GRuI2UHtBUCAhNQ8CFMeAHWI3X&#10;Rmuc0gRa/v18mLSbrff83uflevCNelAXXWADs2kGirgM1nFl4HrZvr6BignZYhOYDDwpwno1elli&#10;YUPPX/Q4p0pJCMcCDdQptYXWsazJY5yGlli079B5TLJ2lbYd9hLuG51n2Vx7dCwNNbb0XlP5c757&#10;A7cDbjefu3Ds9zN3cuUp1/SRGzMZD5sFqERD+jf/Xe+t4Au9/CID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P/N8MAAADbAAAADwAAAAAAAAAAAAAAAACYAgAAZHJzL2Rv&#10;d25yZXYueG1sUEsFBgAAAAAEAAQA9QAAAIgDAAAAAA==&#10;" fillcolor="#fc0">
                  <v:shadow on="t" opacity=".5" offset="6pt,6pt"/>
                  <v:textbox>
                    <w:txbxContent>
                      <w:p w14:paraId="23933092" w14:textId="77777777" w:rsidR="00F24D07" w:rsidRDefault="00F24D07" w:rsidP="006269B0">
                        <w:pPr>
                          <w:jc w:val="center"/>
                          <w:rPr>
                            <w:b/>
                            <w:sz w:val="18"/>
                            <w:szCs w:val="18"/>
                          </w:rPr>
                        </w:pPr>
                        <w:r>
                          <w:rPr>
                            <w:b/>
                            <w:sz w:val="18"/>
                            <w:szCs w:val="18"/>
                          </w:rPr>
                          <w:t>Project Assurance</w:t>
                        </w:r>
                      </w:p>
                      <w:p w14:paraId="23933093" w14:textId="77777777" w:rsidR="00F24D07" w:rsidRDefault="00F24D07" w:rsidP="006269B0">
                        <w:pPr>
                          <w:jc w:val="center"/>
                          <w:rPr>
                            <w:sz w:val="16"/>
                            <w:szCs w:val="16"/>
                          </w:rPr>
                        </w:pPr>
                      </w:p>
                      <w:p w14:paraId="23933094" w14:textId="77777777" w:rsidR="00F24D07" w:rsidRPr="0086371F" w:rsidRDefault="00F24D07" w:rsidP="006269B0">
                        <w:pPr>
                          <w:jc w:val="center"/>
                          <w:rPr>
                            <w:sz w:val="16"/>
                            <w:szCs w:val="16"/>
                          </w:rPr>
                        </w:pPr>
                        <w:r w:rsidRPr="0086371F">
                          <w:rPr>
                            <w:sz w:val="16"/>
                            <w:szCs w:val="16"/>
                          </w:rPr>
                          <w:t>(</w:t>
                        </w:r>
                        <w:r>
                          <w:rPr>
                            <w:sz w:val="16"/>
                            <w:szCs w:val="16"/>
                          </w:rPr>
                          <w:t>UNDP Programme Officer, Existing DCIE Project Steering Committee members including Director, DCIE and R2R district CBO representatives</w:t>
                        </w:r>
                        <w:r w:rsidRPr="0086371F">
                          <w:rPr>
                            <w:sz w:val="16"/>
                            <w:szCs w:val="16"/>
                          </w:rPr>
                          <w:t>)</w:t>
                        </w:r>
                      </w:p>
                      <w:p w14:paraId="23933095" w14:textId="77777777" w:rsidR="00F24D07" w:rsidRPr="00EB563F" w:rsidRDefault="00F24D07" w:rsidP="006269B0">
                        <w:pPr>
                          <w:pStyle w:val="BodyText3"/>
                          <w:jc w:val="center"/>
                          <w:rPr>
                            <w:b/>
                            <w:bCs/>
                            <w:sz w:val="20"/>
                          </w:rPr>
                        </w:pPr>
                      </w:p>
                    </w:txbxContent>
                  </v:textbox>
                </v:rect>
                <v:roundrect id="AutoShape 42" o:spid="_x0000_s1038" style="position:absolute;left:4572;top:1143;width:49149;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j8EA&#10;AADbAAAADwAAAGRycy9kb3ducmV2LnhtbERPTWvCQBC9F/wPyxS81Y1BS0hdpQYUPUmjIN6G7DQJ&#10;ZmdDdtXtv+8Khd7m8T5nsQqmE3caXGtZwXSSgCCurG65VnA6bt4yEM4ja+wsk4IfcrBajl4WmGv7&#10;4C+6l74WMYRdjgoa7/tcSlc1ZNBNbE8cuW87GPQRDrXUAz5iuOlkmiTv0mDLsaHBnoqGqmt5Mwrk&#10;JSv289klPYcDV9tUrq9ZEZQav4bPDxCegv8X/7l3Os6fwvOXeI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zI/BAAAA2wAAAA8AAAAAAAAAAAAAAAAAmAIAAGRycy9kb3du&#10;cmV2LnhtbFBLBQYAAAAABAAEAPUAAACGAwAAAAA=&#10;" fillcolor="#9cf">
                  <v:textbox>
                    <w:txbxContent>
                      <w:p w14:paraId="23933096" w14:textId="77777777" w:rsidR="00F24D07" w:rsidRPr="001D0B24" w:rsidRDefault="00F24D07" w:rsidP="006269B0">
                        <w:pPr>
                          <w:jc w:val="center"/>
                          <w:rPr>
                            <w:b/>
                            <w:sz w:val="24"/>
                          </w:rPr>
                        </w:pPr>
                        <w:r w:rsidRPr="001D0B24">
                          <w:rPr>
                            <w:b/>
                            <w:sz w:val="24"/>
                          </w:rPr>
                          <w:t>Project Organisation Structure</w:t>
                        </w:r>
                      </w:p>
                    </w:txbxContent>
                  </v:textbox>
                </v:roundrect>
                <v:rect id="Rectangle 43" o:spid="_x0000_s1039" style="position:absolute;left:4572;top:42513;width:14859;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qWgMAA&#10;AADbAAAADwAAAGRycy9kb3ducmV2LnhtbERPTYvCMBC9L/gfwgh7W1M9LEs1irqIXnWLeByaaVJs&#10;JrXJavXXbwRhb/N4nzNb9K4RV+pC7VnBeJSBIC69rtkoKH42H18gQkTW2HgmBXcKsJgP3maYa3/j&#10;PV0P0YgUwiFHBTbGNpcylJYchpFviRNX+c5hTLAzUnd4S+GukZMs+5QOa04NFltaWyrPh1+noF0t&#10;v4vLY1+dq6NuTmZjzbawSr0P++UURKQ+/otf7p1O8yfw/CUdIO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qWgMAAAADbAAAADwAAAAAAAAAAAAAAAACYAgAAZHJzL2Rvd25y&#10;ZXYueG1sUEsFBgAAAAAEAAQA9QAAAIUDAAAAAA==&#10;" fillcolor="#ff9">
                  <v:shadow on="t" opacity=".5" offset="6pt,6pt"/>
                  <v:textbox>
                    <w:txbxContent>
                      <w:p w14:paraId="23933097" w14:textId="77777777" w:rsidR="00F24D07" w:rsidRDefault="00F24D07" w:rsidP="006269B0">
                        <w:pPr>
                          <w:jc w:val="center"/>
                          <w:rPr>
                            <w:b/>
                            <w:sz w:val="18"/>
                            <w:szCs w:val="18"/>
                          </w:rPr>
                        </w:pPr>
                      </w:p>
                      <w:p w14:paraId="23933098" w14:textId="77777777" w:rsidR="00F24D07" w:rsidRDefault="00F24D07" w:rsidP="006269B0">
                        <w:pPr>
                          <w:jc w:val="center"/>
                          <w:rPr>
                            <w:b/>
                            <w:sz w:val="18"/>
                            <w:szCs w:val="18"/>
                          </w:rPr>
                        </w:pPr>
                        <w:r>
                          <w:rPr>
                            <w:b/>
                            <w:sz w:val="18"/>
                            <w:szCs w:val="18"/>
                          </w:rPr>
                          <w:t xml:space="preserve">Technical Support, Component 1: </w:t>
                        </w:r>
                        <w:r w:rsidRPr="002D4BC8">
                          <w:rPr>
                            <w:sz w:val="18"/>
                            <w:szCs w:val="18"/>
                          </w:rPr>
                          <w:t>LMMA Officer</w:t>
                        </w:r>
                      </w:p>
                      <w:p w14:paraId="23933099" w14:textId="77777777" w:rsidR="00F24D07" w:rsidRDefault="00F24D07" w:rsidP="006269B0">
                        <w:pPr>
                          <w:jc w:val="center"/>
                          <w:rPr>
                            <w:sz w:val="18"/>
                            <w:szCs w:val="18"/>
                          </w:rPr>
                        </w:pPr>
                      </w:p>
                      <w:p w14:paraId="2393309A" w14:textId="77777777" w:rsidR="00F24D07" w:rsidRDefault="00F24D07" w:rsidP="006269B0">
                        <w:pPr>
                          <w:jc w:val="center"/>
                          <w:rPr>
                            <w:sz w:val="18"/>
                            <w:szCs w:val="18"/>
                          </w:rPr>
                        </w:pPr>
                      </w:p>
                    </w:txbxContent>
                  </v:textbox>
                </v:rect>
                <v:rect id="Rectangle 44" o:spid="_x0000_s1040" style="position:absolute;left:37719;top:42513;width:14859;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zG8AA&#10;AADbAAAADwAAAGRycy9kb3ducmV2LnhtbERPS2sCMRC+F/wPYYTealYLIluj+EDaq7pIj8NmNlnc&#10;TNZNqtv++kYQvM3H95z5sneNuFIXas8KxqMMBHHpdc1GQXHcvc1AhIissfFMCn4pwHIxeJljrv2N&#10;93Q9RCNSCIccFdgY21zKUFpyGEa+JU5c5TuHMcHOSN3hLYW7Rk6ybCod1pwaLLa0sVSeDz9OQbte&#10;bYvL3746VyfdfJudNZ+FVep12K8+QETq41P8cH/pNP8d7r+kA+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YzG8AAAADbAAAADwAAAAAAAAAAAAAAAACYAgAAZHJzL2Rvd25y&#10;ZXYueG1sUEsFBgAAAAAEAAQA9QAAAIUDAAAAAA==&#10;" fillcolor="#ff9">
                  <v:shadow on="t" opacity=".5" offset="6pt,6pt"/>
                  <v:textbox>
                    <w:txbxContent>
                      <w:p w14:paraId="2393309B" w14:textId="77777777" w:rsidR="00F24D07" w:rsidRDefault="00F24D07" w:rsidP="006269B0">
                        <w:pPr>
                          <w:jc w:val="center"/>
                          <w:rPr>
                            <w:b/>
                            <w:sz w:val="18"/>
                            <w:szCs w:val="18"/>
                          </w:rPr>
                        </w:pPr>
                      </w:p>
                      <w:p w14:paraId="2393309C" w14:textId="77777777" w:rsidR="00F24D07" w:rsidRDefault="00F24D07" w:rsidP="006269B0">
                        <w:pPr>
                          <w:jc w:val="center"/>
                          <w:rPr>
                            <w:b/>
                            <w:sz w:val="18"/>
                            <w:szCs w:val="18"/>
                          </w:rPr>
                        </w:pPr>
                        <w:r>
                          <w:rPr>
                            <w:b/>
                            <w:sz w:val="18"/>
                            <w:szCs w:val="18"/>
                          </w:rPr>
                          <w:t xml:space="preserve">Technical Support, Component 4: </w:t>
                        </w:r>
                        <w:r w:rsidRPr="002D4BC8">
                          <w:rPr>
                            <w:sz w:val="18"/>
                            <w:szCs w:val="18"/>
                          </w:rPr>
                          <w:t>Communications Officer</w:t>
                        </w:r>
                      </w:p>
                      <w:p w14:paraId="2393309D" w14:textId="77777777" w:rsidR="00F24D07" w:rsidRPr="00EB563F" w:rsidRDefault="00F24D07" w:rsidP="006269B0">
                        <w:pPr>
                          <w:jc w:val="center"/>
                          <w:rPr>
                            <w:sz w:val="20"/>
                            <w:szCs w:val="20"/>
                            <w:lang w:val="en-US"/>
                          </w:rP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5" o:spid="_x0000_s1041" type="#_x0000_t34" style="position:absolute;left:16376;top:30327;width:7804;height:1657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dUqMAAAADbAAAADwAAAGRycy9kb3ducmV2LnhtbERPTWsCMRC9F/wPYQRvNVmxRVejiFAQ&#10;7KWu3sfNuLu4mcRNquu/bwqF3ubxPme57m0r7tSFxrGGbKxAEJfONFxpOBYfrzMQISIbbB2ThicF&#10;WK8GL0vMjXvwF90PsRIphEOOGuoYfS5lKGuyGMbOEyfu4jqLMcGukqbDRwq3rZwo9S4tNpwaavS0&#10;ram8Hr6thtuZfLZTRWEn50912s/9NmvftB4N+80CRKQ+/ov/3DuT5k/h95d0gFz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HVKjAAAAA2wAAAA8AAAAAAAAAAAAAAAAA&#10;oQIAAGRycy9kb3ducmV2LnhtbFBLBQYAAAAABAAEAPkAAACOAwAAAAA=&#10;" adj="10791"/>
                <v:shape id="AutoShape 46" o:spid="_x0000_s1042" type="#_x0000_t34" style="position:absolute;left:32950;top:30327;width:7804;height:1657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Z/zcEAAADbAAAADwAAAGRycy9kb3ducmV2LnhtbERPTWvCQBC9F/wPywi91Y1irURXUUHw&#10;oIfGHjyO2TEJZmdDdtT037sFobd5vM+ZLztXqzu1ofJsYDhIQBHn3lZcGPg5bj+moIIgW6w9k4Ff&#10;CrBc9N7mmFr/4G+6Z1KoGMIhRQOlSJNqHfKSHIaBb4gjd/GtQ4mwLbRt8RHDXa1HSTLRDiuODSU2&#10;tCkpv2Y3ZyC77s7d+ihDWU/HzWF/wc3XaWLMe79bzUAJdfIvfrl3Ns7/hL9f4gF6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Rn/NwQAAANsAAAAPAAAAAAAAAAAAAAAA&#10;AKECAABkcnMvZG93bnJldi54bWxQSwUGAAAAAAQABAD5AAAAjwMAAAAA&#10;" adj="10791"/>
                <v:rect id="Rectangle 47" o:spid="_x0000_s1043" style="position:absolute;left:20574;top:42513;width:1600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Qg8AA&#10;AADbAAAADwAAAGRycy9kb3ducmV2LnhtbERPTYvCMBC9L/gfwgje1tQ9yFKNoi6iV90iHodmmhSb&#10;SW2iVn/9ZmFhb/N4nzNf9q4Rd+pC7VnBZJyBIC69rtkoKL63758gQkTW2HgmBU8KsFwM3uaYa//g&#10;A92P0YgUwiFHBTbGNpcylJYchrFviRNX+c5hTLAzUnf4SOGukR9ZNpUOa04NFlvaWCovx5tT0K5X&#10;X8X1dagu1Uk3Z7O1ZldYpUbDfjUDEamP/+I/916n+VP4/SUdIB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GQg8AAAADbAAAADwAAAAAAAAAAAAAAAACYAgAAZHJzL2Rvd25y&#10;ZXYueG1sUEsFBgAAAAAEAAQA9QAAAIUDAAAAAA==&#10;" fillcolor="#ff9">
                  <v:shadow on="t" opacity=".5" offset="6pt,6pt"/>
                  <v:textbox>
                    <w:txbxContent>
                      <w:p w14:paraId="2393309E" w14:textId="77777777" w:rsidR="00F24D07" w:rsidRDefault="00F24D07" w:rsidP="006269B0">
                        <w:pPr>
                          <w:jc w:val="center"/>
                          <w:rPr>
                            <w:b/>
                            <w:sz w:val="18"/>
                            <w:szCs w:val="18"/>
                          </w:rPr>
                        </w:pPr>
                      </w:p>
                      <w:p w14:paraId="2393309F" w14:textId="77777777" w:rsidR="00F24D07" w:rsidRDefault="00F24D07" w:rsidP="006269B0">
                        <w:pPr>
                          <w:jc w:val="center"/>
                          <w:rPr>
                            <w:b/>
                            <w:sz w:val="18"/>
                            <w:szCs w:val="18"/>
                          </w:rPr>
                        </w:pPr>
                        <w:r>
                          <w:rPr>
                            <w:b/>
                            <w:sz w:val="18"/>
                            <w:szCs w:val="18"/>
                          </w:rPr>
                          <w:t xml:space="preserve">Technical Support, Component 2: </w:t>
                        </w:r>
                        <w:r w:rsidRPr="00573B3C">
                          <w:rPr>
                            <w:sz w:val="18"/>
                            <w:szCs w:val="18"/>
                          </w:rPr>
                          <w:t>Land Management Officer</w:t>
                        </w:r>
                      </w:p>
                      <w:p w14:paraId="239330A0" w14:textId="77777777" w:rsidR="00F24D07" w:rsidRPr="00EB563F" w:rsidRDefault="00F24D07" w:rsidP="006269B0">
                        <w:pPr>
                          <w:jc w:val="center"/>
                          <w:rPr>
                            <w:sz w:val="20"/>
                            <w:szCs w:val="20"/>
                          </w:rPr>
                        </w:pPr>
                      </w:p>
                    </w:txbxContent>
                  </v:textbox>
                </v:rect>
                <v:shape id="AutoShape 48" o:spid="_x0000_s1044" type="#_x0000_t32" style="position:absolute;left:28575;top:28892;width:6;height:136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SycIAAADbAAAADwAAAGRycy9kb3ducmV2LnhtbERPS2sCMRC+F/ofwgheimYVqrI1yrYg&#10;1IIHH71PN9NNcDPZbqKu/94UBG/z8T1nvuxcLc7UButZwWiYgSAuvbZcKTjsV4MZiBCRNdaeScGV&#10;AiwXz09zzLW/8JbOu1iJFMIhRwUmxiaXMpSGHIahb4gT9+tbhzHBtpK6xUsKd7UcZ9lEOrScGgw2&#10;9GGoPO5OTsFmPXovfoxdf23/7OZ1VdSn6uVbqX6vK95AROriQ3x3f+o0f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ASycIAAADbAAAADwAAAAAAAAAAAAAA&#10;AAChAgAAZHJzL2Rvd25yZXYueG1sUEsFBgAAAAAEAAQA+QAAAJADAAAAAA==&#10;"/>
                <v:shape id="AutoShape 49" o:spid="_x0000_s1045" type="#_x0000_t34" style="position:absolute;left:17939;top:6064;width:2984;height:1828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UUsMYAAADbAAAADwAAAGRycy9kb3ducmV2LnhtbESPQUvDQBCF74L/YRnBi7SbFm0lZlOk&#10;KAQ82ZZSb2N2mg3Nzobs2kZ/vXMQvM3w3rz3TbEafafONMQ2sIHZNANFXAfbcmNgt32dPIKKCdli&#10;F5gMfFOEVXl9VWBuw4Xf6bxJjZIQjjkacCn1udaxduQxTkNPLNoxDB6TrEOj7YAXCfednmfZQnts&#10;WRoc9rR2VJ82X97A/cPHYlm5l/nP/u1An35W3W3XB2Nub8bnJ1CJxvRv/ruurOALrPwiA+j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VFLDGAAAA2wAAAA8AAAAAAAAA&#10;AAAAAAAAoQIAAGRycy9kb3ducmV2LnhtbFBLBQYAAAAABAAEAPkAAACUAwAAAAA=&#10;"/>
                <v:rect id="Rectangle 50" o:spid="_x0000_s1046" style="position:absolute;left:3917;top:51066;width:49804;height:11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4E8cEA&#10;AADbAAAADwAAAGRycy9kb3ducmV2LnhtbERPS2sCMRC+F/wPYYTealYPRbdG8YG0V3WRHofNbLK4&#10;maybVLf99Y0geJuP7znzZe8acaUu1J4VjEcZCOLS65qNguK4e5uCCBFZY+OZFPxSgOVi8DLHXPsb&#10;7+l6iEakEA45KrAxtrmUobTkMIx8S5y4yncOY4KdkbrDWwp3jZxk2bt0WHNqsNjSxlJ5Pvw4Be16&#10;tS0uf/vqXJ1082121nwWVqnXYb/6ABGpj0/xw/2l0/wZ3H9JB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uBPHBAAAA2wAAAA8AAAAAAAAAAAAAAAAAmAIAAGRycy9kb3du&#10;cmV2LnhtbFBLBQYAAAAABAAEAPUAAACGAwAAAAA=&#10;" fillcolor="#ff9">
                  <v:shadow on="t" opacity=".5" offset="6pt,6pt"/>
                  <v:textbox>
                    <w:txbxContent>
                      <w:p w14:paraId="239330A1" w14:textId="77777777" w:rsidR="00F24D07" w:rsidRDefault="00F24D07" w:rsidP="006269B0">
                        <w:pPr>
                          <w:jc w:val="center"/>
                          <w:rPr>
                            <w:sz w:val="18"/>
                            <w:szCs w:val="18"/>
                          </w:rPr>
                        </w:pPr>
                        <w:r>
                          <w:rPr>
                            <w:b/>
                            <w:sz w:val="18"/>
                            <w:szCs w:val="18"/>
                          </w:rPr>
                          <w:t xml:space="preserve">Technical consultancies: </w:t>
                        </w:r>
                      </w:p>
                      <w:p w14:paraId="239330A2" w14:textId="77777777" w:rsidR="00F24D07" w:rsidRDefault="00F24D07" w:rsidP="006269B0">
                        <w:pPr>
                          <w:jc w:val="left"/>
                          <w:rPr>
                            <w:sz w:val="18"/>
                            <w:szCs w:val="18"/>
                          </w:rPr>
                        </w:pPr>
                        <w:r>
                          <w:rPr>
                            <w:sz w:val="18"/>
                            <w:szCs w:val="18"/>
                          </w:rPr>
                          <w:t xml:space="preserve">1) </w:t>
                        </w:r>
                        <w:r w:rsidRPr="002D54C1">
                          <w:rPr>
                            <w:i/>
                            <w:sz w:val="18"/>
                            <w:szCs w:val="18"/>
                          </w:rPr>
                          <w:t>Institutional strengthening</w:t>
                        </w:r>
                        <w:r>
                          <w:rPr>
                            <w:sz w:val="18"/>
                            <w:szCs w:val="18"/>
                          </w:rPr>
                          <w:t xml:space="preserve"> through: review of Fisheries Management </w:t>
                        </w:r>
                        <w:r w:rsidRPr="00CC0F3F">
                          <w:rPr>
                            <w:sz w:val="18"/>
                            <w:szCs w:val="18"/>
                          </w:rPr>
                          <w:t>Ac</w:t>
                        </w:r>
                        <w:r>
                          <w:rPr>
                            <w:sz w:val="18"/>
                            <w:szCs w:val="18"/>
                          </w:rPr>
                          <w:t>t; and</w:t>
                        </w:r>
                        <w:r w:rsidRPr="00CC0F3F">
                          <w:rPr>
                            <w:sz w:val="18"/>
                            <w:szCs w:val="18"/>
                          </w:rPr>
                          <w:t xml:space="preserve"> </w:t>
                        </w:r>
                        <w:r>
                          <w:rPr>
                            <w:sz w:val="18"/>
                            <w:szCs w:val="18"/>
                          </w:rPr>
                          <w:t xml:space="preserve">development of regulations, LMMA framework, waste management and land-use </w:t>
                        </w:r>
                        <w:r w:rsidRPr="00CC0F3F">
                          <w:rPr>
                            <w:sz w:val="18"/>
                            <w:szCs w:val="18"/>
                          </w:rPr>
                          <w:t>polic</w:t>
                        </w:r>
                        <w:r>
                          <w:rPr>
                            <w:sz w:val="18"/>
                            <w:szCs w:val="18"/>
                          </w:rPr>
                          <w:t>y frameworks</w:t>
                        </w:r>
                        <w:r w:rsidRPr="00CC0F3F">
                          <w:rPr>
                            <w:sz w:val="18"/>
                            <w:szCs w:val="18"/>
                          </w:rPr>
                          <w:t xml:space="preserve">, </w:t>
                        </w:r>
                        <w:r>
                          <w:rPr>
                            <w:sz w:val="18"/>
                            <w:szCs w:val="18"/>
                          </w:rPr>
                          <w:t xml:space="preserve">environment </w:t>
                        </w:r>
                        <w:r w:rsidRPr="00CC0F3F">
                          <w:rPr>
                            <w:sz w:val="18"/>
                            <w:szCs w:val="18"/>
                          </w:rPr>
                          <w:t>corporat</w:t>
                        </w:r>
                        <w:r>
                          <w:rPr>
                            <w:sz w:val="18"/>
                            <w:szCs w:val="18"/>
                          </w:rPr>
                          <w:t>e plan</w:t>
                        </w:r>
                        <w:r w:rsidRPr="00CC0F3F">
                          <w:rPr>
                            <w:sz w:val="18"/>
                            <w:szCs w:val="18"/>
                          </w:rPr>
                          <w:t xml:space="preserve">, environmental and social safeguards, </w:t>
                        </w:r>
                        <w:r>
                          <w:rPr>
                            <w:sz w:val="18"/>
                            <w:szCs w:val="18"/>
                          </w:rPr>
                          <w:t>and integrated land-use plan.</w:t>
                        </w:r>
                      </w:p>
                      <w:p w14:paraId="239330A3" w14:textId="77777777" w:rsidR="00F24D07" w:rsidRDefault="00F24D07" w:rsidP="006269B0">
                        <w:pPr>
                          <w:jc w:val="left"/>
                          <w:rPr>
                            <w:b/>
                            <w:sz w:val="18"/>
                            <w:szCs w:val="18"/>
                          </w:rPr>
                        </w:pPr>
                        <w:r>
                          <w:rPr>
                            <w:sz w:val="18"/>
                            <w:szCs w:val="18"/>
                          </w:rPr>
                          <w:t xml:space="preserve">2) </w:t>
                        </w:r>
                        <w:r w:rsidRPr="002D54C1">
                          <w:rPr>
                            <w:i/>
                            <w:sz w:val="18"/>
                            <w:szCs w:val="18"/>
                          </w:rPr>
                          <w:t>Capacity building</w:t>
                        </w:r>
                        <w:r>
                          <w:rPr>
                            <w:sz w:val="18"/>
                            <w:szCs w:val="18"/>
                          </w:rPr>
                          <w:t xml:space="preserve"> through training on</w:t>
                        </w:r>
                        <w:r w:rsidRPr="00CC0F3F">
                          <w:rPr>
                            <w:sz w:val="18"/>
                            <w:szCs w:val="18"/>
                          </w:rPr>
                          <w:t xml:space="preserve"> GIS</w:t>
                        </w:r>
                        <w:r>
                          <w:rPr>
                            <w:sz w:val="18"/>
                            <w:szCs w:val="18"/>
                          </w:rPr>
                          <w:t xml:space="preserve"> applications,</w:t>
                        </w:r>
                        <w:r w:rsidRPr="00CC0F3F">
                          <w:rPr>
                            <w:sz w:val="18"/>
                            <w:szCs w:val="18"/>
                          </w:rPr>
                          <w:t xml:space="preserve"> LMMA </w:t>
                        </w:r>
                        <w:r>
                          <w:rPr>
                            <w:sz w:val="18"/>
                            <w:szCs w:val="18"/>
                          </w:rPr>
                          <w:t xml:space="preserve">and waste management </w:t>
                        </w:r>
                        <w:r w:rsidRPr="00CC0F3F">
                          <w:rPr>
                            <w:sz w:val="18"/>
                            <w:szCs w:val="18"/>
                          </w:rPr>
                          <w:t>monitoring</w:t>
                        </w:r>
                        <w:r>
                          <w:rPr>
                            <w:sz w:val="18"/>
                            <w:szCs w:val="18"/>
                          </w:rPr>
                          <w:t>, rainwater catchment maintenance, database and website development and maintenance.</w:t>
                        </w:r>
                      </w:p>
                      <w:p w14:paraId="239330A4" w14:textId="77777777" w:rsidR="00F24D07" w:rsidRDefault="00F24D07" w:rsidP="006269B0">
                        <w:pPr>
                          <w:jc w:val="left"/>
                          <w:rPr>
                            <w:sz w:val="18"/>
                            <w:szCs w:val="18"/>
                          </w:rPr>
                        </w:pPr>
                      </w:p>
                      <w:p w14:paraId="239330A5" w14:textId="77777777" w:rsidR="00F24D07" w:rsidRDefault="00F24D07" w:rsidP="006269B0">
                        <w:pPr>
                          <w:jc w:val="left"/>
                          <w:rPr>
                            <w:sz w:val="18"/>
                            <w:szCs w:val="18"/>
                          </w:rPr>
                        </w:pPr>
                      </w:p>
                    </w:txbxContent>
                  </v:textbox>
                </v:rect>
                <v:rect id="Rectangle 51" o:spid="_x0000_s1047" style="position:absolute;left:2286;top:31877;width:19431;height:6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n0b8A&#10;AADbAAAADwAAAGRycy9kb3ducmV2LnhtbERPTYvCMBC9C/sfwizsTVM9LFKNoi7iXtUiHodmmhSb&#10;SbeJ2vXXm4Pg8fG+58veNeJGXag9KxiPMhDEpdc1GwXFcTucgggRWWPjmRT8U4Dl4mMwx1z7O+/p&#10;dohGpBAOOSqwMba5lKG05DCMfEucuMp3DmOCnZG6w3sKd42cZNm3dFhzarDY0sZSeTlcnYJ2vfop&#10;/h776lKddHM2W2t2hVXq67NfzUBE6uNb/HL/agWTtD59ST9AL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OGfRvwAAANsAAAAPAAAAAAAAAAAAAAAAAJgCAABkcnMvZG93bnJl&#10;di54bWxQSwUGAAAAAAQABAD1AAAAhAMAAAAA&#10;" fillcolor="#ff9">
                  <v:shadow on="t" opacity=".5" offset="6pt,6pt"/>
                  <v:textbox>
                    <w:txbxContent>
                      <w:p w14:paraId="239330A6" w14:textId="77777777" w:rsidR="00F24D07" w:rsidRDefault="00F24D07" w:rsidP="006269B0">
                        <w:pPr>
                          <w:jc w:val="center"/>
                          <w:rPr>
                            <w:b/>
                            <w:sz w:val="18"/>
                            <w:szCs w:val="18"/>
                          </w:rPr>
                        </w:pPr>
                        <w:r>
                          <w:rPr>
                            <w:b/>
                            <w:sz w:val="18"/>
                            <w:szCs w:val="18"/>
                          </w:rPr>
                          <w:t>Technical Working Group</w:t>
                        </w:r>
                      </w:p>
                      <w:p w14:paraId="239330A7" w14:textId="77777777" w:rsidR="00F24D07" w:rsidRDefault="00F24D07" w:rsidP="006269B0">
                        <w:pPr>
                          <w:jc w:val="center"/>
                          <w:rPr>
                            <w:sz w:val="18"/>
                            <w:szCs w:val="18"/>
                          </w:rPr>
                        </w:pPr>
                      </w:p>
                      <w:p w14:paraId="239330A8" w14:textId="77777777" w:rsidR="00F24D07" w:rsidRPr="0086371F" w:rsidRDefault="00F24D07" w:rsidP="006269B0">
                        <w:pPr>
                          <w:jc w:val="center"/>
                          <w:rPr>
                            <w:sz w:val="16"/>
                            <w:szCs w:val="16"/>
                          </w:rPr>
                        </w:pPr>
                        <w:r w:rsidRPr="0086371F">
                          <w:rPr>
                            <w:sz w:val="16"/>
                            <w:szCs w:val="16"/>
                          </w:rPr>
                          <w:t>(</w:t>
                        </w:r>
                        <w:r>
                          <w:rPr>
                            <w:sz w:val="16"/>
                            <w:szCs w:val="16"/>
                          </w:rPr>
                          <w:t>Existing DCIE TWG members and R2R district CBO technical representatives</w:t>
                        </w:r>
                      </w:p>
                      <w:p w14:paraId="239330A9" w14:textId="77777777" w:rsidR="00F24D07" w:rsidRDefault="00F24D07" w:rsidP="006269B0">
                        <w:pPr>
                          <w:jc w:val="center"/>
                          <w:rPr>
                            <w:sz w:val="18"/>
                            <w:szCs w:val="18"/>
                          </w:rPr>
                        </w:pPr>
                      </w:p>
                    </w:txbxContent>
                  </v:textbox>
                </v:rect>
                <v:shape id="AutoShape 52" o:spid="_x0000_s1048" type="#_x0000_t34" style="position:absolute;left:17938;top:21241;width:2985;height:1828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3kMYAAADbAAAADwAAAGRycy9kb3ducmV2LnhtbESPT2vCQBTE7wW/w/IKvRTdJPinRFcR&#10;aSHQk1pEb6/ZZzY0+zZktxr76bsFocdhZn7DLFa9bcSFOl87VpCOEhDEpdM1Vwo+9m/DFxA+IGts&#10;HJOCG3lYLQcPC8y1u/KWLrtQiQhhn6MCE0KbS+lLQxb9yLXE0Tu7zmKIsquk7vAa4baRWZJMpcWa&#10;44LBljaGyq/dt1Uwnpyms8K8Zj+H9yN92rR43m+OSj099us5iEB9+A/f24VWkKXw9yX+AL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Dd5DGAAAA2wAAAA8AAAAAAAAA&#10;AAAAAAAAoQIAAGRycy9kb3ducmV2LnhtbFBLBQYAAAAABAAEAPkAAACUAwAAAAA=&#10;"/>
                <w10:anchorlock/>
              </v:group>
            </w:pict>
          </mc:Fallback>
        </mc:AlternateContent>
      </w:r>
    </w:p>
    <w:p w14:paraId="23932F6A" w14:textId="77777777" w:rsidR="005150CB" w:rsidRDefault="005150CB" w:rsidP="005150CB">
      <w:pPr>
        <w:pStyle w:val="Bodytextvcap"/>
        <w:numPr>
          <w:ilvl w:val="0"/>
          <w:numId w:val="0"/>
        </w:numPr>
      </w:pPr>
      <w:bookmarkStart w:id="61" w:name="_Toc207800915"/>
    </w:p>
    <w:p w14:paraId="23932F6B" w14:textId="77777777" w:rsidR="005150CB" w:rsidRDefault="005150CB" w:rsidP="005150CB">
      <w:pPr>
        <w:pStyle w:val="Bodytextvcap"/>
        <w:numPr>
          <w:ilvl w:val="0"/>
          <w:numId w:val="0"/>
        </w:numPr>
      </w:pPr>
    </w:p>
    <w:p w14:paraId="23932F6C" w14:textId="77777777" w:rsidR="005150CB" w:rsidRDefault="005150CB" w:rsidP="005150CB">
      <w:pPr>
        <w:pStyle w:val="Bodytextvcap"/>
        <w:numPr>
          <w:ilvl w:val="0"/>
          <w:numId w:val="0"/>
        </w:numPr>
      </w:pPr>
    </w:p>
    <w:p w14:paraId="23932F6D" w14:textId="77777777" w:rsidR="005150CB" w:rsidRDefault="005150CB" w:rsidP="005150CB">
      <w:pPr>
        <w:pStyle w:val="Bodytextvcap"/>
        <w:numPr>
          <w:ilvl w:val="0"/>
          <w:numId w:val="0"/>
        </w:numPr>
      </w:pPr>
    </w:p>
    <w:p w14:paraId="23932F6E" w14:textId="77777777" w:rsidR="00E1433A" w:rsidRPr="00591D3F" w:rsidRDefault="00E1433A" w:rsidP="006269B0">
      <w:pPr>
        <w:rPr>
          <w:rFonts w:cs="Arial"/>
          <w:b/>
          <w:bCs/>
          <w:i/>
          <w:color w:val="2F5496"/>
          <w:szCs w:val="22"/>
        </w:rPr>
      </w:pPr>
    </w:p>
    <w:p w14:paraId="23932F6F" w14:textId="77777777" w:rsidR="00630AF6" w:rsidRPr="00591D3F" w:rsidRDefault="00E1433A" w:rsidP="00D23782">
      <w:pPr>
        <w:pStyle w:val="Bodytextvcap"/>
      </w:pPr>
      <w:r w:rsidRPr="00591D3F">
        <w:rPr>
          <w:b/>
          <w:bCs/>
        </w:rPr>
        <w:t xml:space="preserve">Project </w:t>
      </w:r>
      <w:r w:rsidR="006269B0" w:rsidRPr="00591D3F">
        <w:rPr>
          <w:b/>
          <w:bCs/>
        </w:rPr>
        <w:t>Coordinator:</w:t>
      </w:r>
      <w:r w:rsidRPr="00591D3F">
        <w:t xml:space="preserve"> The Project </w:t>
      </w:r>
      <w:r w:rsidR="00573B3C" w:rsidRPr="00591D3F">
        <w:t>C</w:t>
      </w:r>
      <w:r w:rsidR="006269B0" w:rsidRPr="00591D3F">
        <w:t xml:space="preserve">oordinator </w:t>
      </w:r>
      <w:r w:rsidRPr="00591D3F">
        <w:t>has the authority to run the project on a day-to-day basis on behalf of the Implementing Partner</w:t>
      </w:r>
      <w:r w:rsidR="006269B0" w:rsidRPr="00591D3F">
        <w:t>,</w:t>
      </w:r>
      <w:r w:rsidRPr="00591D3F">
        <w:t xml:space="preserve"> within the constraints laid down by the Board. The Project </w:t>
      </w:r>
      <w:r w:rsidR="006269B0" w:rsidRPr="00591D3F">
        <w:t xml:space="preserve">Coordinators </w:t>
      </w:r>
      <w:r w:rsidRPr="00591D3F">
        <w:t xml:space="preserve">prime responsibility is to ensure that the project produces the results </w:t>
      </w:r>
      <w:r w:rsidRPr="00591D3F">
        <w:lastRenderedPageBreak/>
        <w:t xml:space="preserve">specified in the project document, to the required standard of quality and within the specified constraints of time and cost. </w:t>
      </w:r>
    </w:p>
    <w:p w14:paraId="23932F70" w14:textId="77777777" w:rsidR="006269B0" w:rsidRPr="00591D3F" w:rsidRDefault="006269B0" w:rsidP="00D23782">
      <w:pPr>
        <w:pStyle w:val="Bodytextvcap"/>
        <w:rPr>
          <w:bCs/>
        </w:rPr>
      </w:pPr>
      <w:r w:rsidRPr="00591D3F">
        <w:rPr>
          <w:b/>
          <w:bCs/>
        </w:rPr>
        <w:t>Communication</w:t>
      </w:r>
      <w:r w:rsidR="00573B3C" w:rsidRPr="00591D3F">
        <w:rPr>
          <w:b/>
          <w:bCs/>
        </w:rPr>
        <w:t>s</w:t>
      </w:r>
      <w:r w:rsidRPr="00591D3F">
        <w:rPr>
          <w:b/>
          <w:bCs/>
        </w:rPr>
        <w:t xml:space="preserve"> Officer: </w:t>
      </w:r>
      <w:r w:rsidR="00573B3C" w:rsidRPr="00591D3F">
        <w:rPr>
          <w:bCs/>
        </w:rPr>
        <w:t>The C</w:t>
      </w:r>
      <w:r w:rsidRPr="00591D3F">
        <w:rPr>
          <w:bCs/>
        </w:rPr>
        <w:t xml:space="preserve">ommunication Officer is directly responsible for </w:t>
      </w:r>
      <w:r w:rsidR="00573B3C" w:rsidRPr="00591D3F">
        <w:rPr>
          <w:bCs/>
        </w:rPr>
        <w:t>undertaking activities and producing outputs associated with C</w:t>
      </w:r>
      <w:r w:rsidRPr="00591D3F">
        <w:rPr>
          <w:bCs/>
        </w:rPr>
        <w:t>omponent</w:t>
      </w:r>
      <w:r w:rsidR="00573B3C" w:rsidRPr="00591D3F">
        <w:rPr>
          <w:bCs/>
        </w:rPr>
        <w:t xml:space="preserve"> 4 “Knowledge Management”. The C</w:t>
      </w:r>
      <w:r w:rsidRPr="00591D3F">
        <w:rPr>
          <w:bCs/>
        </w:rPr>
        <w:t>ommunication</w:t>
      </w:r>
      <w:r w:rsidR="00573B3C" w:rsidRPr="00591D3F">
        <w:rPr>
          <w:bCs/>
        </w:rPr>
        <w:t>s</w:t>
      </w:r>
      <w:r w:rsidRPr="00591D3F">
        <w:rPr>
          <w:bCs/>
        </w:rPr>
        <w:t xml:space="preserve"> Officer reports directly to the Projects </w:t>
      </w:r>
      <w:r w:rsidR="00340475" w:rsidRPr="00591D3F">
        <w:rPr>
          <w:bCs/>
        </w:rPr>
        <w:t>Coordinator</w:t>
      </w:r>
      <w:r w:rsidRPr="00591D3F">
        <w:rPr>
          <w:bCs/>
        </w:rPr>
        <w:t xml:space="preserve"> </w:t>
      </w:r>
      <w:r w:rsidR="00340475" w:rsidRPr="00591D3F">
        <w:rPr>
          <w:bCs/>
        </w:rPr>
        <w:t xml:space="preserve">on all matters relating to </w:t>
      </w:r>
      <w:r w:rsidR="00573B3C" w:rsidRPr="00591D3F">
        <w:rPr>
          <w:bCs/>
        </w:rPr>
        <w:t>activities of C</w:t>
      </w:r>
      <w:r w:rsidR="00340475" w:rsidRPr="00591D3F">
        <w:rPr>
          <w:bCs/>
        </w:rPr>
        <w:t xml:space="preserve">omponent 4. </w:t>
      </w:r>
    </w:p>
    <w:p w14:paraId="23932F71" w14:textId="77777777" w:rsidR="00981226" w:rsidRPr="005251F3" w:rsidRDefault="00981226" w:rsidP="00981226">
      <w:pPr>
        <w:pStyle w:val="Bodytextvcap"/>
        <w:rPr>
          <w:bCs/>
        </w:rPr>
      </w:pPr>
      <w:r>
        <w:rPr>
          <w:b/>
          <w:bCs/>
        </w:rPr>
        <w:t xml:space="preserve">Administration Assistant: </w:t>
      </w:r>
      <w:r w:rsidRPr="00591D3F">
        <w:rPr>
          <w:bCs/>
        </w:rPr>
        <w:t xml:space="preserve">This position reports directly to the Project Coordinator and is responsible for all administrative matters relating to the R2R project. The position provides administration assistance to the Project Coordinator, </w:t>
      </w:r>
      <w:r>
        <w:rPr>
          <w:bCs/>
        </w:rPr>
        <w:t xml:space="preserve">PMU Advisor, </w:t>
      </w:r>
      <w:r w:rsidR="00903D0F">
        <w:rPr>
          <w:bCs/>
        </w:rPr>
        <w:t xml:space="preserve">and </w:t>
      </w:r>
      <w:r w:rsidRPr="00591D3F">
        <w:rPr>
          <w:bCs/>
        </w:rPr>
        <w:t>Communications Officer.</w:t>
      </w:r>
    </w:p>
    <w:p w14:paraId="23932F72" w14:textId="77777777" w:rsidR="006269B0" w:rsidRPr="00591D3F" w:rsidRDefault="00531983" w:rsidP="00D23782">
      <w:pPr>
        <w:pStyle w:val="Bodytextvcap"/>
        <w:rPr>
          <w:bCs/>
        </w:rPr>
      </w:pPr>
      <w:r w:rsidRPr="00591D3F">
        <w:rPr>
          <w:b/>
          <w:bCs/>
        </w:rPr>
        <w:t xml:space="preserve">Finance Officer: </w:t>
      </w:r>
      <w:r w:rsidRPr="00591D3F">
        <w:rPr>
          <w:bCs/>
        </w:rPr>
        <w:t xml:space="preserve">This position reports directly to the Project Coordinator and is responsible for all </w:t>
      </w:r>
      <w:r w:rsidR="00981226">
        <w:rPr>
          <w:bCs/>
        </w:rPr>
        <w:t>financial</w:t>
      </w:r>
      <w:r w:rsidR="00981226" w:rsidRPr="00591D3F">
        <w:rPr>
          <w:bCs/>
        </w:rPr>
        <w:t xml:space="preserve"> </w:t>
      </w:r>
      <w:r w:rsidRPr="00591D3F">
        <w:rPr>
          <w:bCs/>
        </w:rPr>
        <w:t xml:space="preserve">matters relating to the R2R project. </w:t>
      </w:r>
      <w:r w:rsidR="00340475" w:rsidRPr="00591D3F">
        <w:rPr>
          <w:bCs/>
        </w:rPr>
        <w:t>The position provides financial reporting</w:t>
      </w:r>
      <w:r w:rsidR="00981226">
        <w:rPr>
          <w:bCs/>
        </w:rPr>
        <w:t xml:space="preserve"> information</w:t>
      </w:r>
      <w:r w:rsidR="00340475" w:rsidRPr="00591D3F">
        <w:rPr>
          <w:bCs/>
        </w:rPr>
        <w:t xml:space="preserve"> to the Project Coordinator, </w:t>
      </w:r>
      <w:r w:rsidR="00981226">
        <w:rPr>
          <w:bCs/>
        </w:rPr>
        <w:t>PMU Advisor, the Government of Nauru, and UNDP Fiji Multicountry Office</w:t>
      </w:r>
      <w:r w:rsidR="00340475" w:rsidRPr="00591D3F">
        <w:rPr>
          <w:bCs/>
        </w:rPr>
        <w:t>.</w:t>
      </w:r>
    </w:p>
    <w:p w14:paraId="23932F73" w14:textId="77777777" w:rsidR="00EC6B3A" w:rsidRPr="00591D3F" w:rsidRDefault="00573B3C" w:rsidP="00D23782">
      <w:pPr>
        <w:pStyle w:val="Bodytextvcap"/>
      </w:pPr>
      <w:r w:rsidRPr="00591D3F">
        <w:rPr>
          <w:b/>
          <w:bCs/>
        </w:rPr>
        <w:t>PMU Adv</w:t>
      </w:r>
      <w:r w:rsidR="00DA2478" w:rsidRPr="00591D3F">
        <w:rPr>
          <w:b/>
          <w:bCs/>
        </w:rPr>
        <w:t>i</w:t>
      </w:r>
      <w:r w:rsidRPr="00591D3F">
        <w:rPr>
          <w:b/>
          <w:bCs/>
        </w:rPr>
        <w:t>sor</w:t>
      </w:r>
      <w:r w:rsidR="00E1433A" w:rsidRPr="00591D3F">
        <w:rPr>
          <w:b/>
        </w:rPr>
        <w:t>:</w:t>
      </w:r>
      <w:r w:rsidR="00E1433A" w:rsidRPr="00591D3F">
        <w:t xml:space="preserve"> The </w:t>
      </w:r>
      <w:r w:rsidR="00531983" w:rsidRPr="00591D3F">
        <w:t xml:space="preserve">PMU </w:t>
      </w:r>
      <w:r w:rsidRPr="00591D3F">
        <w:t>Adv</w:t>
      </w:r>
      <w:r w:rsidR="003B7991" w:rsidRPr="00591D3F">
        <w:t>i</w:t>
      </w:r>
      <w:r w:rsidRPr="00591D3F">
        <w:t>sor</w:t>
      </w:r>
      <w:r w:rsidR="00531983" w:rsidRPr="00591D3F">
        <w:t xml:space="preserve"> </w:t>
      </w:r>
      <w:r w:rsidR="00E1433A" w:rsidRPr="00591D3F">
        <w:t xml:space="preserve">role </w:t>
      </w:r>
      <w:r w:rsidR="00531983" w:rsidRPr="00591D3F">
        <w:t xml:space="preserve">is responsible for </w:t>
      </w:r>
      <w:r w:rsidR="00E1433A" w:rsidRPr="00591D3F">
        <w:t>provid</w:t>
      </w:r>
      <w:r w:rsidR="00531983" w:rsidRPr="00591D3F">
        <w:t>ing</w:t>
      </w:r>
      <w:r w:rsidR="00E1433A" w:rsidRPr="00591D3F">
        <w:t xml:space="preserve"> </w:t>
      </w:r>
      <w:r w:rsidR="00531983" w:rsidRPr="00591D3F">
        <w:t xml:space="preserve">direct </w:t>
      </w:r>
      <w:r w:rsidR="00E1433A" w:rsidRPr="00591D3F">
        <w:t xml:space="preserve">project </w:t>
      </w:r>
      <w:r w:rsidR="00531983" w:rsidRPr="00591D3F">
        <w:t xml:space="preserve">managerial and technical support to the PMU project coordinator, communication officer and </w:t>
      </w:r>
      <w:r w:rsidR="00E1433A" w:rsidRPr="00591D3F">
        <w:t>administration</w:t>
      </w:r>
      <w:r w:rsidR="00531983" w:rsidRPr="00591D3F">
        <w:t xml:space="preserve"> assistant. </w:t>
      </w:r>
      <w:r w:rsidR="00D636E6" w:rsidRPr="00591D3F">
        <w:t>The UN Volunteer will be responsible for the</w:t>
      </w:r>
      <w:r w:rsidRPr="00591D3F">
        <w:t xml:space="preserve"> role of the PMU Adv</w:t>
      </w:r>
      <w:r w:rsidR="00CB0D96" w:rsidRPr="00591D3F">
        <w:t>i</w:t>
      </w:r>
      <w:r w:rsidRPr="00591D3F">
        <w:t>sor</w:t>
      </w:r>
      <w:r w:rsidR="00D636E6" w:rsidRPr="00591D3F">
        <w:t xml:space="preserve">. </w:t>
      </w:r>
    </w:p>
    <w:p w14:paraId="23932F74" w14:textId="77777777" w:rsidR="00EC6B3A" w:rsidRDefault="00EC6B3A" w:rsidP="00D23782">
      <w:pPr>
        <w:pStyle w:val="Bodytextvcap"/>
      </w:pPr>
      <w:r w:rsidRPr="00591D3F">
        <w:t xml:space="preserve">The </w:t>
      </w:r>
      <w:r w:rsidR="0066764F" w:rsidRPr="0096247C">
        <w:rPr>
          <w:b/>
        </w:rPr>
        <w:t>Technical Working Group</w:t>
      </w:r>
      <w:r w:rsidR="0066764F" w:rsidRPr="00591D3F">
        <w:t xml:space="preserve"> supports the </w:t>
      </w:r>
      <w:r w:rsidR="0066764F" w:rsidRPr="0096247C">
        <w:t>PMU</w:t>
      </w:r>
      <w:r w:rsidR="0066764F" w:rsidRPr="00591D3F">
        <w:t xml:space="preserve"> by providing ad-hoc technical advice on specific activities for project components when needed.</w:t>
      </w:r>
      <w:r w:rsidR="00C128E6" w:rsidRPr="00591D3F">
        <w:t xml:space="preserve"> The existing DCIE Thematic Working Group as well as technical representatives from district community based organizations (CBOs) will </w:t>
      </w:r>
      <w:r w:rsidR="00E35CE1" w:rsidRPr="00591D3F">
        <w:t xml:space="preserve">comprise of the R2R project Thematic Working Group. </w:t>
      </w:r>
      <w:r w:rsidR="0082426F" w:rsidRPr="00591D3F">
        <w:t>Its</w:t>
      </w:r>
      <w:r w:rsidR="00E35CE1" w:rsidRPr="00591D3F">
        <w:t xml:space="preserve"> distinct role will be to review TORs and technical reports result</w:t>
      </w:r>
      <w:r w:rsidR="008E0EB2">
        <w:t xml:space="preserve">ing </w:t>
      </w:r>
      <w:r w:rsidR="00E35CE1" w:rsidRPr="00591D3F">
        <w:t xml:space="preserve">from </w:t>
      </w:r>
      <w:r w:rsidR="00B30635" w:rsidRPr="00591D3F">
        <w:t xml:space="preserve">project </w:t>
      </w:r>
      <w:r w:rsidR="00E35CE1" w:rsidRPr="00591D3F">
        <w:t>activities.</w:t>
      </w:r>
    </w:p>
    <w:p w14:paraId="23932F75" w14:textId="77777777" w:rsidR="00B6205E" w:rsidRPr="00591D3F" w:rsidRDefault="00B6205E" w:rsidP="00B6205E">
      <w:pPr>
        <w:pStyle w:val="Bodytextvcap"/>
      </w:pPr>
      <w:r w:rsidRPr="00B6205E">
        <w:rPr>
          <w:rFonts w:cs="Arial"/>
          <w:b/>
          <w:bCs/>
        </w:rPr>
        <w:t>Audit Requirements</w:t>
      </w:r>
      <w:r w:rsidRPr="00B6205E">
        <w:rPr>
          <w:rFonts w:cs="Arial"/>
        </w:rPr>
        <w:t>:</w:t>
      </w:r>
      <w:r>
        <w:t xml:space="preserve"> </w:t>
      </w:r>
      <w:r w:rsidRPr="00B6205E">
        <w:t>projects must be audited in accordance with UNDP Financial Regulations and Rules and Audit policies</w:t>
      </w:r>
    </w:p>
    <w:p w14:paraId="23932F76" w14:textId="77777777" w:rsidR="00E1433A" w:rsidRPr="00D23782" w:rsidRDefault="00337D5B" w:rsidP="00D23782">
      <w:pPr>
        <w:pStyle w:val="Heading1"/>
      </w:pPr>
      <w:r w:rsidRPr="00591D3F">
        <w:br w:type="page"/>
      </w:r>
      <w:bookmarkStart w:id="62" w:name="_Toc402024754"/>
      <w:r w:rsidR="005E41B3" w:rsidRPr="00D23782">
        <w:lastRenderedPageBreak/>
        <w:t>M</w:t>
      </w:r>
      <w:r w:rsidR="00D23782">
        <w:t>onitoring and evaluation f</w:t>
      </w:r>
      <w:r w:rsidR="00E1433A" w:rsidRPr="00D23782">
        <w:t>ramework</w:t>
      </w:r>
      <w:bookmarkEnd w:id="62"/>
      <w:r w:rsidR="00E1433A" w:rsidRPr="00D23782">
        <w:t xml:space="preserve"> </w:t>
      </w:r>
      <w:bookmarkEnd w:id="61"/>
    </w:p>
    <w:p w14:paraId="23932F77" w14:textId="77777777" w:rsidR="00A64270" w:rsidRPr="00591D3F" w:rsidRDefault="00A64270" w:rsidP="00D23782">
      <w:pPr>
        <w:pStyle w:val="Bodytextvcap"/>
        <w:rPr>
          <w:rFonts w:cs="Arial"/>
        </w:rPr>
      </w:pPr>
      <w:r w:rsidRPr="00591D3F">
        <w:t xml:space="preserve">The project will be monitored through the following Monitoring and Evaluation (M&amp;E) activities.  The M&amp;E budget is provided in the table below.  </w:t>
      </w:r>
    </w:p>
    <w:p w14:paraId="23932F78" w14:textId="77777777" w:rsidR="00A64270" w:rsidRPr="00591D3F" w:rsidRDefault="00A64270" w:rsidP="00A64270">
      <w:pPr>
        <w:rPr>
          <w:rFonts w:cs="Arial"/>
          <w:color w:val="2F5496"/>
          <w:szCs w:val="22"/>
        </w:rPr>
      </w:pPr>
    </w:p>
    <w:p w14:paraId="23932F79" w14:textId="77777777" w:rsidR="00A64270" w:rsidRPr="00591D3F" w:rsidRDefault="00A64270" w:rsidP="00D23782">
      <w:pPr>
        <w:pStyle w:val="Bodytextvcap"/>
      </w:pPr>
      <w:r w:rsidRPr="00591D3F">
        <w:rPr>
          <w:rFonts w:cs="Arial"/>
          <w:b/>
        </w:rPr>
        <w:t>Project Inception:</w:t>
      </w:r>
      <w:r w:rsidRPr="00591D3F">
        <w:rPr>
          <w:rFonts w:cs="Arial"/>
        </w:rPr>
        <w:t xml:space="preserve">  </w:t>
      </w:r>
      <w:r w:rsidRPr="00591D3F">
        <w:t xml:space="preserve">A Project Inception Workshop will be held </w:t>
      </w:r>
      <w:r w:rsidRPr="00591D3F">
        <w:rPr>
          <w:u w:val="single"/>
        </w:rPr>
        <w:t>within the first 2 months</w:t>
      </w:r>
      <w:r w:rsidRPr="00591D3F">
        <w:t xml:space="preserve"> of project start with those with assigned roles in the project organization structure (this includes members of the Project Board, Project Assurance, Technical Working Group, Project Management Unit), UNDP country office and where appropriate/feasible regional technical policy and programme advisors (from NFMRA, regional organizations, UNDP Asia Pacific Regional Center) as well as other stakeholders.  </w:t>
      </w:r>
      <w:r w:rsidR="005E41B3" w:rsidRPr="00591D3F">
        <w:t xml:space="preserve">The Inception Workshop is crucial to validating key elements of the project (such as the project results framework, budget, organisation structure) and building ownership for the project results and to plan the first year annual work plan. </w:t>
      </w:r>
    </w:p>
    <w:p w14:paraId="23932F7A" w14:textId="77777777" w:rsidR="00A64270" w:rsidRPr="00D23782" w:rsidRDefault="00A64270" w:rsidP="00D23782">
      <w:pPr>
        <w:pStyle w:val="Bodytextvcap"/>
      </w:pPr>
      <w:r w:rsidRPr="00D23782">
        <w:t xml:space="preserve">The </w:t>
      </w:r>
      <w:r w:rsidRPr="00D23782">
        <w:rPr>
          <w:i/>
        </w:rPr>
        <w:t>Inception Workshop</w:t>
      </w:r>
      <w:r w:rsidRPr="00D23782">
        <w:t xml:space="preserve"> should address a number of key issues including:</w:t>
      </w:r>
    </w:p>
    <w:p w14:paraId="23932F7B" w14:textId="77777777" w:rsidR="00A64270" w:rsidRPr="00D23782" w:rsidRDefault="00A64270" w:rsidP="00D12564">
      <w:pPr>
        <w:numPr>
          <w:ilvl w:val="0"/>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Cs w:val="22"/>
        </w:rPr>
      </w:pPr>
      <w:r w:rsidRPr="00D23782">
        <w:rPr>
          <w:rFonts w:cs="Arial"/>
          <w:szCs w:val="22"/>
        </w:rPr>
        <w:t xml:space="preserve">Assist all partners to fully understand and take ownership of the project.  Detail the roles, support services and complementary responsibilities of UNDP CO and Asia Pacific Regional </w:t>
      </w:r>
      <w:r w:rsidR="008E0EB2" w:rsidRPr="00D23782">
        <w:rPr>
          <w:rFonts w:cs="Arial"/>
          <w:szCs w:val="22"/>
        </w:rPr>
        <w:t>Centre</w:t>
      </w:r>
      <w:r w:rsidRPr="00D23782">
        <w:rPr>
          <w:rFonts w:cs="Arial"/>
          <w:szCs w:val="22"/>
        </w:rPr>
        <w:t xml:space="preserve"> (APRC) staff is vis à vis the project team.  Discuss the roles, functions, and responsibilities within the project's decision-making structures, including reporting and communication lines, and conflict resolution mechanisms.  The Terms of Reference for the Project Management Unit staff, staff who will be hired under the various project </w:t>
      </w:r>
      <w:r w:rsidR="005E41B3" w:rsidRPr="00D23782">
        <w:rPr>
          <w:rFonts w:cs="Arial"/>
          <w:szCs w:val="22"/>
        </w:rPr>
        <w:t>components</w:t>
      </w:r>
      <w:r w:rsidRPr="00D23782">
        <w:rPr>
          <w:rFonts w:cs="Arial"/>
          <w:szCs w:val="22"/>
        </w:rPr>
        <w:t xml:space="preserve"> and project consultants will be discussed again as needed.</w:t>
      </w:r>
    </w:p>
    <w:p w14:paraId="23932F7C" w14:textId="77777777" w:rsidR="00A64270" w:rsidRPr="00D23782" w:rsidRDefault="00A64270" w:rsidP="00B501B4">
      <w:pPr>
        <w:numPr>
          <w:ilvl w:val="0"/>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Cs w:val="22"/>
        </w:rPr>
      </w:pPr>
      <w:r w:rsidRPr="00D23782">
        <w:rPr>
          <w:rFonts w:cs="Arial"/>
          <w:szCs w:val="22"/>
        </w:rPr>
        <w:t>Based on the project results framework and GEF Tracking Tools for Biodiversity, Land Degradation, and International Waters</w:t>
      </w:r>
      <w:r w:rsidR="00B501B4">
        <w:rPr>
          <w:rFonts w:cs="Arial"/>
          <w:szCs w:val="22"/>
        </w:rPr>
        <w:t xml:space="preserve"> </w:t>
      </w:r>
      <w:r w:rsidR="00B501B4" w:rsidRPr="00B501B4">
        <w:rPr>
          <w:rFonts w:cs="Arial"/>
          <w:szCs w:val="22"/>
        </w:rPr>
        <w:t>(Annex 10),</w:t>
      </w:r>
      <w:r w:rsidRPr="00D23782">
        <w:rPr>
          <w:rFonts w:cs="Arial"/>
          <w:szCs w:val="22"/>
        </w:rPr>
        <w:t xml:space="preserve"> review and agree on the indicators, targets and their means of verification, and</w:t>
      </w:r>
      <w:r w:rsidR="00573B3C" w:rsidRPr="00D23782">
        <w:rPr>
          <w:rFonts w:cs="Arial"/>
          <w:szCs w:val="22"/>
        </w:rPr>
        <w:t xml:space="preserve"> recheck assumptions and risks f</w:t>
      </w:r>
      <w:r w:rsidRPr="00D23782">
        <w:rPr>
          <w:rFonts w:cs="Arial"/>
          <w:szCs w:val="22"/>
        </w:rPr>
        <w:t xml:space="preserve">inalize the first annual work plan and agree to the indicative work plans for the second, third and fourth years.    </w:t>
      </w:r>
    </w:p>
    <w:p w14:paraId="23932F7D" w14:textId="77777777" w:rsidR="00A64270" w:rsidRPr="00D23782" w:rsidRDefault="00A64270" w:rsidP="00D12564">
      <w:pPr>
        <w:numPr>
          <w:ilvl w:val="0"/>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Cs w:val="22"/>
        </w:rPr>
      </w:pPr>
      <w:r w:rsidRPr="00D23782">
        <w:rPr>
          <w:rFonts w:cs="Arial"/>
          <w:szCs w:val="22"/>
        </w:rPr>
        <w:t xml:space="preserve">Provide a detailed overview of reporting, M&amp;E requirements.  The M&amp;E work plan and budget should be agreed and scheduled. </w:t>
      </w:r>
    </w:p>
    <w:p w14:paraId="23932F7E" w14:textId="77777777" w:rsidR="00A64270" w:rsidRPr="00D23782" w:rsidRDefault="00A64270" w:rsidP="00D12564">
      <w:pPr>
        <w:numPr>
          <w:ilvl w:val="0"/>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Cs w:val="22"/>
        </w:rPr>
      </w:pPr>
      <w:r w:rsidRPr="00D23782">
        <w:rPr>
          <w:rFonts w:cs="Arial"/>
          <w:szCs w:val="22"/>
        </w:rPr>
        <w:t>Discuss financial reporting procedures and obligations, and arrangements (for example between the DCIE and NFMRA) for the execution of project components as well as arrangements for the annual audit.</w:t>
      </w:r>
    </w:p>
    <w:p w14:paraId="23932F7F" w14:textId="77777777" w:rsidR="00A64270" w:rsidRPr="00D23782" w:rsidRDefault="00A64270" w:rsidP="00D12564">
      <w:pPr>
        <w:numPr>
          <w:ilvl w:val="0"/>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Cs w:val="22"/>
        </w:rPr>
      </w:pPr>
      <w:r w:rsidRPr="00D23782">
        <w:rPr>
          <w:rFonts w:cs="Arial"/>
          <w:szCs w:val="22"/>
        </w:rPr>
        <w:t xml:space="preserve">Plan and schedule Project Board meetings.  Roles and responsibilities of all project organisation structures should be clarified and meetings planned.  The first Project Board meeting should be held </w:t>
      </w:r>
      <w:r w:rsidRPr="00D23782">
        <w:rPr>
          <w:rFonts w:cs="Arial"/>
          <w:szCs w:val="22"/>
          <w:u w:val="single"/>
        </w:rPr>
        <w:t>within the first 12 months</w:t>
      </w:r>
      <w:r w:rsidRPr="00D23782">
        <w:rPr>
          <w:rFonts w:cs="Arial"/>
          <w:szCs w:val="22"/>
        </w:rPr>
        <w:t xml:space="preserve"> following the inception workshop.</w:t>
      </w:r>
    </w:p>
    <w:p w14:paraId="23932F80" w14:textId="77777777" w:rsidR="00A64270" w:rsidRPr="00591D3F" w:rsidRDefault="00A64270" w:rsidP="00D12564">
      <w:pPr>
        <w:rPr>
          <w:color w:val="2F5496"/>
          <w:szCs w:val="22"/>
        </w:rPr>
      </w:pPr>
    </w:p>
    <w:p w14:paraId="23932F81" w14:textId="77777777" w:rsidR="00A64270" w:rsidRPr="00591D3F" w:rsidRDefault="00A64270" w:rsidP="00D23782">
      <w:pPr>
        <w:pStyle w:val="Bodytextvcap"/>
        <w:rPr>
          <w:rFonts w:cs="Arial"/>
          <w:b/>
        </w:rPr>
      </w:pPr>
      <w:r w:rsidRPr="00591D3F">
        <w:t xml:space="preserve">An </w:t>
      </w:r>
      <w:r w:rsidRPr="00591D3F">
        <w:rPr>
          <w:u w:val="single"/>
        </w:rPr>
        <w:t xml:space="preserve">Inception Report </w:t>
      </w:r>
      <w:r w:rsidRPr="00591D3F">
        <w:t xml:space="preserve">is a key reference document and must be prepared and shared with participants to formalize various agreements and plans decided during the meeting. This is to include but not limited to the establishment of the PMU, hiring of project staff and clearly outlining agreements reached during the inception meeting.  </w:t>
      </w:r>
    </w:p>
    <w:p w14:paraId="23932F82" w14:textId="77777777" w:rsidR="00A64270" w:rsidRPr="00591D3F" w:rsidRDefault="00A64270" w:rsidP="00D23782">
      <w:pPr>
        <w:pStyle w:val="Bodytextvcap"/>
        <w:rPr>
          <w:rFonts w:cs="Arial"/>
        </w:rPr>
      </w:pPr>
      <w:r w:rsidRPr="00591D3F">
        <w:rPr>
          <w:rFonts w:cs="Arial"/>
        </w:rPr>
        <w:t>In addition to the Inception Workshop, a comprehensive</w:t>
      </w:r>
      <w:r w:rsidRPr="00591D3F">
        <w:rPr>
          <w:rFonts w:cs="Arial"/>
          <w:i/>
        </w:rPr>
        <w:t xml:space="preserve"> data gathering and monitoring tools</w:t>
      </w:r>
      <w:r w:rsidRPr="00591D3F">
        <w:rPr>
          <w:rFonts w:cs="Arial"/>
        </w:rPr>
        <w:t xml:space="preserve"> will be developed for each component at the Project Inception.  During this data gathering and monitoring design phase, detailed baseline data of indicators with no current information will be establish,  data collected and </w:t>
      </w:r>
      <w:r w:rsidR="0082426F" w:rsidRPr="00591D3F">
        <w:rPr>
          <w:rFonts w:cs="Arial"/>
        </w:rPr>
        <w:t>analyzed</w:t>
      </w:r>
      <w:r w:rsidRPr="00591D3F">
        <w:rPr>
          <w:rFonts w:cs="Arial"/>
        </w:rPr>
        <w:t xml:space="preserve"> in due course, Furthermore, as a method to examine project impact, a monitoring and reporting of key indicators in non-Project pilot sites may also be explored at project start.</w:t>
      </w:r>
    </w:p>
    <w:p w14:paraId="23932F83" w14:textId="77777777" w:rsidR="00A64270" w:rsidRPr="00591D3F" w:rsidRDefault="00A64270" w:rsidP="00A64270">
      <w:pPr>
        <w:rPr>
          <w:rFonts w:cs="Arial"/>
          <w:b/>
          <w:color w:val="2F5496"/>
          <w:szCs w:val="22"/>
        </w:rPr>
      </w:pPr>
    </w:p>
    <w:p w14:paraId="23932F84" w14:textId="77777777" w:rsidR="00A64270" w:rsidRPr="00591D3F" w:rsidRDefault="00A64270" w:rsidP="00D23782">
      <w:pPr>
        <w:pStyle w:val="Bodytextvcap"/>
      </w:pPr>
      <w:r w:rsidRPr="00591D3F">
        <w:t>Quarterly:</w:t>
      </w:r>
    </w:p>
    <w:p w14:paraId="23932F85" w14:textId="77777777" w:rsidR="00A64270" w:rsidRPr="00591D3F" w:rsidRDefault="00A64270" w:rsidP="00A64270">
      <w:pPr>
        <w:rPr>
          <w:rFonts w:cs="Arial"/>
          <w:b/>
          <w:color w:val="2F5496"/>
          <w:szCs w:val="22"/>
        </w:rPr>
      </w:pPr>
    </w:p>
    <w:p w14:paraId="23932F86" w14:textId="77777777" w:rsidR="00A64270" w:rsidRPr="00591D3F" w:rsidRDefault="00A64270" w:rsidP="004A04A1">
      <w:pPr>
        <w:pStyle w:val="Bullets"/>
        <w:numPr>
          <w:ilvl w:val="0"/>
          <w:numId w:val="16"/>
        </w:numPr>
      </w:pPr>
      <w:r w:rsidRPr="00591D3F">
        <w:lastRenderedPageBreak/>
        <w:t>Progress made shall be monitored in the UNDP Enhanced Results Based Managment Platform.</w:t>
      </w:r>
    </w:p>
    <w:p w14:paraId="23932F87" w14:textId="77777777" w:rsidR="00A64270" w:rsidRPr="00591D3F" w:rsidRDefault="00A64270" w:rsidP="004A04A1">
      <w:pPr>
        <w:pStyle w:val="Bullets"/>
        <w:numPr>
          <w:ilvl w:val="0"/>
          <w:numId w:val="16"/>
        </w:numPr>
      </w:pPr>
      <w:r w:rsidRPr="00591D3F">
        <w:t xml:space="preserve">Based on the initial risk analysis submitted, the risk log shall be regularly updated in ATLAS.  Risks become critical when the impact and probability are high.  </w:t>
      </w:r>
    </w:p>
    <w:p w14:paraId="23932F88" w14:textId="77777777" w:rsidR="00A64270" w:rsidRPr="00591D3F" w:rsidRDefault="00A64270" w:rsidP="004A04A1">
      <w:pPr>
        <w:pStyle w:val="Bullets"/>
        <w:numPr>
          <w:ilvl w:val="0"/>
          <w:numId w:val="16"/>
        </w:numPr>
      </w:pPr>
      <w:r w:rsidRPr="00591D3F">
        <w:t>Based on the information recorded in UNDP's internal monitoring system (ATLAS), a Quarterly Progress Report (QPR) can be generated in the Executive Snapshot.</w:t>
      </w:r>
    </w:p>
    <w:p w14:paraId="23932F89" w14:textId="77777777" w:rsidR="00A64270" w:rsidRPr="00E07ABA" w:rsidRDefault="00A64270" w:rsidP="004A04A1">
      <w:pPr>
        <w:pStyle w:val="Bullets"/>
        <w:numPr>
          <w:ilvl w:val="0"/>
          <w:numId w:val="16"/>
        </w:numPr>
      </w:pPr>
      <w:r w:rsidRPr="00591D3F">
        <w:t xml:space="preserve">Other ATLAS logs can be used to monitor issues, lessons learned etc. The use of these functions is a key indicator in </w:t>
      </w:r>
      <w:r w:rsidRPr="00E07ABA">
        <w:t>the UNDP Executive Balanced Scorecard.</w:t>
      </w:r>
    </w:p>
    <w:p w14:paraId="23932F8A" w14:textId="77777777" w:rsidR="00A64270" w:rsidRPr="00E07ABA" w:rsidRDefault="00A64270" w:rsidP="00D23782">
      <w:pPr>
        <w:pStyle w:val="Bodytextvcap"/>
      </w:pPr>
      <w:r w:rsidRPr="00E07ABA">
        <w:t>Annually:</w:t>
      </w:r>
    </w:p>
    <w:p w14:paraId="23932F8B" w14:textId="77777777" w:rsidR="00A64270" w:rsidRPr="005251F3" w:rsidRDefault="00A64270" w:rsidP="00A64270">
      <w:pPr>
        <w:jc w:val="left"/>
        <w:rPr>
          <w:rFonts w:cs="Arial"/>
          <w:b/>
          <w:szCs w:val="22"/>
        </w:rPr>
      </w:pPr>
    </w:p>
    <w:p w14:paraId="23932F8C" w14:textId="77777777" w:rsidR="00A64270" w:rsidRPr="005251F3" w:rsidRDefault="00A64270" w:rsidP="00D12564">
      <w:pPr>
        <w:numPr>
          <w:ilvl w:val="0"/>
          <w:numId w:val="17"/>
        </w:numPr>
        <w:rPr>
          <w:rFonts w:cs="Arial"/>
          <w:szCs w:val="22"/>
          <w:u w:val="single"/>
        </w:rPr>
      </w:pPr>
      <w:r w:rsidRPr="005251F3">
        <w:rPr>
          <w:rFonts w:cs="Arial"/>
          <w:szCs w:val="22"/>
          <w:u w:val="single"/>
        </w:rPr>
        <w:t>Annual Project Review/Project Implementation Reports (APR/PIR</w:t>
      </w:r>
      <w:r w:rsidRPr="005251F3">
        <w:rPr>
          <w:rFonts w:cs="Arial"/>
          <w:szCs w:val="22"/>
        </w:rPr>
        <w:t xml:space="preserve">):  This key report is prepared to monitor progress made since project inception and in particular for the reporting period (30 June to 1 July).  The APR/PIR combines both UNDP and GEF reporting requirements and will be completed by the Project Management Unit, DCIE, and UNDP.  </w:t>
      </w:r>
    </w:p>
    <w:p w14:paraId="23932F8D" w14:textId="77777777" w:rsidR="00A64270" w:rsidRPr="005251F3" w:rsidRDefault="00A64270" w:rsidP="00D12564">
      <w:pPr>
        <w:pStyle w:val="NormalWeb"/>
        <w:spacing w:before="0" w:beforeAutospacing="0" w:after="0" w:afterAutospacing="0"/>
        <w:ind w:left="360"/>
        <w:rPr>
          <w:rFonts w:ascii="Arial" w:hAnsi="Arial" w:cs="Arial"/>
          <w:sz w:val="22"/>
          <w:szCs w:val="22"/>
          <w:lang w:val="en-AU"/>
        </w:rPr>
      </w:pPr>
    </w:p>
    <w:p w14:paraId="23932F8E" w14:textId="77777777" w:rsidR="00A64270" w:rsidRPr="005251F3" w:rsidRDefault="00A64270" w:rsidP="00D12564">
      <w:pPr>
        <w:pStyle w:val="NormalWeb"/>
        <w:spacing w:before="0" w:beforeAutospacing="0" w:after="0" w:afterAutospacing="0"/>
        <w:ind w:left="360"/>
        <w:rPr>
          <w:rFonts w:ascii="Arial" w:hAnsi="Arial" w:cs="Arial"/>
          <w:sz w:val="22"/>
          <w:szCs w:val="22"/>
          <w:lang w:val="en-AU"/>
        </w:rPr>
      </w:pPr>
      <w:r w:rsidRPr="005251F3">
        <w:rPr>
          <w:rFonts w:ascii="Arial" w:hAnsi="Arial" w:cs="Arial"/>
          <w:sz w:val="22"/>
          <w:szCs w:val="22"/>
          <w:lang w:val="en-AU"/>
        </w:rPr>
        <w:t>The APR/PIR includes, but is not limited to, reporting on the following:</w:t>
      </w:r>
    </w:p>
    <w:p w14:paraId="23932F8F" w14:textId="77777777" w:rsidR="00A64270" w:rsidRPr="005251F3" w:rsidRDefault="00A64270" w:rsidP="009A5C99">
      <w:pPr>
        <w:pStyle w:val="NormalWeb"/>
        <w:numPr>
          <w:ilvl w:val="0"/>
          <w:numId w:val="20"/>
        </w:numPr>
        <w:spacing w:before="0" w:beforeAutospacing="0" w:after="0" w:afterAutospacing="0"/>
        <w:rPr>
          <w:rFonts w:ascii="Arial" w:hAnsi="Arial" w:cs="Arial"/>
          <w:sz w:val="22"/>
          <w:szCs w:val="22"/>
          <w:lang w:val="en-AU"/>
        </w:rPr>
      </w:pPr>
      <w:r w:rsidRPr="005251F3">
        <w:rPr>
          <w:rFonts w:ascii="Arial" w:hAnsi="Arial" w:cs="Arial"/>
          <w:sz w:val="22"/>
          <w:szCs w:val="22"/>
          <w:lang w:val="en-AU"/>
        </w:rPr>
        <w:t xml:space="preserve">Progress made toward project objective and project outcomes - each with indicators, baseline data and end-of-project targets (cumulative);  </w:t>
      </w:r>
    </w:p>
    <w:p w14:paraId="23932F90" w14:textId="77777777" w:rsidR="00A64270" w:rsidRPr="005251F3" w:rsidRDefault="00A64270" w:rsidP="009A5C99">
      <w:pPr>
        <w:pStyle w:val="NormalWeb"/>
        <w:numPr>
          <w:ilvl w:val="0"/>
          <w:numId w:val="20"/>
        </w:numPr>
        <w:spacing w:before="0" w:beforeAutospacing="0" w:after="0" w:afterAutospacing="0"/>
        <w:rPr>
          <w:rFonts w:ascii="Arial" w:hAnsi="Arial" w:cs="Arial"/>
          <w:sz w:val="22"/>
          <w:szCs w:val="22"/>
          <w:lang w:val="en-AU"/>
        </w:rPr>
      </w:pPr>
      <w:r w:rsidRPr="005251F3">
        <w:rPr>
          <w:rFonts w:ascii="Arial" w:hAnsi="Arial" w:cs="Arial"/>
          <w:sz w:val="22"/>
          <w:szCs w:val="22"/>
          <w:lang w:val="en-AU"/>
        </w:rPr>
        <w:t xml:space="preserve">Project outputs delivered per project outcome (annual); </w:t>
      </w:r>
    </w:p>
    <w:p w14:paraId="23932F91" w14:textId="77777777" w:rsidR="00A64270" w:rsidRPr="005251F3" w:rsidRDefault="00A64270" w:rsidP="009A5C99">
      <w:pPr>
        <w:pStyle w:val="NormalWeb"/>
        <w:numPr>
          <w:ilvl w:val="0"/>
          <w:numId w:val="20"/>
        </w:numPr>
        <w:spacing w:before="0" w:beforeAutospacing="0" w:after="0" w:afterAutospacing="0"/>
        <w:rPr>
          <w:rFonts w:ascii="Arial" w:hAnsi="Arial" w:cs="Arial"/>
          <w:sz w:val="22"/>
          <w:szCs w:val="22"/>
          <w:lang w:val="en-AU"/>
        </w:rPr>
      </w:pPr>
      <w:r w:rsidRPr="005251F3">
        <w:rPr>
          <w:rFonts w:ascii="Arial" w:hAnsi="Arial" w:cs="Arial"/>
          <w:sz w:val="22"/>
          <w:szCs w:val="22"/>
          <w:lang w:val="en-AU"/>
        </w:rPr>
        <w:t>Lesson learned/good practice;</w:t>
      </w:r>
    </w:p>
    <w:p w14:paraId="23932F92" w14:textId="77777777" w:rsidR="00A64270" w:rsidRPr="005251F3" w:rsidRDefault="00A64270" w:rsidP="009A5C99">
      <w:pPr>
        <w:pStyle w:val="NormalWeb"/>
        <w:numPr>
          <w:ilvl w:val="0"/>
          <w:numId w:val="20"/>
        </w:numPr>
        <w:spacing w:before="0" w:beforeAutospacing="0" w:after="0" w:afterAutospacing="0"/>
        <w:rPr>
          <w:rFonts w:ascii="Arial" w:hAnsi="Arial" w:cs="Arial"/>
          <w:sz w:val="22"/>
          <w:szCs w:val="22"/>
          <w:lang w:val="en-AU"/>
        </w:rPr>
      </w:pPr>
      <w:r w:rsidRPr="005251F3">
        <w:rPr>
          <w:rFonts w:ascii="Arial" w:hAnsi="Arial" w:cs="Arial"/>
          <w:sz w:val="22"/>
          <w:szCs w:val="22"/>
          <w:lang w:val="en-AU"/>
        </w:rPr>
        <w:t>AWP and other expenditure reports;</w:t>
      </w:r>
    </w:p>
    <w:p w14:paraId="23932F93" w14:textId="77777777" w:rsidR="00A64270" w:rsidRPr="005251F3" w:rsidRDefault="00A64270" w:rsidP="009A5C99">
      <w:pPr>
        <w:pStyle w:val="NormalWeb"/>
        <w:numPr>
          <w:ilvl w:val="0"/>
          <w:numId w:val="20"/>
        </w:numPr>
        <w:spacing w:before="0" w:beforeAutospacing="0" w:after="0" w:afterAutospacing="0"/>
        <w:rPr>
          <w:rFonts w:ascii="Arial" w:hAnsi="Arial" w:cs="Arial"/>
          <w:sz w:val="22"/>
          <w:szCs w:val="22"/>
          <w:lang w:val="en-AU"/>
        </w:rPr>
      </w:pPr>
      <w:r w:rsidRPr="005251F3">
        <w:rPr>
          <w:rFonts w:ascii="Arial" w:hAnsi="Arial" w:cs="Arial"/>
          <w:sz w:val="22"/>
          <w:szCs w:val="22"/>
          <w:lang w:val="en-AU"/>
        </w:rPr>
        <w:t>Risk and adaptive management;</w:t>
      </w:r>
    </w:p>
    <w:p w14:paraId="23932F94" w14:textId="77777777" w:rsidR="00A64270" w:rsidRPr="005251F3" w:rsidRDefault="00A64270" w:rsidP="009A5C99">
      <w:pPr>
        <w:pStyle w:val="NormalWeb"/>
        <w:numPr>
          <w:ilvl w:val="0"/>
          <w:numId w:val="20"/>
        </w:numPr>
        <w:spacing w:before="0" w:beforeAutospacing="0" w:after="0" w:afterAutospacing="0"/>
        <w:rPr>
          <w:rFonts w:ascii="Arial" w:hAnsi="Arial" w:cs="Arial"/>
          <w:sz w:val="22"/>
          <w:szCs w:val="22"/>
          <w:lang w:val="en-AU"/>
        </w:rPr>
      </w:pPr>
      <w:r w:rsidRPr="005251F3">
        <w:rPr>
          <w:rFonts w:ascii="Arial" w:hAnsi="Arial" w:cs="Arial"/>
          <w:sz w:val="22"/>
          <w:szCs w:val="22"/>
          <w:lang w:val="en-AU"/>
        </w:rPr>
        <w:t>ATLAS QPR;</w:t>
      </w:r>
    </w:p>
    <w:p w14:paraId="23932F95" w14:textId="77777777" w:rsidR="00A64270" w:rsidRPr="005251F3" w:rsidRDefault="00A64270" w:rsidP="009A5C99">
      <w:pPr>
        <w:pStyle w:val="NormalWeb"/>
        <w:numPr>
          <w:ilvl w:val="0"/>
          <w:numId w:val="20"/>
        </w:numPr>
        <w:spacing w:before="0" w:beforeAutospacing="0" w:after="0" w:afterAutospacing="0"/>
        <w:rPr>
          <w:rFonts w:ascii="Arial" w:hAnsi="Arial" w:cs="Arial"/>
          <w:sz w:val="22"/>
          <w:szCs w:val="22"/>
          <w:lang w:val="en-AU"/>
        </w:rPr>
      </w:pPr>
      <w:r w:rsidRPr="005251F3">
        <w:rPr>
          <w:rFonts w:ascii="Arial" w:hAnsi="Arial" w:cs="Arial"/>
          <w:sz w:val="22"/>
          <w:szCs w:val="22"/>
          <w:lang w:val="en-AU"/>
        </w:rPr>
        <w:t xml:space="preserve">Portfolio level indicators (i.e. GEF focal area tracking tools) are used by most focal areas on an annual basis as well.  </w:t>
      </w:r>
    </w:p>
    <w:p w14:paraId="23932F96" w14:textId="77777777" w:rsidR="00A64270" w:rsidRPr="005251F3" w:rsidRDefault="00A64270" w:rsidP="00A64270">
      <w:pPr>
        <w:ind w:left="360"/>
        <w:jc w:val="left"/>
        <w:rPr>
          <w:rFonts w:cs="Arial"/>
          <w:szCs w:val="22"/>
        </w:rPr>
      </w:pPr>
      <w:r w:rsidRPr="005251F3">
        <w:rPr>
          <w:rFonts w:cs="Arial"/>
          <w:szCs w:val="22"/>
        </w:rPr>
        <w:t xml:space="preserve"> </w:t>
      </w:r>
    </w:p>
    <w:p w14:paraId="23932F97" w14:textId="77777777" w:rsidR="00A64270" w:rsidRPr="00591D3F" w:rsidRDefault="00D23782" w:rsidP="00D23782">
      <w:pPr>
        <w:pStyle w:val="Bodytextvcap"/>
      </w:pPr>
      <w:r w:rsidRPr="00E07ABA">
        <w:rPr>
          <w:b/>
          <w:bCs/>
          <w:iCs/>
        </w:rPr>
        <w:t xml:space="preserve">Periodic Monitoring through site visits: </w:t>
      </w:r>
      <w:r w:rsidR="005E41B3" w:rsidRPr="00E07ABA">
        <w:t xml:space="preserve">UNDP </w:t>
      </w:r>
      <w:r w:rsidR="00C80AE9" w:rsidRPr="00E07ABA">
        <w:t>M</w:t>
      </w:r>
      <w:r w:rsidR="005E41B3" w:rsidRPr="00E07ABA">
        <w:t xml:space="preserve">CO and the UNDP APRC will conduct visits to project sites based on the agreed schedule in the project's Inception Report/Annual Work Plan to assess first hand project progress.  </w:t>
      </w:r>
      <w:r w:rsidR="00A64270" w:rsidRPr="00E07ABA">
        <w:t xml:space="preserve">Other members of the Project Board may also join these visits.  A Field Visit Report/Back-To-Office Report (BTOR) will be prepared by the </w:t>
      </w:r>
      <w:r w:rsidR="00C80AE9" w:rsidRPr="00E07ABA">
        <w:t>M</w:t>
      </w:r>
      <w:r w:rsidR="00A64270" w:rsidRPr="00E07ABA">
        <w:t xml:space="preserve">CO and </w:t>
      </w:r>
      <w:r w:rsidR="005E41B3" w:rsidRPr="00E07ABA">
        <w:t>UNDP APRC and</w:t>
      </w:r>
      <w:r w:rsidR="00A64270" w:rsidRPr="00E07ABA">
        <w:t xml:space="preserve"> will be circulated no less than one month after the visit</w:t>
      </w:r>
      <w:r w:rsidR="00A64270" w:rsidRPr="00591D3F">
        <w:t xml:space="preserve"> to the project team and Project Board members.</w:t>
      </w:r>
    </w:p>
    <w:p w14:paraId="23932F98" w14:textId="77777777" w:rsidR="00A64270" w:rsidRPr="00E07ABA" w:rsidRDefault="00A64270" w:rsidP="00D23782">
      <w:pPr>
        <w:pStyle w:val="Bodytextvcap"/>
        <w:rPr>
          <w:rFonts w:cs="Arial"/>
        </w:rPr>
      </w:pPr>
      <w:r w:rsidRPr="00591D3F">
        <w:rPr>
          <w:rFonts w:cs="Arial"/>
          <w:b/>
        </w:rPr>
        <w:t>Mid-term of project cycle:</w:t>
      </w:r>
      <w:r w:rsidR="00612DC3">
        <w:rPr>
          <w:rFonts w:cs="Arial"/>
          <w:b/>
        </w:rPr>
        <w:t xml:space="preserve"> </w:t>
      </w:r>
      <w:r w:rsidRPr="00591D3F">
        <w:t xml:space="preserve">The project will undergo an independent </w:t>
      </w:r>
      <w:r w:rsidRPr="00591D3F">
        <w:rPr>
          <w:u w:val="single"/>
        </w:rPr>
        <w:t>Mid-Term Evaluation</w:t>
      </w:r>
      <w:r w:rsidRPr="00591D3F">
        <w:t xml:space="preserve"> at the mid-point of project implementation (</w:t>
      </w:r>
      <w:r w:rsidR="00573B3C" w:rsidRPr="00591D3F">
        <w:t>at the end of year 2</w:t>
      </w:r>
      <w:r w:rsidRPr="00591D3F">
        <w:t xml:space="preserve">).  The Mid-Term Evaluation will determine progress being made toward the achievement of outcomes and will identify course correction if needed.  It will focus on the effectiveness, efficiency and timeliness of project implementation; will highlight issues requiring decisions and actions; and will present initial lessons learned about project design, implementation and management.  Findings of this review will be incorporated as recommendations for enhanced implementation during the final half of the project’s term.  The organization, terms of reference and timing of </w:t>
      </w:r>
      <w:r w:rsidRPr="00E07ABA">
        <w:t xml:space="preserve">the mid-term evaluation will be decided after consultation between the parties to the project document.  The Terms of Reference for this Mid-term evaluation will be prepared by the UNDP CO based on guidance from the Regional Coordinating Unit and UNDP-EEG.  The management response and the evaluation will be uploaded to UNDP corporate systems, in particular the </w:t>
      </w:r>
      <w:hyperlink r:id="rId28" w:history="1">
        <w:r w:rsidRPr="005251F3">
          <w:rPr>
            <w:rStyle w:val="Hyperlink"/>
            <w:rFonts w:cs="Arial"/>
            <w:color w:val="auto"/>
            <w:szCs w:val="22"/>
            <w:u w:val="none"/>
            <w:lang w:val="en-AU"/>
          </w:rPr>
          <w:t xml:space="preserve">UNDP Evaluation Office Evaluation Resource </w:t>
        </w:r>
        <w:r w:rsidR="008E0EB2" w:rsidRPr="005251F3">
          <w:rPr>
            <w:rStyle w:val="Hyperlink"/>
            <w:rFonts w:cs="Arial"/>
            <w:color w:val="auto"/>
            <w:szCs w:val="22"/>
            <w:u w:val="none"/>
            <w:lang w:val="en-AU"/>
          </w:rPr>
          <w:t>Centre</w:t>
        </w:r>
        <w:r w:rsidRPr="005251F3">
          <w:rPr>
            <w:rStyle w:val="Hyperlink"/>
            <w:rFonts w:cs="Arial"/>
            <w:color w:val="auto"/>
            <w:szCs w:val="22"/>
            <w:u w:val="none"/>
            <w:lang w:val="en-AU"/>
          </w:rPr>
          <w:t xml:space="preserve"> (ERC)</w:t>
        </w:r>
      </w:hyperlink>
      <w:r w:rsidRPr="00E07ABA">
        <w:t>.</w:t>
      </w:r>
      <w:r w:rsidR="00573B3C" w:rsidRPr="00E07ABA">
        <w:t xml:space="preserve"> The relevant GEF Focal Area Tracking Tools will also be completed during the mid-term evaluation cycle. </w:t>
      </w:r>
      <w:r w:rsidRPr="00E07ABA">
        <w:t xml:space="preserve">  </w:t>
      </w:r>
    </w:p>
    <w:p w14:paraId="23932F99" w14:textId="77777777" w:rsidR="00A64270" w:rsidRPr="005251F3" w:rsidRDefault="00A64270" w:rsidP="00A642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b/>
          <w:szCs w:val="22"/>
        </w:rPr>
      </w:pPr>
    </w:p>
    <w:p w14:paraId="23932F9A" w14:textId="77777777" w:rsidR="00A64270" w:rsidRPr="00E07ABA" w:rsidRDefault="00A64270" w:rsidP="00D23782">
      <w:pPr>
        <w:pStyle w:val="Bodytextvcap"/>
      </w:pPr>
      <w:r w:rsidRPr="00E07ABA">
        <w:rPr>
          <w:rFonts w:cs="Arial"/>
          <w:b/>
        </w:rPr>
        <w:lastRenderedPageBreak/>
        <w:t>End of Project:</w:t>
      </w:r>
      <w:r w:rsidR="00D23782" w:rsidRPr="00E07ABA">
        <w:rPr>
          <w:rFonts w:cs="Arial"/>
          <w:b/>
        </w:rPr>
        <w:t xml:space="preserve"> </w:t>
      </w:r>
      <w:r w:rsidRPr="00E07ABA">
        <w:t xml:space="preserve">An independent </w:t>
      </w:r>
      <w:r w:rsidR="00573B3C" w:rsidRPr="00E07ABA">
        <w:rPr>
          <w:u w:val="single"/>
        </w:rPr>
        <w:t xml:space="preserve">Final </w:t>
      </w:r>
      <w:r w:rsidRPr="00E07ABA">
        <w:rPr>
          <w:u w:val="single"/>
        </w:rPr>
        <w:t>Evaluation</w:t>
      </w:r>
      <w:r w:rsidRPr="00E07ABA">
        <w:t xml:space="preserve"> will take place three months prior to the final Project Board meeting and will be undertaken in accordance with UNDP and GEF guidance.  The final evaluation will focus on the delivery of the project’s results as initially planned (and as corrected after the mid-term evaluation, if any such correction took place).  The final evaluation will look at impact and sustainability of results, including the contribution to capacity development and the achievement of global environmental benefits/goals. The Terms of Reference for this evaluation will be prepared by the UNDP CO based on guidance from </w:t>
      </w:r>
      <w:r w:rsidR="005E41B3" w:rsidRPr="00E07ABA">
        <w:t>the APRC</w:t>
      </w:r>
      <w:r w:rsidRPr="00E07ABA">
        <w:t xml:space="preserve"> and UNDP- Environment &amp; Energy Group (EEG) based in UNDP Headquarters.</w:t>
      </w:r>
    </w:p>
    <w:p w14:paraId="23932F9B" w14:textId="77777777" w:rsidR="00D12564" w:rsidRPr="00E07ABA" w:rsidRDefault="00573B3C" w:rsidP="00D23782">
      <w:pPr>
        <w:pStyle w:val="Bodytextvcap"/>
      </w:pPr>
      <w:r w:rsidRPr="00E07ABA">
        <w:t xml:space="preserve">The Final </w:t>
      </w:r>
      <w:r w:rsidR="00A64270" w:rsidRPr="00E07ABA">
        <w:t xml:space="preserve">Evaluation should also provide recommendations for follow-up activities and requires a management response which should be uploaded to PIMS and to the </w:t>
      </w:r>
      <w:hyperlink r:id="rId29" w:history="1">
        <w:r w:rsidR="00A64270" w:rsidRPr="005251F3">
          <w:rPr>
            <w:rStyle w:val="Hyperlink"/>
            <w:rFonts w:cs="Arial"/>
            <w:color w:val="auto"/>
            <w:szCs w:val="22"/>
            <w:u w:val="none"/>
            <w:lang w:val="en-AU"/>
          </w:rPr>
          <w:t xml:space="preserve">UNDP Evaluation Office Evaluation Resource </w:t>
        </w:r>
        <w:r w:rsidR="008E0EB2" w:rsidRPr="005251F3">
          <w:rPr>
            <w:rStyle w:val="Hyperlink"/>
            <w:rFonts w:cs="Arial"/>
            <w:color w:val="auto"/>
            <w:szCs w:val="22"/>
            <w:u w:val="none"/>
            <w:lang w:val="en-AU"/>
          </w:rPr>
          <w:t>Centre</w:t>
        </w:r>
        <w:r w:rsidR="00A64270" w:rsidRPr="005251F3">
          <w:rPr>
            <w:rStyle w:val="Hyperlink"/>
            <w:rFonts w:cs="Arial"/>
            <w:color w:val="auto"/>
            <w:szCs w:val="22"/>
            <w:u w:val="none"/>
            <w:lang w:val="en-AU"/>
          </w:rPr>
          <w:t xml:space="preserve"> (ERC)</w:t>
        </w:r>
      </w:hyperlink>
      <w:r w:rsidR="00A64270" w:rsidRPr="00E07ABA">
        <w:t xml:space="preserve">.  </w:t>
      </w:r>
    </w:p>
    <w:p w14:paraId="23932F9C" w14:textId="77777777" w:rsidR="00A64270" w:rsidRPr="00E07ABA" w:rsidRDefault="00A64270" w:rsidP="00D23782">
      <w:pPr>
        <w:pStyle w:val="Bodytextvcap"/>
      </w:pPr>
      <w:r w:rsidRPr="00E07ABA">
        <w:t xml:space="preserve">The relevant </w:t>
      </w:r>
      <w:r w:rsidR="005E41B3" w:rsidRPr="00E07ABA">
        <w:t>GEF Focal</w:t>
      </w:r>
      <w:r w:rsidRPr="00E07ABA">
        <w:t xml:space="preserve"> Area Tracking Tools will also be completed during the final evaluation. </w:t>
      </w:r>
    </w:p>
    <w:p w14:paraId="23932F9D" w14:textId="77777777" w:rsidR="00A64270" w:rsidRPr="00E07ABA" w:rsidRDefault="00A64270" w:rsidP="00D23782">
      <w:pPr>
        <w:pStyle w:val="Bodytextvcap"/>
      </w:pPr>
      <w:r w:rsidRPr="00E07ABA">
        <w:t xml:space="preserve">During the last three months, the project team will prepare the </w:t>
      </w:r>
      <w:r w:rsidRPr="00E07ABA">
        <w:rPr>
          <w:u w:val="single"/>
        </w:rPr>
        <w:t>Project Terminal Report</w:t>
      </w:r>
      <w:r w:rsidRPr="00E07ABA">
        <w:t>. This comprehensive report will summarize the results achieved (objectives, outcomes, outputs), lessons learned, problems met and areas where results may not have been achieved.  It will also lay out recommendations for any further steps that may need to be taken to ensure sustainability and replicability of the project’s results.</w:t>
      </w:r>
    </w:p>
    <w:p w14:paraId="23932F9E" w14:textId="77777777" w:rsidR="00A64270" w:rsidRPr="005251F3" w:rsidRDefault="00A64270" w:rsidP="00A64270">
      <w:pPr>
        <w:rPr>
          <w:b/>
          <w:szCs w:val="22"/>
        </w:rPr>
      </w:pPr>
    </w:p>
    <w:p w14:paraId="23932F9F" w14:textId="77777777" w:rsidR="00A64270" w:rsidRPr="005251F3" w:rsidRDefault="00A64270" w:rsidP="00D12564">
      <w:pPr>
        <w:rPr>
          <w:b/>
          <w:szCs w:val="22"/>
        </w:rPr>
      </w:pPr>
      <w:r w:rsidRPr="005251F3">
        <w:rPr>
          <w:b/>
          <w:szCs w:val="22"/>
        </w:rPr>
        <w:t>Learning and knowledge sharing:</w:t>
      </w:r>
    </w:p>
    <w:p w14:paraId="23932FA0" w14:textId="77777777" w:rsidR="00A64270" w:rsidRPr="00E07ABA" w:rsidRDefault="00A64270" w:rsidP="008D59BD">
      <w:pPr>
        <w:pStyle w:val="Bodytextvcap"/>
      </w:pPr>
      <w:r w:rsidRPr="00E07ABA">
        <w:t xml:space="preserve">Results from the project will be disseminated within and beyond the project intervention zone through existing information sharing networks and forums.  </w:t>
      </w:r>
    </w:p>
    <w:p w14:paraId="23932FA1" w14:textId="77777777" w:rsidR="00A64270" w:rsidRPr="00E07ABA" w:rsidRDefault="00A64270" w:rsidP="008D59BD">
      <w:pPr>
        <w:pStyle w:val="Bodytextvcap"/>
      </w:pPr>
      <w:r w:rsidRPr="00E07ABA">
        <w:t xml:space="preserve">The project will identify and participate, as relevant and appropriate, in scientific, policy-based and/or any other networks, which may be of benefit to project implementation though lessons learned. The project will identify, </w:t>
      </w:r>
      <w:r w:rsidR="0082426F" w:rsidRPr="00E07ABA">
        <w:t>analyze</w:t>
      </w:r>
      <w:r w:rsidRPr="00E07ABA">
        <w:t xml:space="preserve">, and share lessons learned that might be beneficial in the design and implementation of similar future projects. </w:t>
      </w:r>
    </w:p>
    <w:p w14:paraId="23932FA2" w14:textId="77777777" w:rsidR="00A64270" w:rsidRPr="00E07ABA" w:rsidRDefault="00A64270" w:rsidP="008D59BD">
      <w:pPr>
        <w:pStyle w:val="Bodytextvcap"/>
      </w:pPr>
      <w:r w:rsidRPr="00E07ABA">
        <w:t xml:space="preserve"> Finally, there will be a two-way flow of information between this project and other projects of a similar focus. Activities of the fourth component of the R2R Nauru project on knowledge management will provide key inputs for this. </w:t>
      </w:r>
    </w:p>
    <w:p w14:paraId="23932FA3" w14:textId="77777777" w:rsidR="00A64270" w:rsidRPr="005251F3" w:rsidRDefault="00A64270" w:rsidP="00A64270">
      <w:pPr>
        <w:pStyle w:val="PlainText"/>
        <w:spacing w:before="120"/>
        <w:rPr>
          <w:rFonts w:ascii="Arial" w:hAnsi="Arial" w:cs="Arial"/>
          <w:b/>
          <w:iCs/>
          <w:sz w:val="22"/>
          <w:szCs w:val="22"/>
          <w:lang w:val="en-AU"/>
        </w:rPr>
      </w:pPr>
      <w:r w:rsidRPr="005251F3">
        <w:rPr>
          <w:rFonts w:ascii="Arial" w:hAnsi="Arial" w:cs="Arial"/>
          <w:b/>
          <w:iCs/>
          <w:sz w:val="22"/>
          <w:szCs w:val="22"/>
          <w:lang w:val="en-AU"/>
        </w:rPr>
        <w:t>Communications and visibility requirements:</w:t>
      </w:r>
    </w:p>
    <w:p w14:paraId="23932FA4" w14:textId="77777777" w:rsidR="00A64270" w:rsidRPr="00E07ABA" w:rsidRDefault="00A64270" w:rsidP="008D59BD">
      <w:pPr>
        <w:pStyle w:val="Bodytextvcap"/>
      </w:pPr>
      <w:r w:rsidRPr="00E07ABA">
        <w:t xml:space="preserve">Full compliance is required with UNDP’s Branding Guidelines.  These can be accessed at </w:t>
      </w:r>
      <w:hyperlink r:id="rId30" w:history="1">
        <w:r w:rsidRPr="005251F3">
          <w:rPr>
            <w:rStyle w:val="Hyperlink"/>
            <w:rFonts w:cs="Arial"/>
            <w:color w:val="auto"/>
            <w:szCs w:val="22"/>
            <w:lang w:val="en-AU"/>
          </w:rPr>
          <w:t>http://intra.undp.org/coa/branding.shtml</w:t>
        </w:r>
      </w:hyperlink>
      <w:r w:rsidRPr="00E07ABA">
        <w:t xml:space="preserve">, and specific guidelines on UNDP logo use can be accessed at: </w:t>
      </w:r>
      <w:hyperlink r:id="rId31" w:history="1">
        <w:r w:rsidRPr="005251F3">
          <w:rPr>
            <w:rStyle w:val="Hyperlink"/>
            <w:rFonts w:cs="Arial"/>
            <w:color w:val="auto"/>
            <w:szCs w:val="22"/>
            <w:lang w:val="en-AU"/>
          </w:rPr>
          <w:t>http://intra.undp.org/branding/useOfLogo.html</w:t>
        </w:r>
      </w:hyperlink>
      <w:r w:rsidRPr="00E07ABA">
        <w:t xml:space="preserve">. Amongst other things, these guidelines describe when and how the UNDP logo needs to be used, as well as how the logos of donors to UNDP projects needs to be used.  For the avoidance of any doubt, when logo use is required, the UNDP logo needs to be used alongside the GEF logo.   The </w:t>
      </w:r>
      <w:hyperlink r:id="rId32" w:history="1">
        <w:r w:rsidRPr="00E07ABA">
          <w:t>GEF logo</w:t>
        </w:r>
      </w:hyperlink>
      <w:r w:rsidRPr="00E07ABA">
        <w:t xml:space="preserve"> can be accessed at: </w:t>
      </w:r>
      <w:hyperlink r:id="rId33" w:history="1">
        <w:r w:rsidRPr="00E07ABA">
          <w:t>http://www.thegef.org/gef/GEF_logo</w:t>
        </w:r>
      </w:hyperlink>
      <w:r w:rsidRPr="00E07ABA">
        <w:t xml:space="preserve">.   The </w:t>
      </w:r>
      <w:hyperlink r:id="rId34" w:history="1">
        <w:r w:rsidRPr="00E07ABA">
          <w:t>UNDP logo</w:t>
        </w:r>
      </w:hyperlink>
      <w:r w:rsidRPr="00E07ABA">
        <w:t xml:space="preserve"> can be accessed at </w:t>
      </w:r>
      <w:hyperlink r:id="rId35" w:history="1">
        <w:r w:rsidRPr="005251F3">
          <w:rPr>
            <w:rStyle w:val="Hyperlink"/>
            <w:rFonts w:cs="Arial"/>
            <w:color w:val="auto"/>
            <w:szCs w:val="22"/>
            <w:lang w:val="en-AU"/>
          </w:rPr>
          <w:t>http://intra.undp.org/coa/branding.shtml</w:t>
        </w:r>
      </w:hyperlink>
      <w:r w:rsidRPr="00E07ABA">
        <w:t>.</w:t>
      </w:r>
    </w:p>
    <w:p w14:paraId="23932FA5" w14:textId="77777777" w:rsidR="00A64270" w:rsidRPr="00E07ABA" w:rsidRDefault="00A64270" w:rsidP="008D59BD">
      <w:pPr>
        <w:pStyle w:val="Bodytextvcap"/>
      </w:pPr>
      <w:r w:rsidRPr="00E07ABA">
        <w:t xml:space="preserve">Full compliance is also required with the GEF’s Communication and Visibility Guidelines (the “GEF Guidelines”).  The GEF Guidelines can be accessed at: </w:t>
      </w:r>
      <w:hyperlink r:id="rId36" w:history="1">
        <w:r w:rsidRPr="005251F3">
          <w:rPr>
            <w:rStyle w:val="Hyperlink"/>
            <w:rFonts w:cs="Arial"/>
            <w:color w:val="auto"/>
            <w:szCs w:val="22"/>
            <w:lang w:val="en-AU"/>
          </w:rPr>
          <w:t>http://www.thegef.org/gef/sites/thegef.org/files/documents/C.40.08_Branding_the_GEF%20final_0.pdf</w:t>
        </w:r>
      </w:hyperlink>
      <w:r w:rsidRPr="00E07ABA">
        <w:t xml:space="preserve">.  Amongst other things, the GEF Guidelines describe when and how the GEF logo needs to be used in project publications, vehicles, supplies and other project equipment.  The GEF Guidelines also describe other GEF promotional requirements regarding press releases, press conferences, press visits, visits by Government officials, productions and other promotional items.  </w:t>
      </w:r>
    </w:p>
    <w:p w14:paraId="23932FA6" w14:textId="77777777" w:rsidR="00A64270" w:rsidRPr="00E07ABA" w:rsidRDefault="00A64270" w:rsidP="008D59BD">
      <w:pPr>
        <w:pStyle w:val="Bodytextvcap"/>
      </w:pPr>
      <w:r w:rsidRPr="00E07ABA">
        <w:lastRenderedPageBreak/>
        <w:t>Where other agencies and project partners have provided support through co-financing, their branding policies and requirements should be similarly applied.</w:t>
      </w:r>
    </w:p>
    <w:p w14:paraId="23932FA7" w14:textId="77777777" w:rsidR="00A64270" w:rsidRPr="005251F3" w:rsidRDefault="00A64270" w:rsidP="00A64270">
      <w:pPr>
        <w:pStyle w:val="ParaCharChar"/>
        <w:rPr>
          <w:lang w:val="en-AU"/>
        </w:rPr>
      </w:pPr>
    </w:p>
    <w:p w14:paraId="23932FA8" w14:textId="77777777" w:rsidR="00A64270" w:rsidRPr="005251F3" w:rsidRDefault="00A64270" w:rsidP="00A64270">
      <w:pPr>
        <w:rPr>
          <w:rFonts w:cs="Arial"/>
          <w:b/>
          <w:szCs w:val="22"/>
          <w:u w:val="single"/>
        </w:rPr>
      </w:pPr>
      <w:r w:rsidRPr="005251F3">
        <w:rPr>
          <w:rFonts w:cs="Arial"/>
          <w:b/>
          <w:sz w:val="20"/>
          <w:szCs w:val="20"/>
        </w:rPr>
        <w:t xml:space="preserve"> </w:t>
      </w:r>
      <w:r w:rsidRPr="005251F3">
        <w:rPr>
          <w:rFonts w:cs="Arial"/>
          <w:b/>
          <w:szCs w:val="22"/>
        </w:rPr>
        <w:t>M&amp;E workplan and budget</w:t>
      </w:r>
    </w:p>
    <w:p w14:paraId="23932FA9" w14:textId="77777777" w:rsidR="00A64270" w:rsidRPr="00591D3F" w:rsidRDefault="00A64270" w:rsidP="00A642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
          <w:color w:val="2F5496"/>
          <w:sz w:val="20"/>
          <w:szCs w:val="20"/>
        </w:rPr>
      </w:pP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6"/>
        <w:gridCol w:w="3260"/>
        <w:gridCol w:w="2693"/>
        <w:gridCol w:w="1700"/>
      </w:tblGrid>
      <w:tr w:rsidR="008D59BD" w:rsidRPr="00ED44DB" w14:paraId="23932FAF" w14:textId="77777777" w:rsidTr="008A639F">
        <w:trPr>
          <w:tblHeader/>
        </w:trPr>
        <w:tc>
          <w:tcPr>
            <w:tcW w:w="1030" w:type="pct"/>
            <w:shd w:val="clear" w:color="auto" w:fill="171717"/>
          </w:tcPr>
          <w:p w14:paraId="23932FAA" w14:textId="77777777" w:rsidR="00A64270" w:rsidRPr="00ED44DB" w:rsidRDefault="00A64270" w:rsidP="00835450">
            <w:pPr>
              <w:jc w:val="center"/>
              <w:rPr>
                <w:rFonts w:cs="Arial"/>
                <w:b/>
                <w:color w:val="FFFFFF"/>
                <w:sz w:val="20"/>
                <w:szCs w:val="20"/>
              </w:rPr>
            </w:pPr>
            <w:r w:rsidRPr="00ED44DB">
              <w:rPr>
                <w:rFonts w:cs="Arial"/>
                <w:b/>
                <w:color w:val="FFFFFF"/>
                <w:sz w:val="20"/>
                <w:szCs w:val="20"/>
              </w:rPr>
              <w:t>Type of M&amp;E activity</w:t>
            </w:r>
          </w:p>
        </w:tc>
        <w:tc>
          <w:tcPr>
            <w:tcW w:w="1691" w:type="pct"/>
            <w:shd w:val="clear" w:color="auto" w:fill="171717"/>
          </w:tcPr>
          <w:p w14:paraId="23932FAB" w14:textId="77777777" w:rsidR="00A64270" w:rsidRPr="00ED44DB" w:rsidRDefault="00A64270" w:rsidP="00835450">
            <w:pPr>
              <w:jc w:val="center"/>
              <w:rPr>
                <w:rFonts w:cs="Arial"/>
                <w:b/>
                <w:color w:val="FFFFFF"/>
                <w:sz w:val="20"/>
                <w:szCs w:val="20"/>
              </w:rPr>
            </w:pPr>
            <w:r w:rsidRPr="00ED44DB">
              <w:rPr>
                <w:rFonts w:cs="Arial"/>
                <w:b/>
                <w:color w:val="FFFFFF"/>
                <w:sz w:val="20"/>
                <w:szCs w:val="20"/>
              </w:rPr>
              <w:t>Responsible Parties</w:t>
            </w:r>
          </w:p>
        </w:tc>
        <w:tc>
          <w:tcPr>
            <w:tcW w:w="1397" w:type="pct"/>
            <w:shd w:val="clear" w:color="auto" w:fill="171717"/>
          </w:tcPr>
          <w:p w14:paraId="23932FAC" w14:textId="77777777" w:rsidR="00A64270" w:rsidRPr="00ED44DB" w:rsidRDefault="00A64270" w:rsidP="00835450">
            <w:pPr>
              <w:jc w:val="center"/>
              <w:rPr>
                <w:rFonts w:cs="Arial"/>
                <w:b/>
                <w:color w:val="FFFFFF"/>
                <w:sz w:val="20"/>
                <w:szCs w:val="20"/>
              </w:rPr>
            </w:pPr>
            <w:r w:rsidRPr="00ED44DB">
              <w:rPr>
                <w:rFonts w:cs="Arial"/>
                <w:b/>
                <w:color w:val="FFFFFF"/>
                <w:sz w:val="20"/>
                <w:szCs w:val="20"/>
              </w:rPr>
              <w:t>Budget US$</w:t>
            </w:r>
          </w:p>
          <w:p w14:paraId="23932FAD" w14:textId="77777777" w:rsidR="00A64270" w:rsidRPr="00ED44DB" w:rsidRDefault="00A64270" w:rsidP="00835450">
            <w:pPr>
              <w:jc w:val="center"/>
              <w:rPr>
                <w:rFonts w:cs="Arial"/>
                <w:bCs/>
                <w:i/>
                <w:iCs/>
                <w:color w:val="FFFFFF"/>
                <w:sz w:val="20"/>
                <w:szCs w:val="20"/>
              </w:rPr>
            </w:pPr>
            <w:r w:rsidRPr="00ED44DB">
              <w:rPr>
                <w:rFonts w:cs="Arial"/>
                <w:bCs/>
                <w:i/>
                <w:iCs/>
                <w:color w:val="FFFFFF"/>
                <w:sz w:val="20"/>
                <w:szCs w:val="20"/>
              </w:rPr>
              <w:t>Excluding project team staff time</w:t>
            </w:r>
          </w:p>
        </w:tc>
        <w:tc>
          <w:tcPr>
            <w:tcW w:w="882" w:type="pct"/>
            <w:shd w:val="clear" w:color="auto" w:fill="171717"/>
          </w:tcPr>
          <w:p w14:paraId="23932FAE" w14:textId="77777777" w:rsidR="00A64270" w:rsidRPr="00ED44DB" w:rsidRDefault="00A64270" w:rsidP="00835450">
            <w:pPr>
              <w:jc w:val="left"/>
              <w:rPr>
                <w:rFonts w:cs="Arial"/>
                <w:b/>
                <w:color w:val="FFFFFF"/>
                <w:sz w:val="20"/>
                <w:szCs w:val="20"/>
              </w:rPr>
            </w:pPr>
            <w:r w:rsidRPr="00ED44DB">
              <w:rPr>
                <w:rFonts w:cs="Arial"/>
                <w:b/>
                <w:color w:val="FFFFFF"/>
                <w:sz w:val="20"/>
                <w:szCs w:val="20"/>
              </w:rPr>
              <w:t>Time frame</w:t>
            </w:r>
          </w:p>
        </w:tc>
      </w:tr>
      <w:tr w:rsidR="00D12564" w:rsidRPr="00ED44DB" w14:paraId="23932FB5" w14:textId="77777777" w:rsidTr="00D12564">
        <w:tc>
          <w:tcPr>
            <w:tcW w:w="1030" w:type="pct"/>
            <w:vAlign w:val="center"/>
          </w:tcPr>
          <w:p w14:paraId="23932FB0" w14:textId="77777777" w:rsidR="00A64270" w:rsidRPr="00ED44DB" w:rsidRDefault="00A64270" w:rsidP="00835450">
            <w:pPr>
              <w:jc w:val="left"/>
              <w:rPr>
                <w:rFonts w:cs="Arial"/>
                <w:sz w:val="18"/>
                <w:szCs w:val="18"/>
              </w:rPr>
            </w:pPr>
            <w:r w:rsidRPr="00ED44DB">
              <w:rPr>
                <w:rFonts w:cs="Arial"/>
                <w:sz w:val="18"/>
                <w:szCs w:val="18"/>
              </w:rPr>
              <w:t>Inception Report (for Inception Phase including Workshop)</w:t>
            </w:r>
          </w:p>
        </w:tc>
        <w:tc>
          <w:tcPr>
            <w:tcW w:w="1691" w:type="pct"/>
            <w:vAlign w:val="center"/>
          </w:tcPr>
          <w:p w14:paraId="23932FB1" w14:textId="77777777" w:rsidR="00A64270" w:rsidRPr="00ED44DB" w:rsidRDefault="00A64270" w:rsidP="00835450">
            <w:pPr>
              <w:numPr>
                <w:ilvl w:val="0"/>
                <w:numId w:val="9"/>
              </w:numPr>
              <w:jc w:val="left"/>
              <w:rPr>
                <w:rFonts w:cs="Arial"/>
                <w:sz w:val="18"/>
                <w:szCs w:val="18"/>
              </w:rPr>
            </w:pPr>
            <w:r w:rsidRPr="00ED44DB">
              <w:rPr>
                <w:rFonts w:cs="Arial"/>
                <w:sz w:val="18"/>
                <w:szCs w:val="18"/>
              </w:rPr>
              <w:t>Project Management Unit</w:t>
            </w:r>
          </w:p>
          <w:p w14:paraId="23932FB2" w14:textId="77777777" w:rsidR="00A64270" w:rsidRPr="00ED44DB" w:rsidRDefault="00A64270" w:rsidP="00835450">
            <w:pPr>
              <w:numPr>
                <w:ilvl w:val="0"/>
                <w:numId w:val="9"/>
              </w:numPr>
              <w:jc w:val="left"/>
              <w:rPr>
                <w:rFonts w:cs="Arial"/>
                <w:sz w:val="18"/>
                <w:szCs w:val="18"/>
              </w:rPr>
            </w:pPr>
            <w:r w:rsidRPr="00ED44DB">
              <w:rPr>
                <w:rFonts w:cs="Arial"/>
                <w:sz w:val="18"/>
                <w:szCs w:val="18"/>
              </w:rPr>
              <w:t>UNDP CO, UNDP</w:t>
            </w:r>
          </w:p>
        </w:tc>
        <w:tc>
          <w:tcPr>
            <w:tcW w:w="1397" w:type="pct"/>
            <w:vAlign w:val="center"/>
          </w:tcPr>
          <w:p w14:paraId="23932FB3" w14:textId="77777777" w:rsidR="00A64270" w:rsidRPr="00ED44DB" w:rsidRDefault="00A64270" w:rsidP="00835450">
            <w:pPr>
              <w:jc w:val="left"/>
              <w:rPr>
                <w:rFonts w:cs="Arial"/>
                <w:sz w:val="18"/>
                <w:szCs w:val="18"/>
              </w:rPr>
            </w:pPr>
            <w:r w:rsidRPr="00ED44DB">
              <w:rPr>
                <w:rFonts w:cs="Arial"/>
                <w:sz w:val="18"/>
                <w:szCs w:val="18"/>
              </w:rPr>
              <w:t>Monitoring and evaluation plan will be developed and completed by the Project Management Unit with the support from the PMU Advisor.</w:t>
            </w:r>
          </w:p>
        </w:tc>
        <w:tc>
          <w:tcPr>
            <w:tcW w:w="882" w:type="pct"/>
          </w:tcPr>
          <w:p w14:paraId="23932FB4" w14:textId="77777777" w:rsidR="00A64270" w:rsidRPr="00ED44DB" w:rsidRDefault="00A64270" w:rsidP="00835450">
            <w:pPr>
              <w:jc w:val="left"/>
              <w:rPr>
                <w:rFonts w:cs="Arial"/>
                <w:sz w:val="18"/>
                <w:szCs w:val="18"/>
              </w:rPr>
            </w:pPr>
            <w:r w:rsidRPr="00ED44DB">
              <w:rPr>
                <w:rFonts w:cs="Arial"/>
                <w:sz w:val="18"/>
                <w:szCs w:val="18"/>
              </w:rPr>
              <w:t xml:space="preserve">Within first two months of project start up </w:t>
            </w:r>
          </w:p>
        </w:tc>
      </w:tr>
      <w:tr w:rsidR="00D12564" w:rsidRPr="00ED44DB" w14:paraId="23932FBE" w14:textId="77777777" w:rsidTr="00D12564">
        <w:tc>
          <w:tcPr>
            <w:tcW w:w="1030" w:type="pct"/>
          </w:tcPr>
          <w:p w14:paraId="23932FB6" w14:textId="77777777" w:rsidR="00A64270" w:rsidRPr="00ED44DB" w:rsidRDefault="00A64270" w:rsidP="00835450">
            <w:pPr>
              <w:jc w:val="left"/>
              <w:rPr>
                <w:rFonts w:cs="Arial"/>
                <w:sz w:val="18"/>
                <w:szCs w:val="18"/>
              </w:rPr>
            </w:pPr>
            <w:r w:rsidRPr="00ED44DB">
              <w:rPr>
                <w:rFonts w:cs="Arial"/>
                <w:sz w:val="18"/>
                <w:szCs w:val="18"/>
              </w:rPr>
              <w:t>Measurement of Means of Verification of project results.</w:t>
            </w:r>
          </w:p>
        </w:tc>
        <w:tc>
          <w:tcPr>
            <w:tcW w:w="1691" w:type="pct"/>
          </w:tcPr>
          <w:p w14:paraId="23932FB7" w14:textId="77777777" w:rsidR="00A64270" w:rsidRPr="00ED44DB" w:rsidRDefault="00A64270" w:rsidP="00835450">
            <w:pPr>
              <w:numPr>
                <w:ilvl w:val="0"/>
                <w:numId w:val="8"/>
              </w:numPr>
              <w:jc w:val="left"/>
              <w:rPr>
                <w:rFonts w:cs="Arial"/>
                <w:sz w:val="18"/>
                <w:szCs w:val="18"/>
              </w:rPr>
            </w:pPr>
            <w:r w:rsidRPr="00ED44DB">
              <w:rPr>
                <w:rFonts w:cs="Arial"/>
                <w:sz w:val="18"/>
                <w:szCs w:val="18"/>
              </w:rPr>
              <w:t>UNDP CO Project Coordinator will oversee the hiring of specific studies and institutions, and delegate responsibilities to relevant team members.</w:t>
            </w:r>
          </w:p>
          <w:p w14:paraId="23932FB8" w14:textId="77777777" w:rsidR="00A64270" w:rsidRPr="00ED44DB" w:rsidRDefault="00A64270" w:rsidP="00835450">
            <w:pPr>
              <w:numPr>
                <w:ilvl w:val="0"/>
                <w:numId w:val="8"/>
              </w:numPr>
              <w:jc w:val="left"/>
              <w:rPr>
                <w:rFonts w:cs="Arial"/>
                <w:sz w:val="18"/>
                <w:szCs w:val="18"/>
              </w:rPr>
            </w:pPr>
            <w:r w:rsidRPr="00ED44DB">
              <w:rPr>
                <w:rFonts w:cs="Arial"/>
                <w:sz w:val="18"/>
                <w:szCs w:val="18"/>
              </w:rPr>
              <w:t xml:space="preserve">Within Component 1, technical assistance will be sought by SPC to set up a technical data gathering and monitoring &amp; reporting framework.  $6,000 US. </w:t>
            </w:r>
          </w:p>
        </w:tc>
        <w:tc>
          <w:tcPr>
            <w:tcW w:w="1397" w:type="pct"/>
          </w:tcPr>
          <w:p w14:paraId="23932FB9" w14:textId="77777777" w:rsidR="00A64270" w:rsidRPr="00ED44DB" w:rsidRDefault="00A64270" w:rsidP="00835450">
            <w:pPr>
              <w:pStyle w:val="BodyText23"/>
              <w:widowControl/>
              <w:tabs>
                <w:tab w:val="clear" w:pos="547"/>
              </w:tabs>
              <w:rPr>
                <w:rFonts w:ascii="Arial" w:hAnsi="Arial" w:cs="Arial"/>
                <w:snapToGrid/>
                <w:sz w:val="18"/>
                <w:szCs w:val="18"/>
                <w:lang w:val="en-AU"/>
              </w:rPr>
            </w:pPr>
            <w:r w:rsidRPr="00ED44DB">
              <w:rPr>
                <w:rFonts w:ascii="Arial" w:hAnsi="Arial" w:cs="Arial"/>
                <w:snapToGrid/>
                <w:sz w:val="18"/>
                <w:szCs w:val="18"/>
                <w:lang w:val="en-AU"/>
              </w:rPr>
              <w:t xml:space="preserve">To be finalized in Inception Phase and Workshop. </w:t>
            </w:r>
          </w:p>
          <w:p w14:paraId="23932FBA" w14:textId="77777777" w:rsidR="00A64270" w:rsidRPr="00ED44DB" w:rsidRDefault="00A64270" w:rsidP="00835450">
            <w:pPr>
              <w:pStyle w:val="BodyText23"/>
              <w:widowControl/>
              <w:tabs>
                <w:tab w:val="clear" w:pos="547"/>
              </w:tabs>
              <w:rPr>
                <w:rFonts w:ascii="Arial" w:hAnsi="Arial" w:cs="Arial"/>
                <w:snapToGrid/>
                <w:sz w:val="18"/>
                <w:szCs w:val="18"/>
                <w:lang w:val="en-AU"/>
              </w:rPr>
            </w:pPr>
          </w:p>
          <w:p w14:paraId="23932FBB" w14:textId="77777777" w:rsidR="00A64270" w:rsidRPr="00ED44DB" w:rsidRDefault="00A64270" w:rsidP="00835450">
            <w:pPr>
              <w:pStyle w:val="BodyText23"/>
              <w:widowControl/>
              <w:tabs>
                <w:tab w:val="clear" w:pos="547"/>
              </w:tabs>
              <w:rPr>
                <w:rFonts w:ascii="Arial" w:hAnsi="Arial" w:cs="Arial"/>
                <w:snapToGrid/>
                <w:sz w:val="18"/>
                <w:szCs w:val="18"/>
                <w:lang w:val="en-AU"/>
              </w:rPr>
            </w:pPr>
            <w:r w:rsidRPr="00ED44DB">
              <w:rPr>
                <w:rFonts w:ascii="Arial" w:hAnsi="Arial" w:cs="Arial"/>
                <w:snapToGrid/>
                <w:sz w:val="18"/>
                <w:szCs w:val="18"/>
                <w:lang w:val="en-AU"/>
              </w:rPr>
              <w:t>Indicative cost: $6,000 (within Component 1).</w:t>
            </w:r>
          </w:p>
          <w:p w14:paraId="23932FBC" w14:textId="77777777" w:rsidR="00A64270" w:rsidRPr="00ED44DB" w:rsidRDefault="00A64270" w:rsidP="00835450">
            <w:pPr>
              <w:pStyle w:val="BodyText23"/>
              <w:widowControl/>
              <w:tabs>
                <w:tab w:val="clear" w:pos="547"/>
              </w:tabs>
              <w:rPr>
                <w:rFonts w:ascii="Arial" w:hAnsi="Arial" w:cs="Arial"/>
                <w:snapToGrid/>
                <w:sz w:val="18"/>
                <w:szCs w:val="18"/>
                <w:lang w:val="en-AU"/>
              </w:rPr>
            </w:pPr>
          </w:p>
        </w:tc>
        <w:tc>
          <w:tcPr>
            <w:tcW w:w="882" w:type="pct"/>
          </w:tcPr>
          <w:p w14:paraId="23932FBD" w14:textId="77777777" w:rsidR="00A64270" w:rsidRPr="00ED44DB" w:rsidRDefault="00A64270" w:rsidP="00835450">
            <w:pPr>
              <w:jc w:val="left"/>
              <w:rPr>
                <w:rFonts w:cs="Arial"/>
                <w:sz w:val="18"/>
                <w:szCs w:val="18"/>
              </w:rPr>
            </w:pPr>
            <w:r w:rsidRPr="00ED44DB">
              <w:rPr>
                <w:rFonts w:cs="Arial"/>
                <w:sz w:val="18"/>
                <w:szCs w:val="18"/>
              </w:rPr>
              <w:t>Start, mid and end of project (during evaluation cycle) and annually when required.</w:t>
            </w:r>
          </w:p>
        </w:tc>
      </w:tr>
      <w:tr w:rsidR="00D12564" w:rsidRPr="00ED44DB" w14:paraId="23932FC4" w14:textId="77777777" w:rsidTr="00D12564">
        <w:tc>
          <w:tcPr>
            <w:tcW w:w="1030" w:type="pct"/>
          </w:tcPr>
          <w:p w14:paraId="23932FBF" w14:textId="77777777" w:rsidR="00A64270" w:rsidRPr="00ED44DB" w:rsidRDefault="00A64270" w:rsidP="00835450">
            <w:pPr>
              <w:jc w:val="left"/>
              <w:rPr>
                <w:rFonts w:cs="Arial"/>
                <w:sz w:val="18"/>
                <w:szCs w:val="18"/>
              </w:rPr>
            </w:pPr>
            <w:r w:rsidRPr="00ED44DB">
              <w:rPr>
                <w:rFonts w:cs="Arial"/>
                <w:sz w:val="18"/>
                <w:szCs w:val="18"/>
              </w:rPr>
              <w:t xml:space="preserve">Measurement of Means of Verification for Project Progress on </w:t>
            </w:r>
            <w:r w:rsidRPr="00ED44DB">
              <w:rPr>
                <w:rFonts w:cs="Arial"/>
                <w:i/>
                <w:sz w:val="18"/>
                <w:szCs w:val="18"/>
              </w:rPr>
              <w:t>output and implementation</w:t>
            </w:r>
            <w:r w:rsidRPr="00ED44DB">
              <w:rPr>
                <w:rFonts w:cs="Arial"/>
                <w:sz w:val="18"/>
                <w:szCs w:val="18"/>
              </w:rPr>
              <w:t xml:space="preserve"> </w:t>
            </w:r>
          </w:p>
        </w:tc>
        <w:tc>
          <w:tcPr>
            <w:tcW w:w="1691" w:type="pct"/>
          </w:tcPr>
          <w:p w14:paraId="23932FC0" w14:textId="77777777" w:rsidR="00A64270" w:rsidRPr="00ED44DB" w:rsidRDefault="00A64270" w:rsidP="00835450">
            <w:pPr>
              <w:numPr>
                <w:ilvl w:val="0"/>
                <w:numId w:val="8"/>
              </w:numPr>
              <w:jc w:val="left"/>
              <w:rPr>
                <w:rFonts w:cs="Arial"/>
                <w:sz w:val="18"/>
                <w:szCs w:val="18"/>
              </w:rPr>
            </w:pPr>
            <w:r w:rsidRPr="00ED44DB">
              <w:rPr>
                <w:rFonts w:cs="Arial"/>
                <w:sz w:val="18"/>
                <w:szCs w:val="18"/>
              </w:rPr>
              <w:t xml:space="preserve">Oversight by Project Coordinator </w:t>
            </w:r>
          </w:p>
          <w:p w14:paraId="23932FC1" w14:textId="77777777" w:rsidR="00A64270" w:rsidRPr="00ED44DB" w:rsidRDefault="00A64270" w:rsidP="00835450">
            <w:pPr>
              <w:numPr>
                <w:ilvl w:val="0"/>
                <w:numId w:val="8"/>
              </w:numPr>
              <w:jc w:val="left"/>
              <w:rPr>
                <w:rFonts w:cs="Arial"/>
                <w:sz w:val="18"/>
                <w:szCs w:val="18"/>
              </w:rPr>
            </w:pPr>
            <w:r w:rsidRPr="00ED44DB">
              <w:rPr>
                <w:rFonts w:cs="Arial"/>
                <w:sz w:val="18"/>
                <w:szCs w:val="18"/>
              </w:rPr>
              <w:t xml:space="preserve">Project team </w:t>
            </w:r>
          </w:p>
        </w:tc>
        <w:tc>
          <w:tcPr>
            <w:tcW w:w="1397" w:type="pct"/>
          </w:tcPr>
          <w:p w14:paraId="23932FC2" w14:textId="77777777" w:rsidR="00A64270" w:rsidRPr="00ED44DB" w:rsidRDefault="00A64270" w:rsidP="00835450">
            <w:pPr>
              <w:pStyle w:val="BodyText23"/>
              <w:widowControl/>
              <w:tabs>
                <w:tab w:val="clear" w:pos="547"/>
              </w:tabs>
              <w:rPr>
                <w:rFonts w:ascii="Arial" w:hAnsi="Arial" w:cs="Arial"/>
                <w:snapToGrid/>
                <w:sz w:val="18"/>
                <w:szCs w:val="18"/>
                <w:lang w:val="en-AU"/>
              </w:rPr>
            </w:pPr>
            <w:r w:rsidRPr="00ED44DB">
              <w:rPr>
                <w:rFonts w:ascii="Arial" w:hAnsi="Arial" w:cs="Arial"/>
                <w:snapToGrid/>
                <w:sz w:val="18"/>
                <w:szCs w:val="18"/>
                <w:lang w:val="en-AU"/>
              </w:rPr>
              <w:t xml:space="preserve">To be determined as part of the Annual Work Plan's preparation. </w:t>
            </w:r>
          </w:p>
        </w:tc>
        <w:tc>
          <w:tcPr>
            <w:tcW w:w="882" w:type="pct"/>
          </w:tcPr>
          <w:p w14:paraId="23932FC3" w14:textId="77777777" w:rsidR="00A64270" w:rsidRPr="00ED44DB" w:rsidRDefault="00A64270" w:rsidP="00835450">
            <w:pPr>
              <w:jc w:val="left"/>
              <w:rPr>
                <w:rFonts w:cs="Arial"/>
                <w:sz w:val="18"/>
                <w:szCs w:val="18"/>
              </w:rPr>
            </w:pPr>
            <w:r w:rsidRPr="00ED44DB">
              <w:rPr>
                <w:rFonts w:cs="Arial"/>
                <w:sz w:val="18"/>
                <w:szCs w:val="18"/>
              </w:rPr>
              <w:t xml:space="preserve">Annually prior to ARR/PIR and to the definition of annual work plans </w:t>
            </w:r>
          </w:p>
        </w:tc>
      </w:tr>
      <w:tr w:rsidR="00D12564" w:rsidRPr="00ED44DB" w14:paraId="23932FCB" w14:textId="77777777" w:rsidTr="00D12564">
        <w:tc>
          <w:tcPr>
            <w:tcW w:w="1030" w:type="pct"/>
          </w:tcPr>
          <w:p w14:paraId="23932FC5" w14:textId="77777777" w:rsidR="00A64270" w:rsidRPr="00ED44DB" w:rsidRDefault="00A64270" w:rsidP="00835450">
            <w:pPr>
              <w:rPr>
                <w:rFonts w:cs="Arial"/>
                <w:sz w:val="18"/>
                <w:szCs w:val="18"/>
              </w:rPr>
            </w:pPr>
            <w:r w:rsidRPr="00ED44DB">
              <w:rPr>
                <w:rFonts w:cs="Arial"/>
                <w:sz w:val="18"/>
                <w:szCs w:val="18"/>
              </w:rPr>
              <w:t>ARR/PIR</w:t>
            </w:r>
          </w:p>
        </w:tc>
        <w:tc>
          <w:tcPr>
            <w:tcW w:w="1691" w:type="pct"/>
          </w:tcPr>
          <w:p w14:paraId="23932FC6" w14:textId="77777777" w:rsidR="00A64270" w:rsidRPr="00ED44DB" w:rsidRDefault="00A64270" w:rsidP="00835450">
            <w:pPr>
              <w:numPr>
                <w:ilvl w:val="0"/>
                <w:numId w:val="8"/>
              </w:numPr>
              <w:jc w:val="left"/>
              <w:rPr>
                <w:rFonts w:cs="Arial"/>
                <w:sz w:val="18"/>
                <w:szCs w:val="18"/>
              </w:rPr>
            </w:pPr>
            <w:r w:rsidRPr="00ED44DB">
              <w:rPr>
                <w:rFonts w:cs="Arial"/>
                <w:sz w:val="18"/>
                <w:szCs w:val="18"/>
              </w:rPr>
              <w:t>Project Coordinator and team</w:t>
            </w:r>
          </w:p>
          <w:p w14:paraId="23932FC7" w14:textId="77777777" w:rsidR="00A64270" w:rsidRPr="00ED44DB" w:rsidRDefault="00A64270" w:rsidP="00835450">
            <w:pPr>
              <w:numPr>
                <w:ilvl w:val="0"/>
                <w:numId w:val="8"/>
              </w:numPr>
              <w:jc w:val="left"/>
              <w:rPr>
                <w:rFonts w:cs="Arial"/>
                <w:sz w:val="18"/>
                <w:szCs w:val="18"/>
              </w:rPr>
            </w:pPr>
            <w:r w:rsidRPr="00ED44DB">
              <w:rPr>
                <w:rFonts w:cs="Arial"/>
                <w:sz w:val="18"/>
                <w:szCs w:val="18"/>
              </w:rPr>
              <w:t>UNDP CO</w:t>
            </w:r>
          </w:p>
          <w:p w14:paraId="23932FC8" w14:textId="77777777" w:rsidR="00A64270" w:rsidRPr="00ED44DB" w:rsidRDefault="00A64270" w:rsidP="00835450">
            <w:pPr>
              <w:numPr>
                <w:ilvl w:val="0"/>
                <w:numId w:val="8"/>
              </w:numPr>
              <w:jc w:val="left"/>
              <w:rPr>
                <w:rFonts w:cs="Arial"/>
                <w:sz w:val="18"/>
                <w:szCs w:val="18"/>
              </w:rPr>
            </w:pPr>
            <w:r w:rsidRPr="00ED44DB">
              <w:rPr>
                <w:rFonts w:cs="Arial"/>
                <w:sz w:val="18"/>
                <w:szCs w:val="18"/>
              </w:rPr>
              <w:t>UNDP APRC UNDP EEG</w:t>
            </w:r>
          </w:p>
        </w:tc>
        <w:tc>
          <w:tcPr>
            <w:tcW w:w="1397" w:type="pct"/>
          </w:tcPr>
          <w:p w14:paraId="23932FC9" w14:textId="77777777" w:rsidR="00A64270" w:rsidRPr="00ED44DB" w:rsidRDefault="00A64270" w:rsidP="00835450">
            <w:pPr>
              <w:pStyle w:val="BodyText23"/>
              <w:widowControl/>
              <w:tabs>
                <w:tab w:val="clear" w:pos="547"/>
              </w:tabs>
              <w:rPr>
                <w:rFonts w:ascii="Arial" w:hAnsi="Arial" w:cs="Arial"/>
                <w:snapToGrid/>
                <w:sz w:val="18"/>
                <w:szCs w:val="18"/>
                <w:lang w:val="en-AU"/>
              </w:rPr>
            </w:pPr>
            <w:r w:rsidRPr="00ED44DB">
              <w:rPr>
                <w:rFonts w:ascii="Arial" w:hAnsi="Arial" w:cs="Arial"/>
                <w:snapToGrid/>
                <w:sz w:val="18"/>
                <w:szCs w:val="18"/>
                <w:lang w:val="en-AU"/>
              </w:rPr>
              <w:t>None</w:t>
            </w:r>
          </w:p>
        </w:tc>
        <w:tc>
          <w:tcPr>
            <w:tcW w:w="882" w:type="pct"/>
          </w:tcPr>
          <w:p w14:paraId="23932FCA" w14:textId="77777777" w:rsidR="00A64270" w:rsidRPr="00ED44DB" w:rsidRDefault="00A64270" w:rsidP="00835450">
            <w:pPr>
              <w:jc w:val="left"/>
              <w:rPr>
                <w:rFonts w:cs="Arial"/>
                <w:sz w:val="18"/>
                <w:szCs w:val="18"/>
              </w:rPr>
            </w:pPr>
            <w:r w:rsidRPr="00ED44DB">
              <w:rPr>
                <w:rFonts w:cs="Arial"/>
                <w:sz w:val="18"/>
                <w:szCs w:val="18"/>
              </w:rPr>
              <w:t xml:space="preserve">Annually </w:t>
            </w:r>
          </w:p>
        </w:tc>
      </w:tr>
      <w:tr w:rsidR="00D12564" w:rsidRPr="00ED44DB" w14:paraId="23932FD0" w14:textId="77777777" w:rsidTr="00D12564">
        <w:tc>
          <w:tcPr>
            <w:tcW w:w="1030" w:type="pct"/>
          </w:tcPr>
          <w:p w14:paraId="23932FCC" w14:textId="77777777" w:rsidR="00A64270" w:rsidRPr="00ED44DB" w:rsidRDefault="00A64270" w:rsidP="00835450">
            <w:pPr>
              <w:jc w:val="left"/>
              <w:rPr>
                <w:rFonts w:cs="Arial"/>
                <w:sz w:val="18"/>
                <w:szCs w:val="18"/>
              </w:rPr>
            </w:pPr>
            <w:r w:rsidRPr="00ED44DB">
              <w:rPr>
                <w:rFonts w:cs="Arial"/>
                <w:sz w:val="18"/>
                <w:szCs w:val="18"/>
              </w:rPr>
              <w:t>Periodic status/ progress reports</w:t>
            </w:r>
          </w:p>
        </w:tc>
        <w:tc>
          <w:tcPr>
            <w:tcW w:w="1691" w:type="pct"/>
          </w:tcPr>
          <w:p w14:paraId="23932FCD" w14:textId="77777777" w:rsidR="00A64270" w:rsidRPr="00ED44DB" w:rsidRDefault="00A64270" w:rsidP="00835450">
            <w:pPr>
              <w:numPr>
                <w:ilvl w:val="0"/>
                <w:numId w:val="10"/>
              </w:numPr>
              <w:jc w:val="left"/>
              <w:rPr>
                <w:rFonts w:cs="Arial"/>
                <w:sz w:val="18"/>
                <w:szCs w:val="18"/>
              </w:rPr>
            </w:pPr>
            <w:r w:rsidRPr="00ED44DB">
              <w:rPr>
                <w:rFonts w:cs="Arial"/>
                <w:sz w:val="18"/>
                <w:szCs w:val="18"/>
              </w:rPr>
              <w:t xml:space="preserve">Project Coordinator and team </w:t>
            </w:r>
          </w:p>
        </w:tc>
        <w:tc>
          <w:tcPr>
            <w:tcW w:w="1397" w:type="pct"/>
          </w:tcPr>
          <w:p w14:paraId="23932FCE" w14:textId="77777777" w:rsidR="00A64270" w:rsidRPr="00ED44DB" w:rsidRDefault="00A64270" w:rsidP="00835450">
            <w:pPr>
              <w:jc w:val="left"/>
              <w:rPr>
                <w:rFonts w:cs="Arial"/>
                <w:sz w:val="18"/>
                <w:szCs w:val="18"/>
              </w:rPr>
            </w:pPr>
            <w:r w:rsidRPr="00ED44DB">
              <w:rPr>
                <w:rFonts w:cs="Arial"/>
                <w:sz w:val="18"/>
                <w:szCs w:val="18"/>
              </w:rPr>
              <w:t>None</w:t>
            </w:r>
          </w:p>
        </w:tc>
        <w:tc>
          <w:tcPr>
            <w:tcW w:w="882" w:type="pct"/>
          </w:tcPr>
          <w:p w14:paraId="23932FCF" w14:textId="77777777" w:rsidR="00A64270" w:rsidRPr="00ED44DB" w:rsidRDefault="00A64270" w:rsidP="00835450">
            <w:pPr>
              <w:jc w:val="left"/>
              <w:rPr>
                <w:rFonts w:cs="Arial"/>
                <w:sz w:val="18"/>
                <w:szCs w:val="18"/>
              </w:rPr>
            </w:pPr>
            <w:r w:rsidRPr="00ED44DB">
              <w:rPr>
                <w:rFonts w:cs="Arial"/>
                <w:sz w:val="18"/>
                <w:szCs w:val="18"/>
              </w:rPr>
              <w:t>Quarterly</w:t>
            </w:r>
          </w:p>
        </w:tc>
      </w:tr>
      <w:tr w:rsidR="00D12564" w:rsidRPr="00ED44DB" w14:paraId="23932FD7" w14:textId="77777777" w:rsidTr="00D12564">
        <w:tc>
          <w:tcPr>
            <w:tcW w:w="1030" w:type="pct"/>
          </w:tcPr>
          <w:p w14:paraId="23932FD1" w14:textId="77777777" w:rsidR="00A64270" w:rsidRPr="00ED44DB" w:rsidRDefault="00A64270" w:rsidP="00835450">
            <w:pPr>
              <w:rPr>
                <w:rFonts w:cs="Arial"/>
                <w:sz w:val="18"/>
                <w:szCs w:val="18"/>
              </w:rPr>
            </w:pPr>
            <w:r w:rsidRPr="00ED44DB">
              <w:rPr>
                <w:rFonts w:cs="Arial"/>
                <w:sz w:val="18"/>
                <w:szCs w:val="18"/>
              </w:rPr>
              <w:t>Mid-term Evaluation</w:t>
            </w:r>
          </w:p>
        </w:tc>
        <w:tc>
          <w:tcPr>
            <w:tcW w:w="1691" w:type="pct"/>
          </w:tcPr>
          <w:p w14:paraId="23932FD2" w14:textId="77777777" w:rsidR="00A64270" w:rsidRPr="00ED44DB" w:rsidRDefault="00A64270" w:rsidP="00835450">
            <w:pPr>
              <w:numPr>
                <w:ilvl w:val="0"/>
                <w:numId w:val="10"/>
              </w:numPr>
              <w:jc w:val="left"/>
              <w:rPr>
                <w:rFonts w:cs="Arial"/>
                <w:sz w:val="18"/>
                <w:szCs w:val="18"/>
              </w:rPr>
            </w:pPr>
            <w:r w:rsidRPr="00ED44DB">
              <w:rPr>
                <w:rFonts w:cs="Arial"/>
                <w:sz w:val="18"/>
                <w:szCs w:val="18"/>
              </w:rPr>
              <w:t>Project Coordinator and team</w:t>
            </w:r>
          </w:p>
          <w:p w14:paraId="23932FD3" w14:textId="77777777" w:rsidR="00A64270" w:rsidRPr="00ED44DB" w:rsidRDefault="00A64270" w:rsidP="00835450">
            <w:pPr>
              <w:numPr>
                <w:ilvl w:val="0"/>
                <w:numId w:val="10"/>
              </w:numPr>
              <w:jc w:val="left"/>
              <w:rPr>
                <w:rFonts w:cs="Arial"/>
                <w:sz w:val="18"/>
                <w:szCs w:val="18"/>
              </w:rPr>
            </w:pPr>
            <w:r w:rsidRPr="00ED44DB">
              <w:rPr>
                <w:rFonts w:cs="Arial"/>
                <w:sz w:val="18"/>
                <w:szCs w:val="18"/>
              </w:rPr>
              <w:t>UNDP CO</w:t>
            </w:r>
          </w:p>
          <w:p w14:paraId="23932FD4" w14:textId="77777777" w:rsidR="00A64270" w:rsidRPr="00ED44DB" w:rsidRDefault="00A64270" w:rsidP="00835450">
            <w:pPr>
              <w:numPr>
                <w:ilvl w:val="0"/>
                <w:numId w:val="10"/>
              </w:numPr>
              <w:jc w:val="left"/>
              <w:rPr>
                <w:rFonts w:cs="Arial"/>
                <w:sz w:val="18"/>
                <w:szCs w:val="18"/>
              </w:rPr>
            </w:pPr>
            <w:r w:rsidRPr="00ED44DB">
              <w:rPr>
                <w:rFonts w:cs="Arial"/>
                <w:sz w:val="18"/>
                <w:szCs w:val="18"/>
              </w:rPr>
              <w:t>UNDP APRC External Consultants (i.e. evaluation team)</w:t>
            </w:r>
          </w:p>
        </w:tc>
        <w:tc>
          <w:tcPr>
            <w:tcW w:w="1397" w:type="pct"/>
          </w:tcPr>
          <w:p w14:paraId="23932FD5" w14:textId="77777777" w:rsidR="00A64270" w:rsidRPr="00ED44DB" w:rsidRDefault="00A64270" w:rsidP="00835450">
            <w:pPr>
              <w:jc w:val="left"/>
              <w:rPr>
                <w:rFonts w:cs="Arial"/>
                <w:sz w:val="18"/>
                <w:szCs w:val="18"/>
              </w:rPr>
            </w:pPr>
            <w:r w:rsidRPr="00ED44DB">
              <w:rPr>
                <w:rFonts w:cs="Arial"/>
                <w:sz w:val="18"/>
                <w:szCs w:val="18"/>
              </w:rPr>
              <w:t>Indicative cost:  2</w:t>
            </w:r>
            <w:r w:rsidR="00EF23BA" w:rsidRPr="00ED44DB">
              <w:rPr>
                <w:rFonts w:cs="Arial"/>
                <w:sz w:val="18"/>
                <w:szCs w:val="18"/>
              </w:rPr>
              <w:t>3</w:t>
            </w:r>
            <w:r w:rsidRPr="00ED44DB">
              <w:rPr>
                <w:rFonts w:cs="Arial"/>
                <w:sz w:val="18"/>
                <w:szCs w:val="18"/>
              </w:rPr>
              <w:t>,000</w:t>
            </w:r>
          </w:p>
        </w:tc>
        <w:tc>
          <w:tcPr>
            <w:tcW w:w="882" w:type="pct"/>
          </w:tcPr>
          <w:p w14:paraId="23932FD6" w14:textId="77777777" w:rsidR="00A64270" w:rsidRPr="00ED44DB" w:rsidRDefault="00A64270" w:rsidP="00835450">
            <w:pPr>
              <w:jc w:val="left"/>
              <w:rPr>
                <w:rFonts w:cs="Arial"/>
                <w:sz w:val="18"/>
                <w:szCs w:val="18"/>
              </w:rPr>
            </w:pPr>
            <w:r w:rsidRPr="00ED44DB">
              <w:rPr>
                <w:rFonts w:cs="Arial"/>
                <w:sz w:val="18"/>
                <w:szCs w:val="18"/>
              </w:rPr>
              <w:t xml:space="preserve">At the mid-point of project implementation. </w:t>
            </w:r>
          </w:p>
        </w:tc>
      </w:tr>
      <w:tr w:rsidR="00D12564" w:rsidRPr="00ED44DB" w14:paraId="23932FDF" w14:textId="77777777" w:rsidTr="00D12564">
        <w:tc>
          <w:tcPr>
            <w:tcW w:w="1030" w:type="pct"/>
          </w:tcPr>
          <w:p w14:paraId="23932FD8" w14:textId="77777777" w:rsidR="00A64270" w:rsidRPr="00ED44DB" w:rsidRDefault="00A64270" w:rsidP="00835450">
            <w:pPr>
              <w:rPr>
                <w:rFonts w:cs="Arial"/>
                <w:sz w:val="18"/>
                <w:szCs w:val="18"/>
              </w:rPr>
            </w:pPr>
            <w:r w:rsidRPr="00ED44DB">
              <w:rPr>
                <w:rFonts w:cs="Arial"/>
                <w:sz w:val="18"/>
                <w:szCs w:val="18"/>
              </w:rPr>
              <w:t>Final Evaluation</w:t>
            </w:r>
          </w:p>
        </w:tc>
        <w:tc>
          <w:tcPr>
            <w:tcW w:w="1691" w:type="pct"/>
          </w:tcPr>
          <w:p w14:paraId="23932FD9" w14:textId="77777777" w:rsidR="00A64270" w:rsidRPr="00ED44DB" w:rsidRDefault="00A64270" w:rsidP="00835450">
            <w:pPr>
              <w:numPr>
                <w:ilvl w:val="0"/>
                <w:numId w:val="11"/>
              </w:numPr>
              <w:jc w:val="left"/>
              <w:rPr>
                <w:rFonts w:cs="Arial"/>
                <w:sz w:val="18"/>
                <w:szCs w:val="18"/>
              </w:rPr>
            </w:pPr>
            <w:r w:rsidRPr="00ED44DB">
              <w:rPr>
                <w:rFonts w:cs="Arial"/>
                <w:sz w:val="18"/>
                <w:szCs w:val="18"/>
              </w:rPr>
              <w:t xml:space="preserve">Project Coordinator and team, </w:t>
            </w:r>
          </w:p>
          <w:p w14:paraId="23932FDA" w14:textId="77777777" w:rsidR="00A64270" w:rsidRPr="00ED44DB" w:rsidRDefault="00A64270" w:rsidP="00835450">
            <w:pPr>
              <w:numPr>
                <w:ilvl w:val="0"/>
                <w:numId w:val="11"/>
              </w:numPr>
              <w:jc w:val="left"/>
              <w:rPr>
                <w:rFonts w:cs="Arial"/>
                <w:sz w:val="18"/>
                <w:szCs w:val="18"/>
              </w:rPr>
            </w:pPr>
            <w:r w:rsidRPr="00ED44DB">
              <w:rPr>
                <w:rFonts w:cs="Arial"/>
                <w:sz w:val="18"/>
                <w:szCs w:val="18"/>
              </w:rPr>
              <w:t>UNDP CO</w:t>
            </w:r>
          </w:p>
          <w:p w14:paraId="23932FDB" w14:textId="77777777" w:rsidR="00A64270" w:rsidRPr="00ED44DB" w:rsidRDefault="00A64270" w:rsidP="00835450">
            <w:pPr>
              <w:numPr>
                <w:ilvl w:val="0"/>
                <w:numId w:val="11"/>
              </w:numPr>
              <w:jc w:val="left"/>
              <w:rPr>
                <w:rFonts w:cs="Arial"/>
                <w:sz w:val="18"/>
                <w:szCs w:val="18"/>
              </w:rPr>
            </w:pPr>
            <w:r w:rsidRPr="00ED44DB">
              <w:rPr>
                <w:rFonts w:cs="Arial"/>
                <w:sz w:val="18"/>
                <w:szCs w:val="18"/>
              </w:rPr>
              <w:t xml:space="preserve">UNDP APRC </w:t>
            </w:r>
          </w:p>
          <w:p w14:paraId="23932FDC" w14:textId="77777777" w:rsidR="00A64270" w:rsidRPr="00ED44DB" w:rsidRDefault="00A64270" w:rsidP="00835450">
            <w:pPr>
              <w:numPr>
                <w:ilvl w:val="0"/>
                <w:numId w:val="11"/>
              </w:numPr>
              <w:jc w:val="left"/>
              <w:rPr>
                <w:rFonts w:cs="Arial"/>
                <w:sz w:val="18"/>
                <w:szCs w:val="18"/>
              </w:rPr>
            </w:pPr>
            <w:r w:rsidRPr="00ED44DB">
              <w:rPr>
                <w:rFonts w:cs="Arial"/>
                <w:sz w:val="18"/>
                <w:szCs w:val="18"/>
              </w:rPr>
              <w:t>External Consultants (i.e. evaluation team)</w:t>
            </w:r>
          </w:p>
        </w:tc>
        <w:tc>
          <w:tcPr>
            <w:tcW w:w="1397" w:type="pct"/>
          </w:tcPr>
          <w:p w14:paraId="23932FDD" w14:textId="77777777" w:rsidR="00A64270" w:rsidRPr="00ED44DB" w:rsidRDefault="00A64270" w:rsidP="00835450">
            <w:pPr>
              <w:tabs>
                <w:tab w:val="center" w:pos="1216"/>
              </w:tabs>
              <w:jc w:val="left"/>
              <w:rPr>
                <w:rFonts w:cs="Arial"/>
                <w:sz w:val="18"/>
                <w:szCs w:val="18"/>
              </w:rPr>
            </w:pPr>
            <w:r w:rsidRPr="00ED44DB">
              <w:rPr>
                <w:rFonts w:cs="Arial"/>
                <w:sz w:val="18"/>
                <w:szCs w:val="18"/>
              </w:rPr>
              <w:t>Indicative cost:  2</w:t>
            </w:r>
            <w:r w:rsidR="00EF23BA" w:rsidRPr="00ED44DB">
              <w:rPr>
                <w:rFonts w:cs="Arial"/>
                <w:sz w:val="18"/>
                <w:szCs w:val="18"/>
              </w:rPr>
              <w:t>7</w:t>
            </w:r>
            <w:r w:rsidRPr="00ED44DB">
              <w:rPr>
                <w:rFonts w:cs="Arial"/>
                <w:sz w:val="18"/>
                <w:szCs w:val="18"/>
              </w:rPr>
              <w:t>,000</w:t>
            </w:r>
            <w:r w:rsidRPr="00ED44DB">
              <w:rPr>
                <w:rFonts w:cs="Arial"/>
                <w:sz w:val="18"/>
                <w:szCs w:val="18"/>
              </w:rPr>
              <w:tab/>
            </w:r>
          </w:p>
        </w:tc>
        <w:tc>
          <w:tcPr>
            <w:tcW w:w="882" w:type="pct"/>
          </w:tcPr>
          <w:p w14:paraId="23932FDE" w14:textId="77777777" w:rsidR="00A64270" w:rsidRPr="00ED44DB" w:rsidRDefault="00A64270" w:rsidP="00835450">
            <w:pPr>
              <w:jc w:val="left"/>
              <w:rPr>
                <w:rFonts w:cs="Arial"/>
                <w:sz w:val="18"/>
                <w:szCs w:val="18"/>
              </w:rPr>
            </w:pPr>
            <w:r w:rsidRPr="00ED44DB">
              <w:rPr>
                <w:rFonts w:cs="Arial"/>
                <w:sz w:val="18"/>
                <w:szCs w:val="18"/>
              </w:rPr>
              <w:t>At least three months before the end of project implementation</w:t>
            </w:r>
          </w:p>
        </w:tc>
      </w:tr>
      <w:tr w:rsidR="00D12564" w:rsidRPr="00ED44DB" w14:paraId="23932FE6" w14:textId="77777777" w:rsidTr="00D12564">
        <w:tc>
          <w:tcPr>
            <w:tcW w:w="1030" w:type="pct"/>
          </w:tcPr>
          <w:p w14:paraId="23932FE0" w14:textId="77777777" w:rsidR="00A64270" w:rsidRPr="00ED44DB" w:rsidRDefault="00A64270" w:rsidP="00835450">
            <w:pPr>
              <w:rPr>
                <w:rFonts w:cs="Arial"/>
                <w:sz w:val="18"/>
                <w:szCs w:val="18"/>
              </w:rPr>
            </w:pPr>
            <w:r w:rsidRPr="00ED44DB">
              <w:rPr>
                <w:rFonts w:cs="Arial"/>
                <w:sz w:val="18"/>
                <w:szCs w:val="18"/>
              </w:rPr>
              <w:t>Project Terminal Report</w:t>
            </w:r>
          </w:p>
        </w:tc>
        <w:tc>
          <w:tcPr>
            <w:tcW w:w="1691" w:type="pct"/>
            <w:vAlign w:val="center"/>
          </w:tcPr>
          <w:p w14:paraId="23932FE1" w14:textId="77777777" w:rsidR="00A64270" w:rsidRPr="00ED44DB" w:rsidRDefault="00A64270" w:rsidP="00835450">
            <w:pPr>
              <w:numPr>
                <w:ilvl w:val="0"/>
                <w:numId w:val="14"/>
              </w:numPr>
              <w:jc w:val="left"/>
              <w:rPr>
                <w:rFonts w:cs="Arial"/>
                <w:sz w:val="18"/>
                <w:szCs w:val="18"/>
              </w:rPr>
            </w:pPr>
            <w:r w:rsidRPr="00ED44DB">
              <w:rPr>
                <w:rFonts w:cs="Arial"/>
                <w:sz w:val="18"/>
                <w:szCs w:val="18"/>
              </w:rPr>
              <w:t xml:space="preserve">Project Coordinator and team </w:t>
            </w:r>
          </w:p>
          <w:p w14:paraId="23932FE2" w14:textId="77777777" w:rsidR="00A64270" w:rsidRPr="00ED44DB" w:rsidRDefault="00A64270" w:rsidP="00835450">
            <w:pPr>
              <w:numPr>
                <w:ilvl w:val="0"/>
                <w:numId w:val="14"/>
              </w:numPr>
              <w:jc w:val="left"/>
              <w:rPr>
                <w:rFonts w:cs="Arial"/>
                <w:sz w:val="18"/>
                <w:szCs w:val="18"/>
              </w:rPr>
            </w:pPr>
            <w:r w:rsidRPr="00ED44DB">
              <w:rPr>
                <w:rFonts w:cs="Arial"/>
                <w:sz w:val="18"/>
                <w:szCs w:val="18"/>
              </w:rPr>
              <w:t>UNDP CO</w:t>
            </w:r>
          </w:p>
          <w:p w14:paraId="23932FE3" w14:textId="77777777" w:rsidR="00A64270" w:rsidRPr="00ED44DB" w:rsidRDefault="00A64270" w:rsidP="00835450">
            <w:pPr>
              <w:numPr>
                <w:ilvl w:val="0"/>
                <w:numId w:val="14"/>
              </w:numPr>
              <w:jc w:val="left"/>
              <w:rPr>
                <w:rFonts w:cs="Arial"/>
                <w:sz w:val="18"/>
                <w:szCs w:val="18"/>
              </w:rPr>
            </w:pPr>
          </w:p>
        </w:tc>
        <w:tc>
          <w:tcPr>
            <w:tcW w:w="1397" w:type="pct"/>
            <w:vAlign w:val="center"/>
          </w:tcPr>
          <w:p w14:paraId="23932FE4" w14:textId="77777777" w:rsidR="00A64270" w:rsidRPr="00ED44DB" w:rsidRDefault="00A64270" w:rsidP="00835450">
            <w:pPr>
              <w:jc w:val="left"/>
              <w:rPr>
                <w:rFonts w:cs="Arial"/>
                <w:sz w:val="18"/>
                <w:szCs w:val="18"/>
              </w:rPr>
            </w:pPr>
            <w:r w:rsidRPr="00ED44DB">
              <w:rPr>
                <w:rFonts w:cs="Arial"/>
                <w:sz w:val="18"/>
                <w:szCs w:val="18"/>
              </w:rPr>
              <w:t>0</w:t>
            </w:r>
          </w:p>
        </w:tc>
        <w:tc>
          <w:tcPr>
            <w:tcW w:w="882" w:type="pct"/>
          </w:tcPr>
          <w:p w14:paraId="23932FE5" w14:textId="77777777" w:rsidR="00A64270" w:rsidRPr="00ED44DB" w:rsidRDefault="00A64270" w:rsidP="00835450">
            <w:pPr>
              <w:jc w:val="left"/>
              <w:rPr>
                <w:rFonts w:cs="Arial"/>
                <w:sz w:val="18"/>
                <w:szCs w:val="18"/>
              </w:rPr>
            </w:pPr>
            <w:r w:rsidRPr="00ED44DB">
              <w:rPr>
                <w:rFonts w:cs="Arial"/>
                <w:sz w:val="18"/>
                <w:szCs w:val="18"/>
              </w:rPr>
              <w:t>At least three months before the end of the project</w:t>
            </w:r>
          </w:p>
        </w:tc>
      </w:tr>
      <w:tr w:rsidR="00D12564" w:rsidRPr="00ED44DB" w14:paraId="23932FED" w14:textId="77777777" w:rsidTr="00D12564">
        <w:tc>
          <w:tcPr>
            <w:tcW w:w="1030" w:type="pct"/>
          </w:tcPr>
          <w:p w14:paraId="23932FE7" w14:textId="77777777" w:rsidR="00A64270" w:rsidRPr="00ED44DB" w:rsidRDefault="00A64270" w:rsidP="00835450">
            <w:pPr>
              <w:rPr>
                <w:rFonts w:cs="Arial"/>
                <w:sz w:val="18"/>
                <w:szCs w:val="18"/>
              </w:rPr>
            </w:pPr>
            <w:r w:rsidRPr="00ED44DB">
              <w:rPr>
                <w:rFonts w:cs="Arial"/>
                <w:sz w:val="18"/>
                <w:szCs w:val="18"/>
              </w:rPr>
              <w:t xml:space="preserve">Audit </w:t>
            </w:r>
            <w:r w:rsidR="00E67547">
              <w:rPr>
                <w:rFonts w:cs="Arial"/>
                <w:sz w:val="18"/>
                <w:szCs w:val="18"/>
              </w:rPr>
              <w:t>and HACT assurance</w:t>
            </w:r>
          </w:p>
        </w:tc>
        <w:tc>
          <w:tcPr>
            <w:tcW w:w="1691" w:type="pct"/>
            <w:vAlign w:val="center"/>
          </w:tcPr>
          <w:p w14:paraId="23932FE8" w14:textId="77777777" w:rsidR="00A64270" w:rsidRPr="00ED44DB" w:rsidRDefault="00A64270" w:rsidP="00835450">
            <w:pPr>
              <w:numPr>
                <w:ilvl w:val="0"/>
                <w:numId w:val="12"/>
              </w:numPr>
              <w:jc w:val="left"/>
              <w:rPr>
                <w:rFonts w:cs="Arial"/>
                <w:sz w:val="18"/>
                <w:szCs w:val="18"/>
              </w:rPr>
            </w:pPr>
            <w:r w:rsidRPr="00ED44DB">
              <w:rPr>
                <w:rFonts w:cs="Arial"/>
                <w:sz w:val="18"/>
                <w:szCs w:val="18"/>
              </w:rPr>
              <w:t>UNDP CO</w:t>
            </w:r>
          </w:p>
          <w:p w14:paraId="23932FE9" w14:textId="77777777" w:rsidR="00A64270" w:rsidRPr="00ED44DB" w:rsidRDefault="00A64270" w:rsidP="00835450">
            <w:pPr>
              <w:numPr>
                <w:ilvl w:val="0"/>
                <w:numId w:val="12"/>
              </w:numPr>
              <w:jc w:val="left"/>
              <w:rPr>
                <w:rFonts w:cs="Arial"/>
                <w:sz w:val="18"/>
                <w:szCs w:val="18"/>
              </w:rPr>
            </w:pPr>
            <w:r w:rsidRPr="00ED44DB">
              <w:rPr>
                <w:rFonts w:cs="Arial"/>
                <w:sz w:val="18"/>
                <w:szCs w:val="18"/>
              </w:rPr>
              <w:t xml:space="preserve">Project Coordinator and team </w:t>
            </w:r>
          </w:p>
        </w:tc>
        <w:tc>
          <w:tcPr>
            <w:tcW w:w="1397" w:type="pct"/>
            <w:vAlign w:val="center"/>
          </w:tcPr>
          <w:p w14:paraId="23932FEA" w14:textId="77777777" w:rsidR="00A64270" w:rsidRDefault="00A64270" w:rsidP="00F70F47">
            <w:pPr>
              <w:jc w:val="left"/>
              <w:rPr>
                <w:rFonts w:cs="Arial"/>
                <w:sz w:val="18"/>
                <w:szCs w:val="18"/>
              </w:rPr>
            </w:pPr>
            <w:r w:rsidRPr="00ED44DB">
              <w:rPr>
                <w:rFonts w:cs="Arial"/>
                <w:sz w:val="18"/>
                <w:szCs w:val="18"/>
              </w:rPr>
              <w:t>Indicative cost per year</w:t>
            </w:r>
            <w:r w:rsidR="00E67547">
              <w:rPr>
                <w:rFonts w:cs="Arial"/>
                <w:sz w:val="18"/>
                <w:szCs w:val="18"/>
              </w:rPr>
              <w:t xml:space="preserve"> (audit)</w:t>
            </w:r>
            <w:r w:rsidRPr="00ED44DB">
              <w:rPr>
                <w:rFonts w:cs="Arial"/>
                <w:sz w:val="18"/>
                <w:szCs w:val="18"/>
              </w:rPr>
              <w:t>:</w:t>
            </w:r>
            <w:r w:rsidR="00F70F47">
              <w:rPr>
                <w:rFonts w:cs="Arial"/>
                <w:sz w:val="18"/>
                <w:szCs w:val="18"/>
              </w:rPr>
              <w:t>6</w:t>
            </w:r>
            <w:r w:rsidR="00B609EC">
              <w:rPr>
                <w:rFonts w:cs="Arial"/>
                <w:sz w:val="18"/>
                <w:szCs w:val="18"/>
              </w:rPr>
              <w:t>,0</w:t>
            </w:r>
            <w:r w:rsidRPr="00ED44DB">
              <w:rPr>
                <w:rFonts w:cs="Arial"/>
                <w:sz w:val="18"/>
                <w:szCs w:val="18"/>
              </w:rPr>
              <w:t>00 (</w:t>
            </w:r>
            <w:r w:rsidR="00F70F47">
              <w:rPr>
                <w:rFonts w:cs="Arial"/>
                <w:sz w:val="18"/>
                <w:szCs w:val="18"/>
              </w:rPr>
              <w:t>24,000</w:t>
            </w:r>
            <w:r w:rsidRPr="00ED44DB">
              <w:rPr>
                <w:rFonts w:cs="Arial"/>
                <w:sz w:val="18"/>
                <w:szCs w:val="18"/>
              </w:rPr>
              <w:t xml:space="preserve"> total)</w:t>
            </w:r>
          </w:p>
          <w:p w14:paraId="23932FEB" w14:textId="77777777" w:rsidR="00E67547" w:rsidRPr="00ED44DB" w:rsidRDefault="00187036" w:rsidP="00D75BF5">
            <w:pPr>
              <w:jc w:val="left"/>
              <w:rPr>
                <w:rFonts w:cs="Arial"/>
                <w:sz w:val="18"/>
                <w:szCs w:val="18"/>
                <w:highlight w:val="yellow"/>
              </w:rPr>
            </w:pPr>
            <w:r>
              <w:rPr>
                <w:rFonts w:cs="Arial"/>
                <w:sz w:val="18"/>
                <w:szCs w:val="18"/>
              </w:rPr>
              <w:t xml:space="preserve">Indicative </w:t>
            </w:r>
            <w:r w:rsidR="00E67547">
              <w:rPr>
                <w:rFonts w:cs="Arial"/>
                <w:sz w:val="18"/>
                <w:szCs w:val="18"/>
              </w:rPr>
              <w:t xml:space="preserve">HACT assurance: </w:t>
            </w:r>
            <w:r>
              <w:rPr>
                <w:rFonts w:cs="Arial"/>
                <w:sz w:val="18"/>
                <w:szCs w:val="18"/>
              </w:rPr>
              <w:t>cost per year 12</w:t>
            </w:r>
            <w:r w:rsidR="00E67547">
              <w:rPr>
                <w:rFonts w:cs="Arial"/>
                <w:sz w:val="18"/>
                <w:szCs w:val="18"/>
              </w:rPr>
              <w:t>,000 (</w:t>
            </w:r>
            <w:r w:rsidR="005150CB">
              <w:rPr>
                <w:rFonts w:cs="Arial"/>
                <w:sz w:val="18"/>
                <w:szCs w:val="18"/>
              </w:rPr>
              <w:t xml:space="preserve">up to </w:t>
            </w:r>
            <w:r>
              <w:rPr>
                <w:rFonts w:cs="Arial"/>
                <w:sz w:val="18"/>
                <w:szCs w:val="18"/>
              </w:rPr>
              <w:t>48,000 total)</w:t>
            </w:r>
          </w:p>
        </w:tc>
        <w:tc>
          <w:tcPr>
            <w:tcW w:w="882" w:type="pct"/>
          </w:tcPr>
          <w:p w14:paraId="23932FEC" w14:textId="77777777" w:rsidR="00A64270" w:rsidRPr="00ED44DB" w:rsidRDefault="00A64270" w:rsidP="00835450">
            <w:pPr>
              <w:jc w:val="left"/>
              <w:rPr>
                <w:rFonts w:cs="Arial"/>
                <w:sz w:val="18"/>
                <w:szCs w:val="18"/>
              </w:rPr>
            </w:pPr>
            <w:r w:rsidRPr="00ED44DB">
              <w:rPr>
                <w:rFonts w:cs="Arial"/>
                <w:sz w:val="18"/>
                <w:szCs w:val="18"/>
              </w:rPr>
              <w:t>Yearly</w:t>
            </w:r>
          </w:p>
        </w:tc>
      </w:tr>
      <w:tr w:rsidR="00D12564" w:rsidRPr="00ED44DB" w14:paraId="23932FF4" w14:textId="77777777" w:rsidTr="00D12564">
        <w:tc>
          <w:tcPr>
            <w:tcW w:w="1030" w:type="pct"/>
            <w:tcBorders>
              <w:bottom w:val="single" w:sz="4" w:space="0" w:color="auto"/>
            </w:tcBorders>
          </w:tcPr>
          <w:p w14:paraId="23932FEE" w14:textId="77777777" w:rsidR="00A64270" w:rsidRPr="00ED44DB" w:rsidRDefault="00A64270" w:rsidP="00835450">
            <w:pPr>
              <w:rPr>
                <w:rFonts w:cs="Arial"/>
                <w:sz w:val="18"/>
                <w:szCs w:val="18"/>
              </w:rPr>
            </w:pPr>
            <w:r w:rsidRPr="00ED44DB">
              <w:rPr>
                <w:rFonts w:cs="Arial"/>
                <w:sz w:val="18"/>
                <w:szCs w:val="18"/>
              </w:rPr>
              <w:t xml:space="preserve">Visits to field sites </w:t>
            </w:r>
          </w:p>
        </w:tc>
        <w:tc>
          <w:tcPr>
            <w:tcW w:w="1691" w:type="pct"/>
            <w:tcBorders>
              <w:bottom w:val="single" w:sz="4" w:space="0" w:color="auto"/>
            </w:tcBorders>
            <w:vAlign w:val="center"/>
          </w:tcPr>
          <w:p w14:paraId="23932FEF" w14:textId="77777777" w:rsidR="00A64270" w:rsidRPr="00ED44DB" w:rsidRDefault="00A64270" w:rsidP="00835450">
            <w:pPr>
              <w:numPr>
                <w:ilvl w:val="0"/>
                <w:numId w:val="13"/>
              </w:numPr>
              <w:jc w:val="left"/>
              <w:rPr>
                <w:rFonts w:cs="Arial"/>
                <w:sz w:val="18"/>
                <w:szCs w:val="18"/>
              </w:rPr>
            </w:pPr>
            <w:r w:rsidRPr="00ED44DB">
              <w:rPr>
                <w:rFonts w:cs="Arial"/>
                <w:sz w:val="18"/>
                <w:szCs w:val="18"/>
              </w:rPr>
              <w:t xml:space="preserve">UNDP CO </w:t>
            </w:r>
          </w:p>
          <w:p w14:paraId="23932FF0" w14:textId="77777777" w:rsidR="00A64270" w:rsidRPr="00ED44DB" w:rsidRDefault="00A64270" w:rsidP="00835450">
            <w:pPr>
              <w:numPr>
                <w:ilvl w:val="0"/>
                <w:numId w:val="13"/>
              </w:numPr>
              <w:jc w:val="left"/>
              <w:rPr>
                <w:rFonts w:cs="Arial"/>
                <w:sz w:val="18"/>
                <w:szCs w:val="18"/>
              </w:rPr>
            </w:pPr>
            <w:r w:rsidRPr="00ED44DB">
              <w:rPr>
                <w:rFonts w:cs="Arial"/>
                <w:sz w:val="18"/>
                <w:szCs w:val="18"/>
              </w:rPr>
              <w:t>UNDP APRC (as appropriate)</w:t>
            </w:r>
          </w:p>
          <w:p w14:paraId="23932FF1" w14:textId="77777777" w:rsidR="00A64270" w:rsidRPr="00ED44DB" w:rsidRDefault="00A64270" w:rsidP="00835450">
            <w:pPr>
              <w:numPr>
                <w:ilvl w:val="0"/>
                <w:numId w:val="13"/>
              </w:numPr>
              <w:jc w:val="left"/>
              <w:rPr>
                <w:rFonts w:cs="Arial"/>
                <w:sz w:val="18"/>
                <w:szCs w:val="18"/>
              </w:rPr>
            </w:pPr>
            <w:r w:rsidRPr="00ED44DB">
              <w:rPr>
                <w:rFonts w:cs="Arial"/>
                <w:sz w:val="18"/>
                <w:szCs w:val="18"/>
              </w:rPr>
              <w:t>Government representatives, NFMRA, and CBO representatives for the 5 project districts.</w:t>
            </w:r>
          </w:p>
        </w:tc>
        <w:tc>
          <w:tcPr>
            <w:tcW w:w="1397" w:type="pct"/>
            <w:tcBorders>
              <w:bottom w:val="single" w:sz="4" w:space="0" w:color="auto"/>
            </w:tcBorders>
            <w:vAlign w:val="center"/>
          </w:tcPr>
          <w:p w14:paraId="23932FF2" w14:textId="77777777" w:rsidR="00A64270" w:rsidRPr="00ED44DB" w:rsidRDefault="00A64270" w:rsidP="00835450">
            <w:pPr>
              <w:jc w:val="left"/>
              <w:rPr>
                <w:rFonts w:cs="Arial"/>
                <w:sz w:val="18"/>
                <w:szCs w:val="18"/>
              </w:rPr>
            </w:pPr>
            <w:r w:rsidRPr="00ED44DB">
              <w:rPr>
                <w:rFonts w:cs="Arial"/>
                <w:sz w:val="18"/>
                <w:szCs w:val="18"/>
              </w:rPr>
              <w:t xml:space="preserve">For GEF supported projects, paid from IA fees and operational budget </w:t>
            </w:r>
          </w:p>
        </w:tc>
        <w:tc>
          <w:tcPr>
            <w:tcW w:w="882" w:type="pct"/>
            <w:tcBorders>
              <w:bottom w:val="single" w:sz="4" w:space="0" w:color="auto"/>
            </w:tcBorders>
          </w:tcPr>
          <w:p w14:paraId="23932FF3" w14:textId="77777777" w:rsidR="00A64270" w:rsidRPr="00ED44DB" w:rsidRDefault="00A64270" w:rsidP="00835450">
            <w:pPr>
              <w:jc w:val="left"/>
              <w:rPr>
                <w:rFonts w:cs="Arial"/>
                <w:sz w:val="18"/>
                <w:szCs w:val="18"/>
              </w:rPr>
            </w:pPr>
            <w:r w:rsidRPr="00ED44DB">
              <w:rPr>
                <w:rFonts w:cs="Arial"/>
                <w:sz w:val="18"/>
                <w:szCs w:val="18"/>
              </w:rPr>
              <w:t>Yearly</w:t>
            </w:r>
          </w:p>
        </w:tc>
      </w:tr>
      <w:tr w:rsidR="00A64270" w:rsidRPr="00ED44DB" w14:paraId="23932FFA" w14:textId="77777777" w:rsidTr="00D12564">
        <w:trPr>
          <w:cantSplit/>
          <w:trHeight w:val="944"/>
        </w:trPr>
        <w:tc>
          <w:tcPr>
            <w:tcW w:w="2721" w:type="pct"/>
            <w:gridSpan w:val="2"/>
            <w:shd w:val="clear" w:color="auto" w:fill="E6E6E6"/>
          </w:tcPr>
          <w:p w14:paraId="23932FF5" w14:textId="77777777" w:rsidR="00A64270" w:rsidRPr="00ED44DB" w:rsidRDefault="00A64270" w:rsidP="00835450">
            <w:pPr>
              <w:rPr>
                <w:rFonts w:cs="Arial"/>
                <w:b/>
                <w:sz w:val="18"/>
                <w:szCs w:val="18"/>
              </w:rPr>
            </w:pPr>
            <w:r w:rsidRPr="00ED44DB">
              <w:rPr>
                <w:rFonts w:cs="Arial"/>
                <w:b/>
                <w:sz w:val="18"/>
                <w:szCs w:val="18"/>
              </w:rPr>
              <w:lastRenderedPageBreak/>
              <w:t xml:space="preserve">TOTAL indicative COST </w:t>
            </w:r>
          </w:p>
          <w:p w14:paraId="23932FF6" w14:textId="77777777" w:rsidR="00A64270" w:rsidRPr="00ED44DB" w:rsidRDefault="00A64270" w:rsidP="00835450">
            <w:pPr>
              <w:rPr>
                <w:rFonts w:cs="Arial"/>
                <w:sz w:val="18"/>
                <w:szCs w:val="18"/>
              </w:rPr>
            </w:pPr>
            <w:r w:rsidRPr="00ED44DB">
              <w:rPr>
                <w:rFonts w:cs="Arial"/>
                <w:sz w:val="18"/>
                <w:szCs w:val="18"/>
              </w:rPr>
              <w:t xml:space="preserve">Excluding project team staff time and UNDP staff and travel expenses </w:t>
            </w:r>
          </w:p>
        </w:tc>
        <w:tc>
          <w:tcPr>
            <w:tcW w:w="1397" w:type="pct"/>
            <w:shd w:val="clear" w:color="auto" w:fill="E6E6E6"/>
            <w:vAlign w:val="center"/>
          </w:tcPr>
          <w:p w14:paraId="23932FF7" w14:textId="77777777" w:rsidR="00A64270" w:rsidRPr="00ED44DB" w:rsidRDefault="00A64270" w:rsidP="00835450">
            <w:pPr>
              <w:jc w:val="left"/>
              <w:rPr>
                <w:rFonts w:cs="Arial"/>
                <w:b/>
                <w:sz w:val="18"/>
                <w:szCs w:val="18"/>
              </w:rPr>
            </w:pPr>
            <w:r w:rsidRPr="00ED44DB">
              <w:rPr>
                <w:rFonts w:cs="Arial"/>
                <w:sz w:val="18"/>
                <w:szCs w:val="18"/>
              </w:rPr>
              <w:t xml:space="preserve"> </w:t>
            </w:r>
            <w:r w:rsidRPr="00ED44DB">
              <w:rPr>
                <w:rFonts w:cs="Arial"/>
                <w:b/>
                <w:sz w:val="18"/>
                <w:szCs w:val="18"/>
              </w:rPr>
              <w:t>US$</w:t>
            </w:r>
            <w:r w:rsidR="00D75BF5">
              <w:rPr>
                <w:rFonts w:cs="Arial"/>
                <w:b/>
                <w:sz w:val="18"/>
                <w:szCs w:val="18"/>
              </w:rPr>
              <w:t>128</w:t>
            </w:r>
            <w:r w:rsidRPr="00ED44DB">
              <w:rPr>
                <w:rFonts w:cs="Arial"/>
                <w:b/>
                <w:sz w:val="18"/>
                <w:szCs w:val="18"/>
              </w:rPr>
              <w:t>,000</w:t>
            </w:r>
          </w:p>
          <w:p w14:paraId="23932FF8" w14:textId="77777777" w:rsidR="00A64270" w:rsidRPr="00ED44DB" w:rsidRDefault="00A64270" w:rsidP="00835450">
            <w:pPr>
              <w:jc w:val="left"/>
              <w:rPr>
                <w:rFonts w:cs="Arial"/>
                <w:sz w:val="18"/>
                <w:szCs w:val="18"/>
              </w:rPr>
            </w:pPr>
            <w:r w:rsidRPr="00ED44DB">
              <w:rPr>
                <w:rFonts w:cs="Arial"/>
                <w:sz w:val="18"/>
                <w:szCs w:val="18"/>
              </w:rPr>
              <w:t xml:space="preserve"> (+/- 5% of total budget)</w:t>
            </w:r>
          </w:p>
        </w:tc>
        <w:tc>
          <w:tcPr>
            <w:tcW w:w="882" w:type="pct"/>
            <w:shd w:val="clear" w:color="auto" w:fill="E6E6E6"/>
          </w:tcPr>
          <w:p w14:paraId="23932FF9" w14:textId="77777777" w:rsidR="00A64270" w:rsidRPr="00ED44DB" w:rsidRDefault="00A64270" w:rsidP="00835450">
            <w:pPr>
              <w:jc w:val="left"/>
              <w:rPr>
                <w:rFonts w:cs="Arial"/>
                <w:sz w:val="18"/>
                <w:szCs w:val="18"/>
              </w:rPr>
            </w:pPr>
          </w:p>
        </w:tc>
      </w:tr>
    </w:tbl>
    <w:p w14:paraId="23932FFB" w14:textId="77777777" w:rsidR="007D6CA0" w:rsidRPr="00591D3F" w:rsidRDefault="007D6CA0" w:rsidP="007D6CA0">
      <w:pPr>
        <w:rPr>
          <w:color w:val="2F5496"/>
        </w:rPr>
      </w:pPr>
    </w:p>
    <w:p w14:paraId="23932FFC" w14:textId="77777777" w:rsidR="00C80AE9" w:rsidRPr="00591D3F" w:rsidRDefault="00C80AE9" w:rsidP="00A92391">
      <w:pPr>
        <w:pStyle w:val="Heading1"/>
        <w:numPr>
          <w:ilvl w:val="0"/>
          <w:numId w:val="0"/>
        </w:numPr>
        <w:ind w:left="720"/>
        <w:sectPr w:rsidR="00C80AE9" w:rsidRPr="00591D3F" w:rsidSect="00E7206E">
          <w:headerReference w:type="default" r:id="rId37"/>
          <w:footerReference w:type="default" r:id="rId38"/>
          <w:pgSz w:w="12240" w:h="15840" w:code="1"/>
          <w:pgMar w:top="1440" w:right="1152" w:bottom="1440" w:left="1440" w:header="720" w:footer="720" w:gutter="0"/>
          <w:cols w:space="720"/>
          <w:docGrid w:linePitch="360"/>
        </w:sectPr>
      </w:pPr>
      <w:bookmarkStart w:id="63" w:name="_Toc207800916"/>
    </w:p>
    <w:p w14:paraId="23932FFD" w14:textId="77777777" w:rsidR="00E1433A" w:rsidRPr="008D59BD" w:rsidRDefault="008D59BD" w:rsidP="008D59BD">
      <w:pPr>
        <w:pStyle w:val="Heading1"/>
      </w:pPr>
      <w:bookmarkStart w:id="64" w:name="_Toc402024755"/>
      <w:r>
        <w:lastRenderedPageBreak/>
        <w:t>Legal c</w:t>
      </w:r>
      <w:r w:rsidR="00E1433A" w:rsidRPr="008D59BD">
        <w:t>ontext</w:t>
      </w:r>
      <w:bookmarkEnd w:id="63"/>
      <w:bookmarkEnd w:id="64"/>
    </w:p>
    <w:p w14:paraId="23932FFE" w14:textId="77777777" w:rsidR="00573B3C" w:rsidRPr="00591D3F" w:rsidRDefault="00573B3C" w:rsidP="008D59BD">
      <w:pPr>
        <w:pStyle w:val="Bodytextvcap"/>
        <w:rPr>
          <w:iCs/>
        </w:rPr>
      </w:pPr>
      <w:r w:rsidRPr="00591D3F">
        <w:t xml:space="preserve">This document together with the UNDAF Country Results Matrix (CRM) 2013-2017 agreed by the Government and UN agencies, and the UNDP Sub-Regional Programme Document, which is incorporated by reference </w:t>
      </w:r>
      <w:r w:rsidRPr="00591D3F">
        <w:rPr>
          <w:iCs/>
          <w:shd w:val="clear" w:color="auto" w:fill="FFFFFF"/>
        </w:rPr>
        <w:t xml:space="preserve">constitute together a Project Document as referred to in the SBAA </w:t>
      </w:r>
      <w:r w:rsidRPr="00591D3F">
        <w:t xml:space="preserve">and all UNDAF CRM provisions apply to this document.  </w:t>
      </w:r>
    </w:p>
    <w:p w14:paraId="23932FFF" w14:textId="77777777" w:rsidR="00573B3C" w:rsidRPr="00591D3F" w:rsidRDefault="00573B3C" w:rsidP="008D59BD">
      <w:pPr>
        <w:pStyle w:val="Bodytextvcap"/>
      </w:pPr>
      <w:r w:rsidRPr="00591D3F">
        <w:t xml:space="preserve">Consistent with the Article III of the Standard Basic Assistance Agreement, the responsibility for the safety and security of the implementing partner and its personnel and property, and of UNDP’s property in the implementing partner’s custody, rests with the implementing partner. </w:t>
      </w:r>
    </w:p>
    <w:p w14:paraId="23933000" w14:textId="77777777" w:rsidR="00573B3C" w:rsidRPr="00591D3F" w:rsidRDefault="00573B3C" w:rsidP="008D59BD">
      <w:pPr>
        <w:pStyle w:val="Bodytextvcap"/>
      </w:pPr>
      <w:r w:rsidRPr="00591D3F">
        <w:t>The implementing partner shall:</w:t>
      </w:r>
    </w:p>
    <w:p w14:paraId="23933001" w14:textId="77777777" w:rsidR="00573B3C" w:rsidRPr="005251F3" w:rsidRDefault="00573B3C" w:rsidP="00573B3C">
      <w:pPr>
        <w:numPr>
          <w:ilvl w:val="0"/>
          <w:numId w:val="18"/>
        </w:numPr>
        <w:rPr>
          <w:rFonts w:cs="Arial"/>
          <w:szCs w:val="22"/>
        </w:rPr>
      </w:pPr>
      <w:r w:rsidRPr="005251F3">
        <w:rPr>
          <w:rFonts w:cs="Arial"/>
          <w:szCs w:val="22"/>
        </w:rPr>
        <w:t>put in place an appropriate security plan and maintain the security plan, taking into account the security situation in the country where the project is being carried;</w:t>
      </w:r>
    </w:p>
    <w:p w14:paraId="23933002" w14:textId="77777777" w:rsidR="00573B3C" w:rsidRPr="005251F3" w:rsidRDefault="00573B3C" w:rsidP="00573B3C">
      <w:pPr>
        <w:numPr>
          <w:ilvl w:val="0"/>
          <w:numId w:val="18"/>
        </w:numPr>
        <w:rPr>
          <w:rFonts w:cs="Arial"/>
          <w:szCs w:val="22"/>
        </w:rPr>
      </w:pPr>
      <w:r w:rsidRPr="005251F3">
        <w:rPr>
          <w:rFonts w:cs="Arial"/>
          <w:szCs w:val="22"/>
        </w:rPr>
        <w:t>assume all risks and liabilities related to the implementing partner’s security, and the full implementation of the security plan.</w:t>
      </w:r>
    </w:p>
    <w:p w14:paraId="23933003" w14:textId="77777777" w:rsidR="00573B3C" w:rsidRPr="005251F3" w:rsidRDefault="00573B3C" w:rsidP="00573B3C">
      <w:pPr>
        <w:rPr>
          <w:rFonts w:cs="Arial"/>
          <w:szCs w:val="22"/>
        </w:rPr>
      </w:pPr>
    </w:p>
    <w:p w14:paraId="23933004" w14:textId="77777777" w:rsidR="00573B3C" w:rsidRPr="00E07ABA" w:rsidRDefault="00573B3C" w:rsidP="008D59BD">
      <w:pPr>
        <w:pStyle w:val="Bodytextvcap"/>
      </w:pPr>
      <w:r w:rsidRPr="00E07ABA">
        <w:t>UNDP reserves the right to verify whether such a plan is in place, and to suggest modifications to the plan when necessary. Failure to maintain and implement an appropriate security plan as required hereunder shall be deemed a breach of this agreement.</w:t>
      </w:r>
    </w:p>
    <w:p w14:paraId="23933005" w14:textId="77777777" w:rsidR="00573B3C" w:rsidRPr="00E07ABA" w:rsidRDefault="00573B3C" w:rsidP="008D59BD">
      <w:pPr>
        <w:pStyle w:val="Bodytextvcap"/>
      </w:pPr>
      <w:r w:rsidRPr="00E07ABA">
        <w:t xml:space="preserve">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39" w:history="1">
        <w:r w:rsidRPr="005251F3">
          <w:rPr>
            <w:rStyle w:val="Hyperlink"/>
            <w:rFonts w:cs="Arial"/>
            <w:color w:val="auto"/>
            <w:szCs w:val="22"/>
          </w:rPr>
          <w:t>http://www.un.org/Docs/sc/committees/1267/1267ListEng.htm</w:t>
        </w:r>
      </w:hyperlink>
      <w:r w:rsidRPr="00E07ABA">
        <w:t xml:space="preserve">. This provision must be included in all sub-contracts or sub-agreements entered into under this Project Document. </w:t>
      </w:r>
    </w:p>
    <w:p w14:paraId="23933006" w14:textId="77777777" w:rsidR="00D36B00" w:rsidRPr="00591D3F" w:rsidRDefault="00C80AE9" w:rsidP="008D59BD">
      <w:pPr>
        <w:pStyle w:val="Bodytextvcap"/>
      </w:pPr>
      <w:r w:rsidRPr="00E07ABA">
        <w:t xml:space="preserve">The UNDP Resident Representative in </w:t>
      </w:r>
      <w:r w:rsidR="00DA1343" w:rsidRPr="00E07ABA">
        <w:t>the Fiji Multi Country Office</w:t>
      </w:r>
      <w:r w:rsidRPr="00E07ABA">
        <w:t xml:space="preserve"> is authorized to effect in writing the following types of revisions to this Project Document, provided</w:t>
      </w:r>
      <w:r w:rsidRPr="00591D3F">
        <w:t xml:space="preserve"> that s/he has verified the agreement thereto by the UNDP Regional Coordinating Unit and is assured that other signatories to the Project Document have no objections to the proposed changes:</w:t>
      </w:r>
    </w:p>
    <w:p w14:paraId="23933007" w14:textId="77777777" w:rsidR="00C80AE9" w:rsidRPr="008D59BD" w:rsidRDefault="00C80AE9" w:rsidP="00C80AE9">
      <w:pPr>
        <w:numPr>
          <w:ilvl w:val="0"/>
          <w:numId w:val="135"/>
        </w:numPr>
      </w:pPr>
      <w:r w:rsidRPr="008D59BD">
        <w:t>Revision of, or addition to, any of the Annexes to the Project Document;</w:t>
      </w:r>
    </w:p>
    <w:p w14:paraId="23933008" w14:textId="77777777" w:rsidR="00C80AE9" w:rsidRPr="008D59BD" w:rsidRDefault="00C80AE9" w:rsidP="00C80AE9">
      <w:pPr>
        <w:numPr>
          <w:ilvl w:val="0"/>
          <w:numId w:val="135"/>
        </w:numPr>
      </w:pPr>
      <w:r w:rsidRPr="008D59BD">
        <w:t>Revision which do not involve significant changes in the immediate objectives, outputs or activities of the project, but are caused by the rearrangement of the inputs already agreed to or by cost increases due to inflation;</w:t>
      </w:r>
    </w:p>
    <w:p w14:paraId="23933009" w14:textId="77777777" w:rsidR="00C80AE9" w:rsidRPr="008D59BD" w:rsidRDefault="00C80AE9" w:rsidP="00C80AE9">
      <w:pPr>
        <w:numPr>
          <w:ilvl w:val="0"/>
          <w:numId w:val="135"/>
        </w:numPr>
      </w:pPr>
      <w:r w:rsidRPr="008D59BD">
        <w:t>Mandatory annual revisions which re-phase the delivery of agreed project inputs or increased expert or other costs due to inflation or take into account agency expenditure flexibility; and</w:t>
      </w:r>
    </w:p>
    <w:p w14:paraId="2393300A" w14:textId="77777777" w:rsidR="00C80AE9" w:rsidRPr="008D59BD" w:rsidRDefault="00C80AE9" w:rsidP="00C80AE9">
      <w:pPr>
        <w:numPr>
          <w:ilvl w:val="0"/>
          <w:numId w:val="135"/>
        </w:numPr>
      </w:pPr>
      <w:r w:rsidRPr="008D59BD">
        <w:t>Inclusion of additional attachments only as set out here in the Project Document</w:t>
      </w:r>
      <w:r w:rsidR="00F77E44" w:rsidRPr="008D59BD">
        <w:t>.</w:t>
      </w:r>
    </w:p>
    <w:p w14:paraId="2393300B" w14:textId="77777777" w:rsidR="00C80AE9" w:rsidRPr="00591D3F" w:rsidRDefault="00C80AE9" w:rsidP="00573B3C">
      <w:pPr>
        <w:rPr>
          <w:rFonts w:cs="Arial"/>
          <w:color w:val="2F5496"/>
          <w:szCs w:val="22"/>
        </w:rPr>
      </w:pPr>
    </w:p>
    <w:p w14:paraId="2393300C" w14:textId="77777777" w:rsidR="00E1433A" w:rsidRPr="00591D3F" w:rsidRDefault="00E1433A" w:rsidP="00A0785F">
      <w:pPr>
        <w:ind w:left="360"/>
        <w:rPr>
          <w:rFonts w:cs="Arial"/>
          <w:color w:val="2F5496"/>
          <w:sz w:val="18"/>
          <w:szCs w:val="18"/>
        </w:rPr>
      </w:pPr>
    </w:p>
    <w:p w14:paraId="2393300D" w14:textId="77777777" w:rsidR="00C35B35" w:rsidRPr="00591D3F" w:rsidRDefault="00C35B35">
      <w:pPr>
        <w:jc w:val="left"/>
        <w:rPr>
          <w:rFonts w:cs="Arial"/>
          <w:color w:val="2F5496"/>
          <w:sz w:val="18"/>
          <w:szCs w:val="18"/>
        </w:rPr>
      </w:pPr>
      <w:r w:rsidRPr="00591D3F">
        <w:rPr>
          <w:rFonts w:cs="Arial"/>
          <w:color w:val="2F5496"/>
          <w:sz w:val="18"/>
          <w:szCs w:val="18"/>
        </w:rPr>
        <w:br w:type="page"/>
      </w:r>
    </w:p>
    <w:p w14:paraId="2393300E" w14:textId="77777777" w:rsidR="00D53893" w:rsidRPr="00591D3F" w:rsidRDefault="00D53893" w:rsidP="00A0785F">
      <w:pPr>
        <w:ind w:left="360"/>
        <w:rPr>
          <w:rFonts w:cs="Arial"/>
          <w:color w:val="2F5496"/>
          <w:sz w:val="18"/>
          <w:szCs w:val="18"/>
        </w:rPr>
      </w:pPr>
    </w:p>
    <w:p w14:paraId="2393300F" w14:textId="77777777" w:rsidR="00D71C81" w:rsidRPr="008D59BD" w:rsidRDefault="00D71C81" w:rsidP="008D59BD">
      <w:pPr>
        <w:pStyle w:val="Heading1"/>
      </w:pPr>
      <w:bookmarkStart w:id="65" w:name="_Toc402024756"/>
      <w:r w:rsidRPr="008D59BD">
        <w:t>References</w:t>
      </w:r>
      <w:bookmarkEnd w:id="65"/>
    </w:p>
    <w:p w14:paraId="23933010" w14:textId="77777777" w:rsidR="00BE07C7" w:rsidRPr="008D59BD" w:rsidRDefault="00BE07C7" w:rsidP="00BE07C7">
      <w:pPr>
        <w:ind w:left="426" w:hanging="426"/>
      </w:pPr>
      <w:r w:rsidRPr="008D59BD">
        <w:rPr>
          <w:rFonts w:cs="Calibri"/>
          <w:szCs w:val="22"/>
        </w:rPr>
        <w:t xml:space="preserve">Backlin and Fisher (2013). </w:t>
      </w:r>
      <w:r w:rsidRPr="008D59BD">
        <w:t>Chapter 3. Reptiles of Nauru. SPREP BIORAP.</w:t>
      </w:r>
    </w:p>
    <w:p w14:paraId="23933011" w14:textId="77777777" w:rsidR="00C35B35" w:rsidRPr="008D59BD" w:rsidRDefault="000918D2" w:rsidP="00D71C81">
      <w:pPr>
        <w:jc w:val="left"/>
      </w:pPr>
      <w:r w:rsidRPr="008D59BD">
        <w:t>Buden, D.W.</w:t>
      </w:r>
      <w:r w:rsidR="00CA69E0" w:rsidRPr="008D59BD">
        <w:t>,</w:t>
      </w:r>
      <w:r w:rsidRPr="008D59BD">
        <w:t xml:space="preserve"> (2008). The Birds of Nauru. Notornis 55(1):8-19. </w:t>
      </w:r>
    </w:p>
    <w:p w14:paraId="23933012" w14:textId="77777777" w:rsidR="000918D2" w:rsidRPr="008D59BD" w:rsidRDefault="000918D2" w:rsidP="000918D2">
      <w:pPr>
        <w:ind w:left="426" w:hanging="426"/>
        <w:jc w:val="left"/>
      </w:pPr>
      <w:r w:rsidRPr="008D59BD">
        <w:t xml:space="preserve">Buden, D.W. and Tennent, W.J., (2008). The First records of Butterflies (Lepidoptera) from the Republic of Nauru. University of Hawaii press. </w:t>
      </w:r>
    </w:p>
    <w:p w14:paraId="23933013" w14:textId="77777777" w:rsidR="00C35B35" w:rsidRPr="008D59BD" w:rsidRDefault="00C35B35" w:rsidP="003029B4">
      <w:pPr>
        <w:autoSpaceDE w:val="0"/>
        <w:autoSpaceDN w:val="0"/>
        <w:adjustRightInd w:val="0"/>
        <w:ind w:left="426" w:hanging="426"/>
      </w:pPr>
      <w:r w:rsidRPr="008D59BD">
        <w:t>Catala, R.L.A.</w:t>
      </w:r>
      <w:r w:rsidR="00CA69E0" w:rsidRPr="008D59BD">
        <w:t>,</w:t>
      </w:r>
      <w:r w:rsidRPr="008D59BD">
        <w:t xml:space="preserve">  1957.  Report on the Gilbert Islands: Some aspects of human ecology.  Atoll Research Bulletin No. 59: 1–187.</w:t>
      </w:r>
    </w:p>
    <w:p w14:paraId="23933014" w14:textId="77777777" w:rsidR="009E6AAD" w:rsidRPr="008D59BD" w:rsidRDefault="009E6AAD" w:rsidP="003029B4">
      <w:pPr>
        <w:ind w:left="426" w:hanging="426"/>
      </w:pPr>
      <w:r w:rsidRPr="008D59BD">
        <w:t>Edwards, E.</w:t>
      </w:r>
      <w:r w:rsidR="00CA69E0" w:rsidRPr="008D59BD">
        <w:t>,</w:t>
      </w:r>
      <w:r w:rsidRPr="008D59BD">
        <w:t xml:space="preserve"> (2013). Chapter 2. Terrestrial Invertebrates of Nauru and their Conservation. SPREP BIORAP.</w:t>
      </w:r>
    </w:p>
    <w:p w14:paraId="23933015" w14:textId="77777777" w:rsidR="00377818" w:rsidRDefault="00377818" w:rsidP="00486AE4">
      <w:pPr>
        <w:suppressAutoHyphens/>
        <w:ind w:left="432" w:hanging="432"/>
        <w:rPr>
          <w:spacing w:val="-3"/>
        </w:rPr>
      </w:pPr>
      <w:r>
        <w:rPr>
          <w:spacing w:val="-3"/>
        </w:rPr>
        <w:t>Feary, D. A. (unknown). Coral Reef Fish Diversity of Nauru.</w:t>
      </w:r>
    </w:p>
    <w:p w14:paraId="23933016" w14:textId="77777777" w:rsidR="00CA69E0" w:rsidRPr="008D59BD" w:rsidRDefault="00CA69E0" w:rsidP="00486AE4">
      <w:pPr>
        <w:suppressAutoHyphens/>
        <w:ind w:left="432" w:hanging="432"/>
        <w:rPr>
          <w:spacing w:val="-3"/>
        </w:rPr>
      </w:pPr>
      <w:r w:rsidRPr="008D59BD">
        <w:rPr>
          <w:spacing w:val="-3"/>
        </w:rPr>
        <w:t xml:space="preserve">Fenner, D., (2013). Chapter 5: Reef Corals of Nauru. </w:t>
      </w:r>
      <w:r w:rsidRPr="008D59BD">
        <w:t>SPREP BIORAP.</w:t>
      </w:r>
    </w:p>
    <w:p w14:paraId="23933017" w14:textId="77777777" w:rsidR="00377818" w:rsidRDefault="00377818" w:rsidP="00486AE4">
      <w:pPr>
        <w:suppressAutoHyphens/>
        <w:ind w:left="432" w:hanging="432"/>
        <w:rPr>
          <w:spacing w:val="-3"/>
        </w:rPr>
      </w:pPr>
      <w:r>
        <w:rPr>
          <w:spacing w:val="-3"/>
        </w:rPr>
        <w:t>Imirizaldu, Mael. (2013). Targeted and commercial fish species assessment.</w:t>
      </w:r>
    </w:p>
    <w:p w14:paraId="23933018" w14:textId="77777777" w:rsidR="00F351A6" w:rsidRDefault="00F351A6" w:rsidP="00486AE4">
      <w:pPr>
        <w:suppressAutoHyphens/>
        <w:ind w:left="432" w:hanging="432"/>
        <w:rPr>
          <w:spacing w:val="-3"/>
        </w:rPr>
      </w:pPr>
      <w:r>
        <w:rPr>
          <w:spacing w:val="-3"/>
        </w:rPr>
        <w:t>Jacob, Peter.  (unknown).  The status of marine resources and coral reefs of Nauru.</w:t>
      </w:r>
    </w:p>
    <w:p w14:paraId="23933019" w14:textId="77777777" w:rsidR="00C929FE" w:rsidRPr="008D59BD" w:rsidRDefault="00C929FE" w:rsidP="00486AE4">
      <w:pPr>
        <w:suppressAutoHyphens/>
        <w:ind w:left="432" w:hanging="432"/>
        <w:rPr>
          <w:spacing w:val="-3"/>
        </w:rPr>
      </w:pPr>
      <w:r w:rsidRPr="008D59BD">
        <w:rPr>
          <w:spacing w:val="-3"/>
        </w:rPr>
        <w:t>Lovell, E., Skyes, H., Deiye, M., Wantiez, L., Garrigue, C., Virly, S., Samuelu, J., Solofa, A., Poulasi, T., Pakoa, K., Sabetian, A, Afzal, D., Hughes, A., and Sulu, R., (2004). Status of Coral Reefs in the South West Pacific: Fiji, Nauru, New Caledonia, Samoa, Solomon Islands, Tuvalu, and Vanuatu. In (Wilkinson ed.) Status of Coral Reefs of the World: 2004 Volume 2. Australian Institute of Marine Science publication. 557p.</w:t>
      </w:r>
    </w:p>
    <w:p w14:paraId="2393301A" w14:textId="77777777" w:rsidR="00486AE4" w:rsidRPr="008D59BD" w:rsidRDefault="00486AE4" w:rsidP="00486AE4">
      <w:pPr>
        <w:suppressAutoHyphens/>
        <w:ind w:left="432" w:hanging="432"/>
        <w:rPr>
          <w:spacing w:val="-3"/>
        </w:rPr>
      </w:pPr>
      <w:r w:rsidRPr="008D59BD">
        <w:rPr>
          <w:spacing w:val="-3"/>
        </w:rPr>
        <w:t>Morrison, R.J.  1994.  Soils of Nauru.  A report prepared for the Nauru Australia Cooperation Rehabilitation and Development Feasibility Study.  In Hassall, D.C.  1994.  Forestry: Nauru Australia Cooperation Rehabilitation and Development Feasibility Study Document 5.  Eureka Landscapes, Brisbane.  Pp. 104–117.</w:t>
      </w:r>
    </w:p>
    <w:p w14:paraId="2393301B" w14:textId="77777777" w:rsidR="00FF448E" w:rsidRPr="008D59BD" w:rsidRDefault="00D71C81" w:rsidP="00C35B35">
      <w:pPr>
        <w:ind w:left="426" w:hanging="426"/>
      </w:pPr>
      <w:r w:rsidRPr="008D59BD">
        <w:t xml:space="preserve">Nauru Bureau of Statistics, (2013). National Report on </w:t>
      </w:r>
      <w:r w:rsidR="00FF448E" w:rsidRPr="008D59BD">
        <w:t>Population</w:t>
      </w:r>
      <w:r w:rsidRPr="008D59BD">
        <w:t xml:space="preserve"> and Housing – Census 2011 report. USP Library </w:t>
      </w:r>
      <w:r w:rsidR="00FF448E" w:rsidRPr="008D59BD">
        <w:t>Cataloguing</w:t>
      </w:r>
      <w:r w:rsidRPr="008D59BD">
        <w:t xml:space="preserve"> in Publication. 220p.</w:t>
      </w:r>
    </w:p>
    <w:p w14:paraId="2393301C" w14:textId="77777777" w:rsidR="0044356D" w:rsidRPr="008D59BD" w:rsidRDefault="0044356D" w:rsidP="00486AE4">
      <w:pPr>
        <w:ind w:left="426" w:hanging="426"/>
      </w:pPr>
      <w:r w:rsidRPr="008D59BD">
        <w:t>Nauru Government (2011). Nati</w:t>
      </w:r>
      <w:r w:rsidR="00ED71D3" w:rsidRPr="008D59BD">
        <w:t xml:space="preserve">onal </w:t>
      </w:r>
      <w:r w:rsidR="005E41B3" w:rsidRPr="008D59BD">
        <w:t>Biodiversity</w:t>
      </w:r>
      <w:r w:rsidR="00ED71D3" w:rsidRPr="008D59BD">
        <w:t xml:space="preserve"> Strategy and A</w:t>
      </w:r>
      <w:r w:rsidRPr="008D59BD">
        <w:t xml:space="preserve">ction Plan. Nauru Government publication. </w:t>
      </w:r>
    </w:p>
    <w:p w14:paraId="2393301D" w14:textId="77777777" w:rsidR="00486AE4" w:rsidRPr="008D59BD" w:rsidRDefault="00486AE4" w:rsidP="00486AE4">
      <w:pPr>
        <w:ind w:left="426" w:hanging="426"/>
      </w:pPr>
      <w:r w:rsidRPr="008D59BD">
        <w:t>Pacific Island Forum Secretariat (2013).  2013 Pacific Regional MDG’s Tracking Report. PIFS publication. 114p.</w:t>
      </w:r>
    </w:p>
    <w:p w14:paraId="2393301E" w14:textId="77777777" w:rsidR="0015018A" w:rsidRPr="008D59BD" w:rsidRDefault="0015018A" w:rsidP="0015018A">
      <w:pPr>
        <w:ind w:left="426" w:hanging="426"/>
      </w:pPr>
      <w:r w:rsidRPr="008D59BD">
        <w:t>Pacific Island Forum Secretariat (2013</w:t>
      </w:r>
      <w:r w:rsidR="00080CCA" w:rsidRPr="008D59BD">
        <w:t>b</w:t>
      </w:r>
      <w:r w:rsidRPr="008D59BD">
        <w:t>).  Pacific Climate Change Finance Assessment; Nauru Case Study. Final Report. PIFS publication. 114p.</w:t>
      </w:r>
    </w:p>
    <w:p w14:paraId="2393301F" w14:textId="77777777" w:rsidR="00DB0004" w:rsidRPr="008D59BD" w:rsidRDefault="00DB0004" w:rsidP="00C35B35">
      <w:pPr>
        <w:ind w:left="426" w:hanging="426"/>
      </w:pPr>
      <w:r w:rsidRPr="008D59BD">
        <w:t>SPC (2005). Nauru Country Report. Profile and Results from in Country Survey work. Pacific Regional Coastal Fishe</w:t>
      </w:r>
      <w:r w:rsidR="00CB170D" w:rsidRPr="008D59BD">
        <w:t>ries Development Programme (PRCO</w:t>
      </w:r>
      <w:r w:rsidRPr="008D59BD">
        <w:t xml:space="preserve">FISH), SPC publication. 151p. </w:t>
      </w:r>
    </w:p>
    <w:p w14:paraId="23933020" w14:textId="77777777" w:rsidR="00377818" w:rsidRDefault="00377818" w:rsidP="00C35B35">
      <w:pPr>
        <w:ind w:left="426" w:hanging="426"/>
      </w:pPr>
      <w:r>
        <w:t>SPC</w:t>
      </w:r>
      <w:r w:rsidR="005251F3">
        <w:t>. No date</w:t>
      </w:r>
      <w:r>
        <w:t>. Cosatal Fisheries Production of Nauru.</w:t>
      </w:r>
    </w:p>
    <w:p w14:paraId="23933021" w14:textId="77777777" w:rsidR="00C35B35" w:rsidRPr="008D59BD" w:rsidRDefault="00FF448E" w:rsidP="00C35B35">
      <w:pPr>
        <w:ind w:left="426" w:hanging="426"/>
      </w:pPr>
      <w:r w:rsidRPr="008D59BD">
        <w:t xml:space="preserve">SPREP, 2013. Concept Note: Integrated Island Biodiversity Project – Translating Outcomes of the BIORAP surveys into an Integrated Marine and Terrestrial Protected Area Planning and establishment Framework. SPREP note. 16p. </w:t>
      </w:r>
    </w:p>
    <w:p w14:paraId="23933022" w14:textId="77777777" w:rsidR="00C35B35" w:rsidRPr="008D59BD" w:rsidRDefault="00C35B35" w:rsidP="00C35B35">
      <w:pPr>
        <w:suppressAutoHyphens/>
        <w:ind w:left="432" w:hanging="432"/>
      </w:pPr>
      <w:r w:rsidRPr="008D59BD">
        <w:t>Thaman, R.R., F.R. Fosberg, H.I. Manner, and D.C. Hassall.  1994.  The Flora of Nauru. Atoll Research Bulletin No. 392:1–223.  National Museum of Natural History, Smithsonian Institution, Washington, D.C.</w:t>
      </w:r>
    </w:p>
    <w:p w14:paraId="23933023" w14:textId="77777777" w:rsidR="003525E2" w:rsidRPr="008D59BD" w:rsidRDefault="003525E2" w:rsidP="003525E2">
      <w:pPr>
        <w:autoSpaceDE w:val="0"/>
        <w:autoSpaceDN w:val="0"/>
        <w:adjustRightInd w:val="0"/>
        <w:ind w:left="432" w:hanging="432"/>
      </w:pPr>
      <w:r w:rsidRPr="008D59BD">
        <w:t xml:space="preserve">Thaman, R.R., D.C. Hassall, and S. Takeda.  2008. The vegetation and flora of Nauru—2007: Report prepared for the Ministry of Commerce, Industry and Resources and the Nauru Rehabilitation Corporation, Republic of Nauru. </w:t>
      </w:r>
    </w:p>
    <w:p w14:paraId="23933024" w14:textId="77777777" w:rsidR="003525E2" w:rsidRPr="008D59BD" w:rsidRDefault="003525E2" w:rsidP="003525E2">
      <w:pPr>
        <w:autoSpaceDE w:val="0"/>
        <w:autoSpaceDN w:val="0"/>
        <w:adjustRightInd w:val="0"/>
        <w:ind w:left="432" w:hanging="432"/>
      </w:pPr>
      <w:r w:rsidRPr="008D59BD">
        <w:t>Viviani, N.  1970.  Nauru: Phosphate and political progress.  Australian National University Press, Canberra.</w:t>
      </w:r>
    </w:p>
    <w:p w14:paraId="23933025" w14:textId="77777777" w:rsidR="008A0D9D" w:rsidRDefault="008A0D9D" w:rsidP="003525E2">
      <w:pPr>
        <w:autoSpaceDE w:val="0"/>
        <w:autoSpaceDN w:val="0"/>
        <w:adjustRightInd w:val="0"/>
        <w:ind w:left="432" w:hanging="432"/>
      </w:pPr>
      <w:r w:rsidRPr="008D59BD">
        <w:t>Whistler, A and Thaman, R.R., (2013). Chapter 1. Botanical Survey of Nauru. SPREP BIORAP.</w:t>
      </w:r>
    </w:p>
    <w:p w14:paraId="23933026" w14:textId="77777777" w:rsidR="008B7B69" w:rsidRDefault="008B7B69" w:rsidP="003525E2">
      <w:pPr>
        <w:autoSpaceDE w:val="0"/>
        <w:autoSpaceDN w:val="0"/>
        <w:adjustRightInd w:val="0"/>
        <w:ind w:left="432" w:hanging="432"/>
      </w:pPr>
    </w:p>
    <w:p w14:paraId="23933027" w14:textId="77777777" w:rsidR="00253DF6" w:rsidRPr="00591D3F" w:rsidRDefault="00253DF6" w:rsidP="008B7B69">
      <w:pPr>
        <w:autoSpaceDE w:val="0"/>
        <w:autoSpaceDN w:val="0"/>
        <w:adjustRightInd w:val="0"/>
        <w:rPr>
          <w:b/>
          <w:bCs/>
          <w:color w:val="2F5496"/>
          <w:sz w:val="24"/>
        </w:rPr>
      </w:pPr>
    </w:p>
    <w:sectPr w:rsidR="00253DF6" w:rsidRPr="00591D3F" w:rsidSect="00036DE0">
      <w:pgSz w:w="12240" w:h="15840" w:code="1"/>
      <w:pgMar w:top="1440" w:right="1152"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FC8FFD" w14:textId="77777777" w:rsidR="001B6E26" w:rsidRDefault="001B6E26">
      <w:r>
        <w:separator/>
      </w:r>
    </w:p>
  </w:endnote>
  <w:endnote w:type="continuationSeparator" w:id="0">
    <w:p w14:paraId="784C425A" w14:textId="77777777" w:rsidR="001B6E26" w:rsidRDefault="001B6E26">
      <w:r>
        <w:continuationSeparator/>
      </w:r>
    </w:p>
  </w:endnote>
  <w:endnote w:type="continuationNotice" w:id="1">
    <w:p w14:paraId="5F437926" w14:textId="77777777" w:rsidR="001B6E26" w:rsidRDefault="001B6E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NJADID+TimesNewRoman,Bold">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1)">
    <w:altName w:val="Arial"/>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33046" w14:textId="77777777" w:rsidR="00F24D07" w:rsidRPr="003945CA" w:rsidRDefault="00F24D07">
    <w:pPr>
      <w:pStyle w:val="Footer"/>
      <w:pBdr>
        <w:bottom w:val="single" w:sz="12" w:space="1" w:color="auto"/>
      </w:pBdr>
      <w:jc w:val="center"/>
      <w:rPr>
        <w:rFonts w:cs="Arial"/>
        <w:color w:val="000000"/>
        <w:sz w:val="18"/>
      </w:rPr>
    </w:pPr>
  </w:p>
  <w:p w14:paraId="23933047" w14:textId="77777777" w:rsidR="00F24D07" w:rsidRPr="003945CA" w:rsidRDefault="00F24D07" w:rsidP="003945CA">
    <w:pPr>
      <w:pStyle w:val="Footer"/>
      <w:jc w:val="right"/>
      <w:rPr>
        <w:rFonts w:cs="Arial"/>
        <w:noProof/>
        <w:color w:val="000000"/>
        <w:sz w:val="18"/>
      </w:rPr>
    </w:pPr>
    <w:r w:rsidRPr="003945CA">
      <w:rPr>
        <w:rFonts w:cs="Arial"/>
        <w:color w:val="000000"/>
        <w:sz w:val="18"/>
      </w:rPr>
      <w:t xml:space="preserve">    Reef to Ridge Nauru Project Document    October 2014                                                                             Page </w:t>
    </w:r>
    <w:r w:rsidRPr="003945CA">
      <w:rPr>
        <w:rFonts w:cs="Arial"/>
        <w:color w:val="000000"/>
        <w:sz w:val="18"/>
      </w:rPr>
      <w:fldChar w:fldCharType="begin"/>
    </w:r>
    <w:r w:rsidRPr="003945CA">
      <w:rPr>
        <w:rFonts w:cs="Arial"/>
        <w:color w:val="000000"/>
        <w:sz w:val="18"/>
      </w:rPr>
      <w:instrText xml:space="preserve"> PAGE   \* MERGEFORMAT </w:instrText>
    </w:r>
    <w:r w:rsidRPr="003945CA">
      <w:rPr>
        <w:rFonts w:cs="Arial"/>
        <w:color w:val="000000"/>
        <w:sz w:val="18"/>
      </w:rPr>
      <w:fldChar w:fldCharType="separate"/>
    </w:r>
    <w:r w:rsidR="003C7DD6">
      <w:rPr>
        <w:rFonts w:cs="Arial"/>
        <w:noProof/>
        <w:color w:val="000000"/>
        <w:sz w:val="18"/>
      </w:rPr>
      <w:t>4</w:t>
    </w:r>
    <w:r w:rsidRPr="003945CA">
      <w:rPr>
        <w:rFonts w:cs="Arial"/>
        <w:noProof/>
        <w:color w:val="000000"/>
        <w:sz w:val="18"/>
      </w:rPr>
      <w:fldChar w:fldCharType="end"/>
    </w:r>
  </w:p>
  <w:p w14:paraId="23933048" w14:textId="77777777" w:rsidR="00F24D07" w:rsidRPr="003945CA" w:rsidRDefault="00F24D07" w:rsidP="003945CA">
    <w:pPr>
      <w:pStyle w:val="Footer"/>
      <w:tabs>
        <w:tab w:val="clear" w:pos="4153"/>
        <w:tab w:val="clear" w:pos="8306"/>
        <w:tab w:val="center" w:pos="4680"/>
        <w:tab w:val="right" w:pos="9360"/>
      </w:tabs>
      <w:rPr>
        <w:rFonts w:cs="Arial"/>
        <w:color w:val="000000"/>
        <w:sz w:val="18"/>
        <w:szCs w:val="16"/>
        <w:lang w:val="fr-F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33049" w14:textId="77777777" w:rsidR="00F24D07" w:rsidRDefault="00F24D07">
    <w:pPr>
      <w:pStyle w:val="Footer"/>
      <w:jc w:val="center"/>
    </w:pPr>
    <w:r>
      <w:fldChar w:fldCharType="begin"/>
    </w:r>
    <w:r>
      <w:instrText xml:space="preserve"> PAGE   \* MERGEFORMAT </w:instrText>
    </w:r>
    <w:r>
      <w:fldChar w:fldCharType="separate"/>
    </w:r>
    <w:r>
      <w:rPr>
        <w:noProof/>
      </w:rPr>
      <w:t>13</w:t>
    </w:r>
    <w:r>
      <w:rPr>
        <w:noProof/>
      </w:rPr>
      <w:fldChar w:fldCharType="end"/>
    </w:r>
  </w:p>
  <w:p w14:paraId="2393304A" w14:textId="77777777" w:rsidR="00F24D07" w:rsidRPr="00DD7A1C" w:rsidRDefault="00F24D07">
    <w:pPr>
      <w:pStyle w:val="Footer"/>
      <w:rPr>
        <w:lang w:val="fr-F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3304E" w14:textId="77777777" w:rsidR="00F24D07" w:rsidRDefault="00F24D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93304F" w14:textId="77777777" w:rsidR="00F24D07" w:rsidRDefault="00F24D07">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33050" w14:textId="77777777" w:rsidR="00F24D07" w:rsidRPr="00956963" w:rsidRDefault="00F24D07">
    <w:pPr>
      <w:pStyle w:val="Footer"/>
      <w:jc w:val="right"/>
      <w:rPr>
        <w:rFonts w:cs="Arial"/>
        <w:sz w:val="18"/>
        <w:szCs w:val="18"/>
      </w:rPr>
    </w:pPr>
    <w:r w:rsidRPr="00956963">
      <w:rPr>
        <w:rFonts w:cs="Arial"/>
        <w:sz w:val="18"/>
        <w:szCs w:val="18"/>
      </w:rPr>
      <w:fldChar w:fldCharType="begin"/>
    </w:r>
    <w:r w:rsidRPr="00956963">
      <w:rPr>
        <w:rFonts w:cs="Arial"/>
        <w:sz w:val="18"/>
        <w:szCs w:val="18"/>
      </w:rPr>
      <w:instrText xml:space="preserve"> PAGE   \* MERGEFORMAT </w:instrText>
    </w:r>
    <w:r w:rsidRPr="00956963">
      <w:rPr>
        <w:rFonts w:cs="Arial"/>
        <w:sz w:val="18"/>
        <w:szCs w:val="18"/>
      </w:rPr>
      <w:fldChar w:fldCharType="separate"/>
    </w:r>
    <w:r w:rsidR="00C47B62">
      <w:rPr>
        <w:rFonts w:cs="Arial"/>
        <w:noProof/>
        <w:sz w:val="18"/>
        <w:szCs w:val="18"/>
      </w:rPr>
      <w:t>76</w:t>
    </w:r>
    <w:r w:rsidRPr="00956963">
      <w:rPr>
        <w:rFonts w:cs="Arial"/>
        <w:sz w:val="18"/>
        <w:szCs w:val="18"/>
      </w:rPr>
      <w:fldChar w:fldCharType="end"/>
    </w:r>
  </w:p>
  <w:p w14:paraId="23933051" w14:textId="77777777" w:rsidR="00F24D07" w:rsidRDefault="00F24D07">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33053" w14:textId="77777777" w:rsidR="00F24D07" w:rsidRDefault="00F24D0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33054" w14:textId="77777777" w:rsidR="00F24D07" w:rsidRDefault="00F24D07" w:rsidP="00D37F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3933055" w14:textId="77777777" w:rsidR="00F24D07" w:rsidRDefault="00F24D0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33056" w14:textId="77777777" w:rsidR="00F24D07" w:rsidRDefault="00F24D07">
    <w:pPr>
      <w:pStyle w:val="Footer"/>
      <w:jc w:val="center"/>
    </w:pPr>
    <w:r>
      <w:fldChar w:fldCharType="begin"/>
    </w:r>
    <w:r>
      <w:instrText xml:space="preserve"> PAGE   \* MERGEFORMAT </w:instrText>
    </w:r>
    <w:r>
      <w:fldChar w:fldCharType="separate"/>
    </w:r>
    <w:r w:rsidR="00C47B62">
      <w:rPr>
        <w:noProof/>
      </w:rPr>
      <w:t>87</w:t>
    </w:r>
    <w:r>
      <w:rPr>
        <w:noProof/>
      </w:rPr>
      <w:fldChar w:fldCharType="end"/>
    </w:r>
  </w:p>
  <w:p w14:paraId="23933057" w14:textId="77777777" w:rsidR="00F24D07" w:rsidRPr="00DD7A1C" w:rsidRDefault="00F24D07" w:rsidP="00304259">
    <w:pPr>
      <w:pStyle w:val="Footer"/>
      <w:rPr>
        <w:szCs w:val="18"/>
        <w:lang w:val="fr-FR"/>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33059" w14:textId="77777777" w:rsidR="00F24D07" w:rsidRDefault="00F24D07" w:rsidP="00345FF5">
    <w:pPr>
      <w:pStyle w:val="Footer"/>
      <w:jc w:val="center"/>
    </w:pPr>
    <w:r>
      <w:rPr>
        <w:rStyle w:val="PageNumber"/>
      </w:rPr>
      <w:fldChar w:fldCharType="begin"/>
    </w:r>
    <w:r>
      <w:rPr>
        <w:rStyle w:val="PageNumber"/>
      </w:rPr>
      <w:instrText xml:space="preserve"> PAGE </w:instrText>
    </w:r>
    <w:r>
      <w:rPr>
        <w:rStyle w:val="PageNumber"/>
      </w:rPr>
      <w:fldChar w:fldCharType="separate"/>
    </w:r>
    <w:r w:rsidR="00C47B62">
      <w:rPr>
        <w:rStyle w:val="PageNumber"/>
        <w:noProof/>
      </w:rPr>
      <w:t>98</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4900E5" w14:textId="77777777" w:rsidR="001B6E26" w:rsidRDefault="001B6E26">
      <w:r>
        <w:separator/>
      </w:r>
    </w:p>
  </w:footnote>
  <w:footnote w:type="continuationSeparator" w:id="0">
    <w:p w14:paraId="580268AE" w14:textId="77777777" w:rsidR="001B6E26" w:rsidRDefault="001B6E26">
      <w:r>
        <w:continuationSeparator/>
      </w:r>
    </w:p>
  </w:footnote>
  <w:footnote w:type="continuationNotice" w:id="1">
    <w:p w14:paraId="391D991C" w14:textId="77777777" w:rsidR="001B6E26" w:rsidRDefault="001B6E26"/>
  </w:footnote>
  <w:footnote w:id="2">
    <w:p w14:paraId="2393305A" w14:textId="77777777" w:rsidR="00F24D07" w:rsidRPr="00CF2DE3" w:rsidRDefault="00F24D07">
      <w:pPr>
        <w:pStyle w:val="FootnoteText"/>
        <w:rPr>
          <w:rFonts w:cs="Arial"/>
          <w:sz w:val="18"/>
          <w:szCs w:val="18"/>
        </w:rPr>
      </w:pPr>
      <w:r w:rsidRPr="0052558A">
        <w:rPr>
          <w:rStyle w:val="FootnoteReference"/>
          <w:rFonts w:cs="Arial"/>
          <w:szCs w:val="18"/>
        </w:rPr>
        <w:footnoteRef/>
      </w:r>
      <w:r w:rsidRPr="00CF2DE3">
        <w:rPr>
          <w:rFonts w:cs="Arial"/>
          <w:sz w:val="18"/>
          <w:szCs w:val="18"/>
        </w:rPr>
        <w:t xml:space="preserve"> For UNDP supported GEF funded projects as this includes GEF-specific requirements</w:t>
      </w:r>
    </w:p>
  </w:footnote>
  <w:footnote w:id="3">
    <w:p w14:paraId="2393305B" w14:textId="77777777" w:rsidR="00F24D07" w:rsidRPr="00D81240" w:rsidRDefault="00F24D07">
      <w:pPr>
        <w:pStyle w:val="FootnoteText"/>
        <w:rPr>
          <w:lang w:val="en-AU"/>
        </w:rPr>
      </w:pPr>
      <w:r>
        <w:rPr>
          <w:rStyle w:val="FootnoteReference"/>
        </w:rPr>
        <w:footnoteRef/>
      </w:r>
      <w:r>
        <w:t xml:space="preserve">  </w:t>
      </w:r>
      <w:r w:rsidRPr="00D81240">
        <w:t>Data sourced from Pacific</w:t>
      </w:r>
      <w:r>
        <w:t xml:space="preserve"> Island Forum Secretariat, 2013</w:t>
      </w:r>
    </w:p>
  </w:footnote>
  <w:footnote w:id="4">
    <w:p w14:paraId="2393305C" w14:textId="77777777" w:rsidR="00F24D07" w:rsidRPr="00E23D10" w:rsidRDefault="00F24D07" w:rsidP="005150CB">
      <w:pPr>
        <w:pStyle w:val="FootnoteText"/>
      </w:pPr>
      <w:r>
        <w:rPr>
          <w:rStyle w:val="FootnoteReference"/>
        </w:rPr>
        <w:footnoteRef/>
      </w:r>
      <w:r>
        <w:t xml:space="preserve"> Jacob Peter (2007). Nauru Fisheries and Marine Resources Aughority.  Nauru tuna Fishery Report.  </w:t>
      </w:r>
      <w:hyperlink r:id="rId1" w:history="1">
        <w:r w:rsidRPr="00405CB4">
          <w:rPr>
            <w:rStyle w:val="Hyperlink"/>
          </w:rPr>
          <w:t>http://www.spc.int/DigitalLibrary/Doc/FAME/Meetings/SCTB/17/nfr_nauru.pdf</w:t>
        </w:r>
      </w:hyperlink>
      <w:r>
        <w:t xml:space="preserve"> </w:t>
      </w:r>
    </w:p>
  </w:footnote>
  <w:footnote w:id="5">
    <w:p w14:paraId="2393305D" w14:textId="77777777" w:rsidR="00F24D07" w:rsidRPr="003B1272" w:rsidRDefault="00F24D07">
      <w:pPr>
        <w:pStyle w:val="FootnoteText"/>
      </w:pPr>
      <w:r>
        <w:rPr>
          <w:rStyle w:val="FootnoteReference"/>
        </w:rPr>
        <w:footnoteRef/>
      </w:r>
      <w:r>
        <w:t xml:space="preserve"> To be supported through education and training activities in 4.1.2</w:t>
      </w:r>
    </w:p>
  </w:footnote>
  <w:footnote w:id="6">
    <w:p w14:paraId="2393305E" w14:textId="77777777" w:rsidR="00F24D07" w:rsidRPr="00A9004F" w:rsidRDefault="00F24D07">
      <w:pPr>
        <w:pStyle w:val="FootnoteText"/>
      </w:pPr>
      <w:r>
        <w:rPr>
          <w:rStyle w:val="FootnoteReference"/>
        </w:rPr>
        <w:footnoteRef/>
      </w:r>
      <w:r>
        <w:t xml:space="preserve"> </w:t>
      </w:r>
      <w:r w:rsidRPr="00A9004F">
        <w:t>http://www.bom.gov.au/climate/pacific/about-clide.shtml</w:t>
      </w:r>
    </w:p>
  </w:footnote>
  <w:footnote w:id="7">
    <w:p w14:paraId="2393305F" w14:textId="77777777" w:rsidR="00F24D07" w:rsidRPr="004926ED" w:rsidRDefault="00F24D07">
      <w:pPr>
        <w:pStyle w:val="FootnoteText"/>
      </w:pPr>
      <w:r>
        <w:rPr>
          <w:rStyle w:val="FootnoteReference"/>
        </w:rPr>
        <w:footnoteRef/>
      </w:r>
      <w:r>
        <w:rPr>
          <w:rStyle w:val="FootnoteReference"/>
        </w:rPr>
        <w:footnoteRef/>
      </w:r>
      <w:r>
        <w:t xml:space="preserve"> Plans for management of waste from piggery and poultry included in this plan </w:t>
      </w:r>
    </w:p>
  </w:footnote>
  <w:footnote w:id="8">
    <w:p w14:paraId="23933060" w14:textId="77777777" w:rsidR="00F24D07" w:rsidRPr="00257909" w:rsidRDefault="00F24D07">
      <w:pPr>
        <w:pStyle w:val="FootnoteText"/>
      </w:pPr>
      <w:r>
        <w:rPr>
          <w:rStyle w:val="FootnoteReference"/>
        </w:rPr>
        <w:footnoteRef/>
      </w:r>
      <w:r>
        <w:t xml:space="preserve"> SOPAC (2007). Nauru Technical Report.  Rainwater Harvesting: Asset Condition Survey of Domestic Infrastructure. </w:t>
      </w:r>
      <w:r w:rsidRPr="00B82948">
        <w:t>http://ict.sopac.org/VirLib/ER0080.pdf</w:t>
      </w:r>
    </w:p>
  </w:footnote>
  <w:footnote w:id="9">
    <w:p w14:paraId="23933061" w14:textId="77777777" w:rsidR="00F24D07" w:rsidRPr="00CF2DE3" w:rsidRDefault="00F24D07" w:rsidP="007509BA">
      <w:pPr>
        <w:rPr>
          <w:rFonts w:cs="Arial"/>
          <w:sz w:val="18"/>
          <w:szCs w:val="18"/>
        </w:rPr>
      </w:pPr>
      <w:r w:rsidRPr="00CF2DE3">
        <w:rPr>
          <w:rStyle w:val="FootnoteReference"/>
          <w:rFonts w:cs="Arial"/>
          <w:szCs w:val="18"/>
        </w:rPr>
        <w:footnoteRef/>
      </w:r>
      <w:r w:rsidRPr="00CF2DE3">
        <w:rPr>
          <w:rFonts w:cs="Arial"/>
          <w:sz w:val="18"/>
          <w:szCs w:val="18"/>
        </w:rPr>
        <w:t xml:space="preserve"> </w:t>
      </w:r>
      <w:r w:rsidRPr="00CF2DE3">
        <w:rPr>
          <w:rFonts w:cs="Arial"/>
          <w:i/>
          <w:sz w:val="18"/>
          <w:szCs w:val="18"/>
        </w:rPr>
        <w:t>Summary table should include all financing of all kinds: GEF financing, cofinancing, cash, in-kind, etc...</w:t>
      </w:r>
      <w:r w:rsidRPr="00CF2DE3">
        <w:rPr>
          <w:rFonts w:cs="Arial"/>
          <w:sz w:val="18"/>
          <w:szCs w:val="18"/>
        </w:rPr>
        <w:t xml:space="preserve">  </w:t>
      </w:r>
    </w:p>
    <w:p w14:paraId="23933062" w14:textId="77777777" w:rsidR="00F24D07" w:rsidRPr="00CF2DE3" w:rsidRDefault="00F24D07" w:rsidP="007509BA">
      <w:pPr>
        <w:pStyle w:val="FootnoteText"/>
        <w:rPr>
          <w:rFonts w:cs="Arial"/>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3304B" w14:textId="77777777" w:rsidR="00F24D07" w:rsidRDefault="00F24D07">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393304C" w14:textId="77777777" w:rsidR="00F24D07" w:rsidRDefault="00F24D0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3304D" w14:textId="77777777" w:rsidR="00F24D07" w:rsidRDefault="00F24D0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33052" w14:textId="77777777" w:rsidR="00F24D07" w:rsidRDefault="00F24D0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33058" w14:textId="77777777" w:rsidR="00F24D07" w:rsidRPr="00424365" w:rsidRDefault="00F24D07" w:rsidP="00424365">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816A0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63A0280"/>
    <w:lvl w:ilvl="0">
      <w:start w:val="1"/>
      <w:numFmt w:val="decimal"/>
      <w:lvlText w:val="%1."/>
      <w:lvlJc w:val="left"/>
      <w:pPr>
        <w:tabs>
          <w:tab w:val="num" w:pos="1492"/>
        </w:tabs>
        <w:ind w:left="1492" w:hanging="360"/>
      </w:pPr>
    </w:lvl>
  </w:abstractNum>
  <w:abstractNum w:abstractNumId="2">
    <w:nsid w:val="FFFFFF7D"/>
    <w:multiLevelType w:val="singleLevel"/>
    <w:tmpl w:val="5DAE7A60"/>
    <w:lvl w:ilvl="0">
      <w:start w:val="1"/>
      <w:numFmt w:val="decimal"/>
      <w:lvlText w:val="%1."/>
      <w:lvlJc w:val="left"/>
      <w:pPr>
        <w:tabs>
          <w:tab w:val="num" w:pos="1209"/>
        </w:tabs>
        <w:ind w:left="1209" w:hanging="360"/>
      </w:pPr>
    </w:lvl>
  </w:abstractNum>
  <w:abstractNum w:abstractNumId="3">
    <w:nsid w:val="FFFFFF7E"/>
    <w:multiLevelType w:val="singleLevel"/>
    <w:tmpl w:val="452891B8"/>
    <w:lvl w:ilvl="0">
      <w:start w:val="1"/>
      <w:numFmt w:val="decimal"/>
      <w:lvlText w:val="%1."/>
      <w:lvlJc w:val="left"/>
      <w:pPr>
        <w:tabs>
          <w:tab w:val="num" w:pos="926"/>
        </w:tabs>
        <w:ind w:left="926" w:hanging="360"/>
      </w:pPr>
    </w:lvl>
  </w:abstractNum>
  <w:abstractNum w:abstractNumId="4">
    <w:nsid w:val="FFFFFF7F"/>
    <w:multiLevelType w:val="singleLevel"/>
    <w:tmpl w:val="95F21306"/>
    <w:lvl w:ilvl="0">
      <w:start w:val="1"/>
      <w:numFmt w:val="decimal"/>
      <w:lvlText w:val="%1."/>
      <w:lvlJc w:val="left"/>
      <w:pPr>
        <w:tabs>
          <w:tab w:val="num" w:pos="643"/>
        </w:tabs>
        <w:ind w:left="643" w:hanging="360"/>
      </w:pPr>
    </w:lvl>
  </w:abstractNum>
  <w:abstractNum w:abstractNumId="5">
    <w:nsid w:val="FFFFFF80"/>
    <w:multiLevelType w:val="singleLevel"/>
    <w:tmpl w:val="1E92074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550298D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DE3C2E4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910A90B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B00A1E10"/>
    <w:lvl w:ilvl="0">
      <w:start w:val="1"/>
      <w:numFmt w:val="decimal"/>
      <w:lvlText w:val="%1."/>
      <w:lvlJc w:val="left"/>
      <w:pPr>
        <w:tabs>
          <w:tab w:val="num" w:pos="360"/>
        </w:tabs>
        <w:ind w:left="360" w:hanging="360"/>
      </w:pPr>
    </w:lvl>
  </w:abstractNum>
  <w:abstractNum w:abstractNumId="10">
    <w:nsid w:val="FFFFFF89"/>
    <w:multiLevelType w:val="singleLevel"/>
    <w:tmpl w:val="8EF4C942"/>
    <w:lvl w:ilvl="0">
      <w:start w:val="1"/>
      <w:numFmt w:val="bullet"/>
      <w:lvlText w:val=""/>
      <w:lvlJc w:val="left"/>
      <w:pPr>
        <w:tabs>
          <w:tab w:val="num" w:pos="360"/>
        </w:tabs>
        <w:ind w:left="360" w:hanging="360"/>
      </w:pPr>
      <w:rPr>
        <w:rFonts w:ascii="Symbol" w:hAnsi="Symbol" w:hint="default"/>
      </w:rPr>
    </w:lvl>
  </w:abstractNum>
  <w:abstractNum w:abstractNumId="11">
    <w:nsid w:val="00DE051E"/>
    <w:multiLevelType w:val="hybridMultilevel"/>
    <w:tmpl w:val="E34A5402"/>
    <w:lvl w:ilvl="0" w:tplc="6D8895C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01C74FE9"/>
    <w:multiLevelType w:val="hybridMultilevel"/>
    <w:tmpl w:val="E5C8A8BA"/>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025055B6"/>
    <w:multiLevelType w:val="hybridMultilevel"/>
    <w:tmpl w:val="BDB8DFAA"/>
    <w:lvl w:ilvl="0" w:tplc="CF70B9BE">
      <w:start w:val="1"/>
      <w:numFmt w:val="bullet"/>
      <w:lvlText w:val=""/>
      <w:lvlJc w:val="left"/>
      <w:pPr>
        <w:ind w:left="72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4380D33"/>
    <w:multiLevelType w:val="hybridMultilevel"/>
    <w:tmpl w:val="00FAAD82"/>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053A2114"/>
    <w:multiLevelType w:val="hybridMultilevel"/>
    <w:tmpl w:val="6062E71A"/>
    <w:lvl w:ilvl="0" w:tplc="CF70B9BE">
      <w:start w:val="1"/>
      <w:numFmt w:val="bullet"/>
      <w:lvlText w:val=""/>
      <w:lvlJc w:val="left"/>
      <w:pPr>
        <w:ind w:left="72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832114E"/>
    <w:multiLevelType w:val="hybridMultilevel"/>
    <w:tmpl w:val="1D8E24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09355CA7"/>
    <w:multiLevelType w:val="hybridMultilevel"/>
    <w:tmpl w:val="9864E038"/>
    <w:lvl w:ilvl="0" w:tplc="CF70B9BE">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09CB69DF"/>
    <w:multiLevelType w:val="hybridMultilevel"/>
    <w:tmpl w:val="A09C0C5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0C3B7556"/>
    <w:multiLevelType w:val="hybridMultilevel"/>
    <w:tmpl w:val="85F6BFFE"/>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0C792470"/>
    <w:multiLevelType w:val="hybridMultilevel"/>
    <w:tmpl w:val="0C8828F8"/>
    <w:lvl w:ilvl="0" w:tplc="CF70B9BE">
      <w:start w:val="1"/>
      <w:numFmt w:val="bullet"/>
      <w:lvlText w:val=""/>
      <w:lvlJc w:val="left"/>
      <w:pPr>
        <w:ind w:left="72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0FC773C1"/>
    <w:multiLevelType w:val="hybridMultilevel"/>
    <w:tmpl w:val="F000F6B0"/>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10AB3211"/>
    <w:multiLevelType w:val="hybridMultilevel"/>
    <w:tmpl w:val="01CE7A2E"/>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127E1760"/>
    <w:multiLevelType w:val="hybridMultilevel"/>
    <w:tmpl w:val="0638E8E0"/>
    <w:lvl w:ilvl="0" w:tplc="CF70B9BE">
      <w:start w:val="1"/>
      <w:numFmt w:val="bullet"/>
      <w:lvlText w:val=""/>
      <w:lvlJc w:val="left"/>
      <w:pPr>
        <w:ind w:left="72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139E396E"/>
    <w:multiLevelType w:val="hybridMultilevel"/>
    <w:tmpl w:val="1558351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3F43175"/>
    <w:multiLevelType w:val="hybridMultilevel"/>
    <w:tmpl w:val="2E803BC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61277A5"/>
    <w:multiLevelType w:val="hybridMultilevel"/>
    <w:tmpl w:val="ACA81A26"/>
    <w:lvl w:ilvl="0" w:tplc="37EA5EDE">
      <w:start w:val="1"/>
      <w:numFmt w:val="decimal"/>
      <w:lvlText w:val="%1."/>
      <w:lvlJc w:val="left"/>
      <w:pPr>
        <w:ind w:left="360" w:hanging="360"/>
      </w:pPr>
      <w:rPr>
        <w:rFonts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17F72752"/>
    <w:multiLevelType w:val="hybridMultilevel"/>
    <w:tmpl w:val="953E1832"/>
    <w:lvl w:ilvl="0" w:tplc="90A478B2">
      <w:start w:val="1"/>
      <w:numFmt w:val="decimal"/>
      <w:pStyle w:val="Bodytextvcap"/>
      <w:lvlText w:val="%1."/>
      <w:lvlJc w:val="left"/>
      <w:pPr>
        <w:ind w:left="1495"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1FE50D8">
      <w:numFmt w:val="bullet"/>
      <w:lvlText w:val="•"/>
      <w:lvlJc w:val="left"/>
      <w:pPr>
        <w:ind w:left="3141" w:hanging="720"/>
      </w:pPr>
      <w:rPr>
        <w:rFonts w:ascii="Arial" w:eastAsia="Times New Roman" w:hAnsi="Arial" w:hint="default"/>
      </w:r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29">
    <w:nsid w:val="1888408B"/>
    <w:multiLevelType w:val="hybridMultilevel"/>
    <w:tmpl w:val="9894F914"/>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18885C00"/>
    <w:multiLevelType w:val="hybridMultilevel"/>
    <w:tmpl w:val="6B365E06"/>
    <w:lvl w:ilvl="0" w:tplc="CF70B9BE">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9225CC1"/>
    <w:multiLevelType w:val="hybridMultilevel"/>
    <w:tmpl w:val="4F54B490"/>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196C7560"/>
    <w:multiLevelType w:val="hybridMultilevel"/>
    <w:tmpl w:val="BC408BDA"/>
    <w:lvl w:ilvl="0" w:tplc="CF70B9BE">
      <w:start w:val="1"/>
      <w:numFmt w:val="bullet"/>
      <w:lvlText w:val=""/>
      <w:lvlJc w:val="left"/>
      <w:pPr>
        <w:ind w:left="720" w:hanging="360"/>
      </w:pPr>
      <w:rPr>
        <w:rFonts w:ascii="Symbol" w:hAnsi="Symbol" w:hint="default"/>
        <w:sz w:val="3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1D404D6F"/>
    <w:multiLevelType w:val="hybridMultilevel"/>
    <w:tmpl w:val="69F20490"/>
    <w:lvl w:ilvl="0" w:tplc="954E7C7E">
      <w:start w:val="1"/>
      <w:numFmt w:val="lowerLetter"/>
      <w:lvlText w:val="%1)"/>
      <w:lvlJc w:val="left"/>
      <w:pPr>
        <w:ind w:left="371" w:hanging="720"/>
      </w:pPr>
      <w:rPr>
        <w:rFonts w:hint="default"/>
      </w:rPr>
    </w:lvl>
    <w:lvl w:ilvl="1" w:tplc="04090019" w:tentative="1">
      <w:start w:val="1"/>
      <w:numFmt w:val="lowerLetter"/>
      <w:lvlText w:val="%2."/>
      <w:lvlJc w:val="left"/>
      <w:pPr>
        <w:ind w:left="731" w:hanging="360"/>
      </w:pPr>
    </w:lvl>
    <w:lvl w:ilvl="2" w:tplc="0409001B" w:tentative="1">
      <w:start w:val="1"/>
      <w:numFmt w:val="lowerRoman"/>
      <w:lvlText w:val="%3."/>
      <w:lvlJc w:val="right"/>
      <w:pPr>
        <w:ind w:left="1451" w:hanging="180"/>
      </w:pPr>
    </w:lvl>
    <w:lvl w:ilvl="3" w:tplc="0409000F" w:tentative="1">
      <w:start w:val="1"/>
      <w:numFmt w:val="decimal"/>
      <w:lvlText w:val="%4."/>
      <w:lvlJc w:val="left"/>
      <w:pPr>
        <w:ind w:left="2171" w:hanging="360"/>
      </w:pPr>
    </w:lvl>
    <w:lvl w:ilvl="4" w:tplc="04090019" w:tentative="1">
      <w:start w:val="1"/>
      <w:numFmt w:val="lowerLetter"/>
      <w:lvlText w:val="%5."/>
      <w:lvlJc w:val="left"/>
      <w:pPr>
        <w:ind w:left="2891" w:hanging="360"/>
      </w:pPr>
    </w:lvl>
    <w:lvl w:ilvl="5" w:tplc="0409001B" w:tentative="1">
      <w:start w:val="1"/>
      <w:numFmt w:val="lowerRoman"/>
      <w:lvlText w:val="%6."/>
      <w:lvlJc w:val="right"/>
      <w:pPr>
        <w:ind w:left="3611" w:hanging="180"/>
      </w:pPr>
    </w:lvl>
    <w:lvl w:ilvl="6" w:tplc="0409000F" w:tentative="1">
      <w:start w:val="1"/>
      <w:numFmt w:val="decimal"/>
      <w:lvlText w:val="%7."/>
      <w:lvlJc w:val="left"/>
      <w:pPr>
        <w:ind w:left="4331" w:hanging="360"/>
      </w:pPr>
    </w:lvl>
    <w:lvl w:ilvl="7" w:tplc="04090019" w:tentative="1">
      <w:start w:val="1"/>
      <w:numFmt w:val="lowerLetter"/>
      <w:lvlText w:val="%8."/>
      <w:lvlJc w:val="left"/>
      <w:pPr>
        <w:ind w:left="5051" w:hanging="360"/>
      </w:pPr>
    </w:lvl>
    <w:lvl w:ilvl="8" w:tplc="0409001B" w:tentative="1">
      <w:start w:val="1"/>
      <w:numFmt w:val="lowerRoman"/>
      <w:lvlText w:val="%9."/>
      <w:lvlJc w:val="right"/>
      <w:pPr>
        <w:ind w:left="5771" w:hanging="180"/>
      </w:pPr>
    </w:lvl>
  </w:abstractNum>
  <w:abstractNum w:abstractNumId="34">
    <w:nsid w:val="1D9934A4"/>
    <w:multiLevelType w:val="hybridMultilevel"/>
    <w:tmpl w:val="C2C6DF6A"/>
    <w:lvl w:ilvl="0" w:tplc="CF70B9BE">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E50229F"/>
    <w:multiLevelType w:val="hybridMultilevel"/>
    <w:tmpl w:val="DB283172"/>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1F5F2775"/>
    <w:multiLevelType w:val="hybridMultilevel"/>
    <w:tmpl w:val="F12CE7F2"/>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1FD3168F"/>
    <w:multiLevelType w:val="hybridMultilevel"/>
    <w:tmpl w:val="247E81B4"/>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200D3E06"/>
    <w:multiLevelType w:val="hybridMultilevel"/>
    <w:tmpl w:val="34922A52"/>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203B2EAD"/>
    <w:multiLevelType w:val="hybridMultilevel"/>
    <w:tmpl w:val="9FAC2322"/>
    <w:lvl w:ilvl="0" w:tplc="CF70B9BE">
      <w:start w:val="1"/>
      <w:numFmt w:val="bullet"/>
      <w:lvlText w:val=""/>
      <w:lvlJc w:val="left"/>
      <w:pPr>
        <w:ind w:left="72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2040655C"/>
    <w:multiLevelType w:val="hybridMultilevel"/>
    <w:tmpl w:val="7F5EAF1E"/>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nsid w:val="22873BAB"/>
    <w:multiLevelType w:val="hybridMultilevel"/>
    <w:tmpl w:val="49BAD2C0"/>
    <w:lvl w:ilvl="0" w:tplc="0409000F">
      <w:start w:val="6"/>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230071DB"/>
    <w:multiLevelType w:val="hybridMultilevel"/>
    <w:tmpl w:val="62FE3A18"/>
    <w:lvl w:ilvl="0" w:tplc="5DCE3842">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23361461"/>
    <w:multiLevelType w:val="hybridMultilevel"/>
    <w:tmpl w:val="2836046A"/>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23536165"/>
    <w:multiLevelType w:val="hybridMultilevel"/>
    <w:tmpl w:val="3C9E0134"/>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nsid w:val="24127647"/>
    <w:multiLevelType w:val="hybridMultilevel"/>
    <w:tmpl w:val="9DB6B484"/>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nsid w:val="24576042"/>
    <w:multiLevelType w:val="hybridMultilevel"/>
    <w:tmpl w:val="746E0622"/>
    <w:lvl w:ilvl="0" w:tplc="04090001">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5295BB5"/>
    <w:multiLevelType w:val="hybridMultilevel"/>
    <w:tmpl w:val="7744EB6E"/>
    <w:lvl w:ilvl="0" w:tplc="CF70B9BE">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53C15B7"/>
    <w:multiLevelType w:val="hybridMultilevel"/>
    <w:tmpl w:val="A02A01FE"/>
    <w:lvl w:ilvl="0" w:tplc="CF70B9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603050B"/>
    <w:multiLevelType w:val="hybridMultilevel"/>
    <w:tmpl w:val="6C5CA256"/>
    <w:lvl w:ilvl="0" w:tplc="566273DC">
      <w:start w:val="1"/>
      <w:numFmt w:val="lowerLetter"/>
      <w:lvlText w:val="%1)"/>
      <w:lvlJc w:val="left"/>
      <w:pPr>
        <w:ind w:left="720" w:hanging="360"/>
      </w:pPr>
    </w:lvl>
    <w:lvl w:ilvl="1" w:tplc="5824F69C">
      <w:start w:val="1"/>
      <w:numFmt w:val="lowerLetter"/>
      <w:lvlText w:val="%2."/>
      <w:lvlJc w:val="left"/>
      <w:pPr>
        <w:ind w:left="1440" w:hanging="360"/>
      </w:pPr>
    </w:lvl>
    <w:lvl w:ilvl="2" w:tplc="61FA2670" w:tentative="1">
      <w:start w:val="1"/>
      <w:numFmt w:val="lowerRoman"/>
      <w:lvlText w:val="%3."/>
      <w:lvlJc w:val="right"/>
      <w:pPr>
        <w:ind w:left="2160" w:hanging="180"/>
      </w:pPr>
    </w:lvl>
    <w:lvl w:ilvl="3" w:tplc="0956935C" w:tentative="1">
      <w:start w:val="1"/>
      <w:numFmt w:val="decimal"/>
      <w:lvlText w:val="%4."/>
      <w:lvlJc w:val="left"/>
      <w:pPr>
        <w:ind w:left="2880" w:hanging="360"/>
      </w:pPr>
    </w:lvl>
    <w:lvl w:ilvl="4" w:tplc="9322EF60" w:tentative="1">
      <w:start w:val="1"/>
      <w:numFmt w:val="lowerLetter"/>
      <w:lvlText w:val="%5."/>
      <w:lvlJc w:val="left"/>
      <w:pPr>
        <w:ind w:left="3600" w:hanging="360"/>
      </w:pPr>
    </w:lvl>
    <w:lvl w:ilvl="5" w:tplc="CBFC25E0" w:tentative="1">
      <w:start w:val="1"/>
      <w:numFmt w:val="lowerRoman"/>
      <w:lvlText w:val="%6."/>
      <w:lvlJc w:val="right"/>
      <w:pPr>
        <w:ind w:left="4320" w:hanging="180"/>
      </w:pPr>
    </w:lvl>
    <w:lvl w:ilvl="6" w:tplc="60BEBA94" w:tentative="1">
      <w:start w:val="1"/>
      <w:numFmt w:val="decimal"/>
      <w:lvlText w:val="%7."/>
      <w:lvlJc w:val="left"/>
      <w:pPr>
        <w:ind w:left="5040" w:hanging="360"/>
      </w:pPr>
    </w:lvl>
    <w:lvl w:ilvl="7" w:tplc="6770A8DA" w:tentative="1">
      <w:start w:val="1"/>
      <w:numFmt w:val="lowerLetter"/>
      <w:lvlText w:val="%8."/>
      <w:lvlJc w:val="left"/>
      <w:pPr>
        <w:ind w:left="5760" w:hanging="360"/>
      </w:pPr>
    </w:lvl>
    <w:lvl w:ilvl="8" w:tplc="24C61F82" w:tentative="1">
      <w:start w:val="1"/>
      <w:numFmt w:val="lowerRoman"/>
      <w:lvlText w:val="%9."/>
      <w:lvlJc w:val="right"/>
      <w:pPr>
        <w:ind w:left="6480" w:hanging="180"/>
      </w:pPr>
    </w:lvl>
  </w:abstractNum>
  <w:abstractNum w:abstractNumId="50">
    <w:nsid w:val="26F23A00"/>
    <w:multiLevelType w:val="multilevel"/>
    <w:tmpl w:val="872645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720"/>
        </w:tabs>
        <w:ind w:left="360" w:firstLine="0"/>
      </w:pPr>
      <w:rPr>
        <w:rFonts w:ascii="Wingdings" w:hAnsi="Wingdings" w:hint="default"/>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51">
    <w:nsid w:val="26FA6CC4"/>
    <w:multiLevelType w:val="hybridMultilevel"/>
    <w:tmpl w:val="AF76E8D2"/>
    <w:lvl w:ilvl="0" w:tplc="04090017">
      <w:start w:val="1"/>
      <w:numFmt w:val="bullet"/>
      <w:lvlText w:val=""/>
      <w:lvlJc w:val="left"/>
      <w:pPr>
        <w:ind w:left="360" w:hanging="360"/>
      </w:pPr>
      <w:rPr>
        <w:rFonts w:ascii="Wingdings" w:hAnsi="Wingdings" w:hint="default"/>
        <w:sz w:val="16"/>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52">
    <w:nsid w:val="27BD2F4C"/>
    <w:multiLevelType w:val="hybridMultilevel"/>
    <w:tmpl w:val="414EBBB2"/>
    <w:lvl w:ilvl="0" w:tplc="04090001">
      <w:start w:val="1"/>
      <w:numFmt w:val="bullet"/>
      <w:lvlText w:val=""/>
      <w:lvlJc w:val="left"/>
      <w:pPr>
        <w:ind w:left="360" w:hanging="360"/>
      </w:pPr>
      <w:rPr>
        <w:rFonts w:ascii="Wingdings" w:hAnsi="Wingdings" w:hint="default"/>
        <w:sz w:val="16"/>
      </w:rPr>
    </w:lvl>
    <w:lvl w:ilvl="1" w:tplc="04090001" w:tentative="1">
      <w:start w:val="1"/>
      <w:numFmt w:val="bullet"/>
      <w:lvlText w:val="o"/>
      <w:lvlJc w:val="left"/>
      <w:pPr>
        <w:ind w:left="1440" w:hanging="360"/>
      </w:pPr>
      <w:rPr>
        <w:rFonts w:ascii="Courier New" w:hAnsi="Courier New" w:hint="default"/>
      </w:rPr>
    </w:lvl>
    <w:lvl w:ilvl="2" w:tplc="04090001"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8196F6C"/>
    <w:multiLevelType w:val="multilevel"/>
    <w:tmpl w:val="A4D0434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4">
    <w:nsid w:val="29514047"/>
    <w:multiLevelType w:val="hybridMultilevel"/>
    <w:tmpl w:val="4C363FF4"/>
    <w:lvl w:ilvl="0" w:tplc="CF70B9BE">
      <w:start w:val="1"/>
      <w:numFmt w:val="bullet"/>
      <w:lvlText w:val=""/>
      <w:lvlJc w:val="left"/>
      <w:pPr>
        <w:ind w:left="360" w:hanging="360"/>
      </w:pPr>
      <w:rPr>
        <w:rFonts w:ascii="Symbol" w:hAnsi="Symbol" w:hint="default"/>
        <w:sz w:val="32"/>
      </w:rPr>
    </w:lvl>
    <w:lvl w:ilvl="1" w:tplc="0C090003">
      <w:start w:val="1"/>
      <w:numFmt w:val="bullet"/>
      <w:lvlText w:val="o"/>
      <w:lvlJc w:val="left"/>
      <w:pPr>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55">
    <w:nsid w:val="29F14106"/>
    <w:multiLevelType w:val="hybridMultilevel"/>
    <w:tmpl w:val="655E2300"/>
    <w:lvl w:ilvl="0" w:tplc="CF70B9BE">
      <w:start w:val="1"/>
      <w:numFmt w:val="bullet"/>
      <w:pStyle w:val="Normalbullets"/>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6">
    <w:nsid w:val="2A077C29"/>
    <w:multiLevelType w:val="hybridMultilevel"/>
    <w:tmpl w:val="B6D22B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nsid w:val="2A8A382F"/>
    <w:multiLevelType w:val="hybridMultilevel"/>
    <w:tmpl w:val="6602D54E"/>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nsid w:val="2AEF3F24"/>
    <w:multiLevelType w:val="hybridMultilevel"/>
    <w:tmpl w:val="ECDA17AE"/>
    <w:lvl w:ilvl="0" w:tplc="FECA43A0">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2B0815AD"/>
    <w:multiLevelType w:val="hybridMultilevel"/>
    <w:tmpl w:val="F822C0C6"/>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2BDA10AE"/>
    <w:multiLevelType w:val="hybridMultilevel"/>
    <w:tmpl w:val="45F080FC"/>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nsid w:val="2C7B36A8"/>
    <w:multiLevelType w:val="hybridMultilevel"/>
    <w:tmpl w:val="928CAE00"/>
    <w:lvl w:ilvl="0" w:tplc="CF70B9BE">
      <w:start w:val="1"/>
      <w:numFmt w:val="bullet"/>
      <w:lvlText w:val=""/>
      <w:lvlJc w:val="left"/>
      <w:pPr>
        <w:ind w:left="252" w:hanging="360"/>
      </w:pPr>
      <w:rPr>
        <w:rFonts w:ascii="Symbol" w:hAnsi="Symbol" w:hint="default"/>
        <w:sz w:val="3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2">
    <w:nsid w:val="2C916A0E"/>
    <w:multiLevelType w:val="hybridMultilevel"/>
    <w:tmpl w:val="E5987BCA"/>
    <w:lvl w:ilvl="0" w:tplc="517C9770">
      <w:start w:val="1"/>
      <w:numFmt w:val="bullet"/>
      <w:lvlText w:val=""/>
      <w:lvlJc w:val="left"/>
      <w:pPr>
        <w:ind w:left="360" w:hanging="360"/>
      </w:pPr>
      <w:rPr>
        <w:rFonts w:ascii="Wingdings" w:hAnsi="Wingdings" w:hint="default"/>
        <w:sz w:val="16"/>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63">
    <w:nsid w:val="2DB81F73"/>
    <w:multiLevelType w:val="hybridMultilevel"/>
    <w:tmpl w:val="6A048DA6"/>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nsid w:val="2DBD6599"/>
    <w:multiLevelType w:val="hybridMultilevel"/>
    <w:tmpl w:val="EB9EB28A"/>
    <w:lvl w:ilvl="0" w:tplc="CF70B9BE">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5">
    <w:nsid w:val="32327044"/>
    <w:multiLevelType w:val="hybridMultilevel"/>
    <w:tmpl w:val="6D9A0D6A"/>
    <w:lvl w:ilvl="0" w:tplc="04090001">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327853A0"/>
    <w:multiLevelType w:val="hybridMultilevel"/>
    <w:tmpl w:val="DB8E71F0"/>
    <w:lvl w:ilvl="0" w:tplc="6B1699F8">
      <w:start w:val="5"/>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328261D4"/>
    <w:multiLevelType w:val="hybridMultilevel"/>
    <w:tmpl w:val="B1B63A4E"/>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nsid w:val="33417F88"/>
    <w:multiLevelType w:val="hybridMultilevel"/>
    <w:tmpl w:val="CAB8AB4A"/>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nsid w:val="35ED1552"/>
    <w:multiLevelType w:val="hybridMultilevel"/>
    <w:tmpl w:val="2C0E5F3C"/>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nsid w:val="369659D7"/>
    <w:multiLevelType w:val="hybridMultilevel"/>
    <w:tmpl w:val="975AFF74"/>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392A4F1A"/>
    <w:multiLevelType w:val="hybridMultilevel"/>
    <w:tmpl w:val="9D703AE4"/>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nsid w:val="3A034B12"/>
    <w:multiLevelType w:val="hybridMultilevel"/>
    <w:tmpl w:val="5418B0B6"/>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nsid w:val="3BF14C56"/>
    <w:multiLevelType w:val="hybridMultilevel"/>
    <w:tmpl w:val="B85C2A50"/>
    <w:lvl w:ilvl="0" w:tplc="CF70B9BE">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152"/>
        </w:tabs>
        <w:ind w:left="1152" w:hanging="432"/>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4">
    <w:nsid w:val="416A4842"/>
    <w:multiLevelType w:val="hybridMultilevel"/>
    <w:tmpl w:val="799272EA"/>
    <w:lvl w:ilvl="0" w:tplc="CF70B9BE">
      <w:start w:val="1"/>
      <w:numFmt w:val="bullet"/>
      <w:lvlText w:val=""/>
      <w:lvlJc w:val="left"/>
      <w:pPr>
        <w:ind w:left="792" w:hanging="360"/>
      </w:pPr>
      <w:rPr>
        <w:rFonts w:ascii="Wingdings" w:hAnsi="Wingdings" w:hint="default"/>
        <w:sz w:val="16"/>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75">
    <w:nsid w:val="43BE2370"/>
    <w:multiLevelType w:val="hybridMultilevel"/>
    <w:tmpl w:val="662ABFC6"/>
    <w:lvl w:ilvl="0" w:tplc="573030FA">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6">
    <w:nsid w:val="45156ADB"/>
    <w:multiLevelType w:val="hybridMultilevel"/>
    <w:tmpl w:val="5F62A3C4"/>
    <w:lvl w:ilvl="0" w:tplc="D8F0295C">
      <w:start w:val="1"/>
      <w:numFmt w:val="bullet"/>
      <w:lvlText w:val=""/>
      <w:lvlJc w:val="left"/>
      <w:pPr>
        <w:ind w:left="360" w:hanging="360"/>
      </w:pPr>
      <w:rPr>
        <w:rFonts w:ascii="Wingdings" w:hAnsi="Wingdings" w:hint="default"/>
        <w:sz w:val="16"/>
      </w:rPr>
    </w:lvl>
    <w:lvl w:ilvl="1" w:tplc="2C60D208" w:tentative="1">
      <w:start w:val="1"/>
      <w:numFmt w:val="bullet"/>
      <w:lvlText w:val="o"/>
      <w:lvlJc w:val="left"/>
      <w:pPr>
        <w:ind w:left="1080" w:hanging="360"/>
      </w:pPr>
      <w:rPr>
        <w:rFonts w:ascii="Courier New" w:hAnsi="Courier New" w:cs="Courier New" w:hint="default"/>
      </w:rPr>
    </w:lvl>
    <w:lvl w:ilvl="2" w:tplc="26E2F3AC" w:tentative="1">
      <w:start w:val="1"/>
      <w:numFmt w:val="bullet"/>
      <w:lvlText w:val=""/>
      <w:lvlJc w:val="left"/>
      <w:pPr>
        <w:ind w:left="1800" w:hanging="360"/>
      </w:pPr>
      <w:rPr>
        <w:rFonts w:ascii="Wingdings" w:hAnsi="Wingdings" w:hint="default"/>
      </w:rPr>
    </w:lvl>
    <w:lvl w:ilvl="3" w:tplc="A40A82B2" w:tentative="1">
      <w:start w:val="1"/>
      <w:numFmt w:val="bullet"/>
      <w:lvlText w:val=""/>
      <w:lvlJc w:val="left"/>
      <w:pPr>
        <w:ind w:left="2520" w:hanging="360"/>
      </w:pPr>
      <w:rPr>
        <w:rFonts w:ascii="Symbol" w:hAnsi="Symbol" w:hint="default"/>
      </w:rPr>
    </w:lvl>
    <w:lvl w:ilvl="4" w:tplc="6526E5D2" w:tentative="1">
      <w:start w:val="1"/>
      <w:numFmt w:val="bullet"/>
      <w:lvlText w:val="o"/>
      <w:lvlJc w:val="left"/>
      <w:pPr>
        <w:ind w:left="3240" w:hanging="360"/>
      </w:pPr>
      <w:rPr>
        <w:rFonts w:ascii="Courier New" w:hAnsi="Courier New" w:cs="Courier New" w:hint="default"/>
      </w:rPr>
    </w:lvl>
    <w:lvl w:ilvl="5" w:tplc="4BA2F5CA" w:tentative="1">
      <w:start w:val="1"/>
      <w:numFmt w:val="bullet"/>
      <w:lvlText w:val=""/>
      <w:lvlJc w:val="left"/>
      <w:pPr>
        <w:ind w:left="3960" w:hanging="360"/>
      </w:pPr>
      <w:rPr>
        <w:rFonts w:ascii="Wingdings" w:hAnsi="Wingdings" w:hint="default"/>
      </w:rPr>
    </w:lvl>
    <w:lvl w:ilvl="6" w:tplc="DE1444C6" w:tentative="1">
      <w:start w:val="1"/>
      <w:numFmt w:val="bullet"/>
      <w:lvlText w:val=""/>
      <w:lvlJc w:val="left"/>
      <w:pPr>
        <w:ind w:left="4680" w:hanging="360"/>
      </w:pPr>
      <w:rPr>
        <w:rFonts w:ascii="Symbol" w:hAnsi="Symbol" w:hint="default"/>
      </w:rPr>
    </w:lvl>
    <w:lvl w:ilvl="7" w:tplc="F4AC0890" w:tentative="1">
      <w:start w:val="1"/>
      <w:numFmt w:val="bullet"/>
      <w:lvlText w:val="o"/>
      <w:lvlJc w:val="left"/>
      <w:pPr>
        <w:ind w:left="5400" w:hanging="360"/>
      </w:pPr>
      <w:rPr>
        <w:rFonts w:ascii="Courier New" w:hAnsi="Courier New" w:cs="Courier New" w:hint="default"/>
      </w:rPr>
    </w:lvl>
    <w:lvl w:ilvl="8" w:tplc="B784E0C4" w:tentative="1">
      <w:start w:val="1"/>
      <w:numFmt w:val="bullet"/>
      <w:lvlText w:val=""/>
      <w:lvlJc w:val="left"/>
      <w:pPr>
        <w:ind w:left="6120" w:hanging="360"/>
      </w:pPr>
      <w:rPr>
        <w:rFonts w:ascii="Wingdings" w:hAnsi="Wingdings" w:hint="default"/>
      </w:rPr>
    </w:lvl>
  </w:abstractNum>
  <w:abstractNum w:abstractNumId="77">
    <w:nsid w:val="468A5628"/>
    <w:multiLevelType w:val="hybridMultilevel"/>
    <w:tmpl w:val="FC1A17F4"/>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nsid w:val="46EB762E"/>
    <w:multiLevelType w:val="hybridMultilevel"/>
    <w:tmpl w:val="0E0A0DA2"/>
    <w:lvl w:ilvl="0" w:tplc="CF70B9BE">
      <w:start w:val="1"/>
      <w:numFmt w:val="bullet"/>
      <w:lvlText w:val=""/>
      <w:lvlJc w:val="left"/>
      <w:pPr>
        <w:ind w:left="72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nsid w:val="47716AB6"/>
    <w:multiLevelType w:val="hybridMultilevel"/>
    <w:tmpl w:val="4A4CCD44"/>
    <w:lvl w:ilvl="0" w:tplc="EF48479E">
      <w:start w:val="1"/>
      <w:numFmt w:val="bullet"/>
      <w:lvlText w:val=""/>
      <w:lvlJc w:val="left"/>
      <w:pPr>
        <w:tabs>
          <w:tab w:val="num" w:pos="360"/>
        </w:tabs>
        <w:ind w:left="360" w:hanging="360"/>
      </w:pPr>
      <w:rPr>
        <w:rFonts w:ascii="Wingdings" w:hAnsi="Wingdings" w:hint="default"/>
      </w:rPr>
    </w:lvl>
    <w:lvl w:ilvl="1" w:tplc="F24A9F9C" w:tentative="1">
      <w:start w:val="1"/>
      <w:numFmt w:val="bullet"/>
      <w:lvlText w:val="o"/>
      <w:lvlJc w:val="left"/>
      <w:pPr>
        <w:tabs>
          <w:tab w:val="num" w:pos="1080"/>
        </w:tabs>
        <w:ind w:left="1080" w:hanging="360"/>
      </w:pPr>
      <w:rPr>
        <w:rFonts w:ascii="Courier New" w:hAnsi="Courier New" w:hint="default"/>
      </w:rPr>
    </w:lvl>
    <w:lvl w:ilvl="2" w:tplc="D082CA74" w:tentative="1">
      <w:start w:val="1"/>
      <w:numFmt w:val="bullet"/>
      <w:lvlText w:val=""/>
      <w:lvlJc w:val="left"/>
      <w:pPr>
        <w:tabs>
          <w:tab w:val="num" w:pos="1800"/>
        </w:tabs>
        <w:ind w:left="1800" w:hanging="360"/>
      </w:pPr>
      <w:rPr>
        <w:rFonts w:ascii="Wingdings" w:hAnsi="Wingdings" w:hint="default"/>
      </w:rPr>
    </w:lvl>
    <w:lvl w:ilvl="3" w:tplc="61E86FD8" w:tentative="1">
      <w:start w:val="1"/>
      <w:numFmt w:val="bullet"/>
      <w:lvlText w:val=""/>
      <w:lvlJc w:val="left"/>
      <w:pPr>
        <w:tabs>
          <w:tab w:val="num" w:pos="2520"/>
        </w:tabs>
        <w:ind w:left="2520" w:hanging="360"/>
      </w:pPr>
      <w:rPr>
        <w:rFonts w:ascii="Symbol" w:hAnsi="Symbol" w:hint="default"/>
      </w:rPr>
    </w:lvl>
    <w:lvl w:ilvl="4" w:tplc="4FF82FAC" w:tentative="1">
      <w:start w:val="1"/>
      <w:numFmt w:val="bullet"/>
      <w:lvlText w:val="o"/>
      <w:lvlJc w:val="left"/>
      <w:pPr>
        <w:tabs>
          <w:tab w:val="num" w:pos="3240"/>
        </w:tabs>
        <w:ind w:left="3240" w:hanging="360"/>
      </w:pPr>
      <w:rPr>
        <w:rFonts w:ascii="Courier New" w:hAnsi="Courier New" w:hint="default"/>
      </w:rPr>
    </w:lvl>
    <w:lvl w:ilvl="5" w:tplc="35B27A44" w:tentative="1">
      <w:start w:val="1"/>
      <w:numFmt w:val="bullet"/>
      <w:lvlText w:val=""/>
      <w:lvlJc w:val="left"/>
      <w:pPr>
        <w:tabs>
          <w:tab w:val="num" w:pos="3960"/>
        </w:tabs>
        <w:ind w:left="3960" w:hanging="360"/>
      </w:pPr>
      <w:rPr>
        <w:rFonts w:ascii="Wingdings" w:hAnsi="Wingdings" w:hint="default"/>
      </w:rPr>
    </w:lvl>
    <w:lvl w:ilvl="6" w:tplc="066CE1B4" w:tentative="1">
      <w:start w:val="1"/>
      <w:numFmt w:val="bullet"/>
      <w:lvlText w:val=""/>
      <w:lvlJc w:val="left"/>
      <w:pPr>
        <w:tabs>
          <w:tab w:val="num" w:pos="4680"/>
        </w:tabs>
        <w:ind w:left="4680" w:hanging="360"/>
      </w:pPr>
      <w:rPr>
        <w:rFonts w:ascii="Symbol" w:hAnsi="Symbol" w:hint="default"/>
      </w:rPr>
    </w:lvl>
    <w:lvl w:ilvl="7" w:tplc="6632EBC4" w:tentative="1">
      <w:start w:val="1"/>
      <w:numFmt w:val="bullet"/>
      <w:lvlText w:val="o"/>
      <w:lvlJc w:val="left"/>
      <w:pPr>
        <w:tabs>
          <w:tab w:val="num" w:pos="5400"/>
        </w:tabs>
        <w:ind w:left="5400" w:hanging="360"/>
      </w:pPr>
      <w:rPr>
        <w:rFonts w:ascii="Courier New" w:hAnsi="Courier New" w:hint="default"/>
      </w:rPr>
    </w:lvl>
    <w:lvl w:ilvl="8" w:tplc="649E8BD2" w:tentative="1">
      <w:start w:val="1"/>
      <w:numFmt w:val="bullet"/>
      <w:lvlText w:val=""/>
      <w:lvlJc w:val="left"/>
      <w:pPr>
        <w:tabs>
          <w:tab w:val="num" w:pos="6120"/>
        </w:tabs>
        <w:ind w:left="6120" w:hanging="360"/>
      </w:pPr>
      <w:rPr>
        <w:rFonts w:ascii="Wingdings" w:hAnsi="Wingdings" w:hint="default"/>
      </w:rPr>
    </w:lvl>
  </w:abstractNum>
  <w:abstractNum w:abstractNumId="80">
    <w:nsid w:val="47B06B96"/>
    <w:multiLevelType w:val="multilevel"/>
    <w:tmpl w:val="6C26472A"/>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47C346FB"/>
    <w:multiLevelType w:val="hybridMultilevel"/>
    <w:tmpl w:val="90103E90"/>
    <w:lvl w:ilvl="0" w:tplc="CF70B9BE">
      <w:start w:val="1"/>
      <w:numFmt w:val="bullet"/>
      <w:lvlText w:val=""/>
      <w:lvlJc w:val="left"/>
      <w:pPr>
        <w:ind w:left="72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nsid w:val="487E475F"/>
    <w:multiLevelType w:val="hybridMultilevel"/>
    <w:tmpl w:val="8D4072BA"/>
    <w:lvl w:ilvl="0" w:tplc="CF70B9BE">
      <w:start w:val="1"/>
      <w:numFmt w:val="bullet"/>
      <w:lvlText w:val=""/>
      <w:lvlJc w:val="left"/>
      <w:pPr>
        <w:ind w:left="72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nsid w:val="4881329C"/>
    <w:multiLevelType w:val="multilevel"/>
    <w:tmpl w:val="70DABCF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4">
    <w:nsid w:val="48A52C15"/>
    <w:multiLevelType w:val="multilevel"/>
    <w:tmpl w:val="CB0AB9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5">
    <w:nsid w:val="492B373E"/>
    <w:multiLevelType w:val="hybridMultilevel"/>
    <w:tmpl w:val="153C02CC"/>
    <w:lvl w:ilvl="0" w:tplc="14090001">
      <w:start w:val="1"/>
      <w:numFmt w:val="bullet"/>
      <w:lvlText w:val=""/>
      <w:lvlJc w:val="left"/>
      <w:pPr>
        <w:ind w:left="252" w:hanging="360"/>
      </w:pPr>
      <w:rPr>
        <w:rFonts w:ascii="Symbol" w:hAnsi="Symbol" w:hint="default"/>
        <w:sz w:val="3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6">
    <w:nsid w:val="492C4F11"/>
    <w:multiLevelType w:val="hybridMultilevel"/>
    <w:tmpl w:val="06C279E0"/>
    <w:lvl w:ilvl="0" w:tplc="CF70B9BE">
      <w:start w:val="1"/>
      <w:numFmt w:val="bullet"/>
      <w:lvlText w:val=""/>
      <w:lvlJc w:val="left"/>
      <w:pPr>
        <w:ind w:left="72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nsid w:val="498E0F50"/>
    <w:multiLevelType w:val="hybridMultilevel"/>
    <w:tmpl w:val="21CA8564"/>
    <w:lvl w:ilvl="0" w:tplc="5D7A9428">
      <w:start w:val="1"/>
      <w:numFmt w:val="bullet"/>
      <w:lvlText w:val=""/>
      <w:lvlJc w:val="left"/>
      <w:pPr>
        <w:ind w:left="360" w:hanging="360"/>
      </w:pPr>
      <w:rPr>
        <w:rFonts w:ascii="Wingdings" w:hAnsi="Wingdings" w:hint="default"/>
        <w:sz w:val="16"/>
      </w:rPr>
    </w:lvl>
    <w:lvl w:ilvl="1" w:tplc="3E90687A" w:tentative="1">
      <w:start w:val="1"/>
      <w:numFmt w:val="bullet"/>
      <w:lvlText w:val="o"/>
      <w:lvlJc w:val="left"/>
      <w:pPr>
        <w:ind w:left="1440" w:hanging="360"/>
      </w:pPr>
      <w:rPr>
        <w:rFonts w:ascii="Courier New" w:hAnsi="Courier New" w:hint="default"/>
      </w:rPr>
    </w:lvl>
    <w:lvl w:ilvl="2" w:tplc="AB1A89BE" w:tentative="1">
      <w:start w:val="1"/>
      <w:numFmt w:val="bullet"/>
      <w:lvlText w:val=""/>
      <w:lvlJc w:val="left"/>
      <w:pPr>
        <w:ind w:left="2160" w:hanging="360"/>
      </w:pPr>
      <w:rPr>
        <w:rFonts w:ascii="Wingdings" w:hAnsi="Wingdings" w:hint="default"/>
      </w:rPr>
    </w:lvl>
    <w:lvl w:ilvl="3" w:tplc="D834E7FE" w:tentative="1">
      <w:start w:val="1"/>
      <w:numFmt w:val="bullet"/>
      <w:lvlText w:val=""/>
      <w:lvlJc w:val="left"/>
      <w:pPr>
        <w:ind w:left="2880" w:hanging="360"/>
      </w:pPr>
      <w:rPr>
        <w:rFonts w:ascii="Symbol" w:hAnsi="Symbol" w:hint="default"/>
      </w:rPr>
    </w:lvl>
    <w:lvl w:ilvl="4" w:tplc="90905648" w:tentative="1">
      <w:start w:val="1"/>
      <w:numFmt w:val="bullet"/>
      <w:lvlText w:val="o"/>
      <w:lvlJc w:val="left"/>
      <w:pPr>
        <w:ind w:left="3600" w:hanging="360"/>
      </w:pPr>
      <w:rPr>
        <w:rFonts w:ascii="Courier New" w:hAnsi="Courier New" w:hint="default"/>
      </w:rPr>
    </w:lvl>
    <w:lvl w:ilvl="5" w:tplc="63CE42DE" w:tentative="1">
      <w:start w:val="1"/>
      <w:numFmt w:val="bullet"/>
      <w:lvlText w:val=""/>
      <w:lvlJc w:val="left"/>
      <w:pPr>
        <w:ind w:left="4320" w:hanging="360"/>
      </w:pPr>
      <w:rPr>
        <w:rFonts w:ascii="Wingdings" w:hAnsi="Wingdings" w:hint="default"/>
      </w:rPr>
    </w:lvl>
    <w:lvl w:ilvl="6" w:tplc="CA908930" w:tentative="1">
      <w:start w:val="1"/>
      <w:numFmt w:val="bullet"/>
      <w:lvlText w:val=""/>
      <w:lvlJc w:val="left"/>
      <w:pPr>
        <w:ind w:left="5040" w:hanging="360"/>
      </w:pPr>
      <w:rPr>
        <w:rFonts w:ascii="Symbol" w:hAnsi="Symbol" w:hint="default"/>
      </w:rPr>
    </w:lvl>
    <w:lvl w:ilvl="7" w:tplc="6B504C30" w:tentative="1">
      <w:start w:val="1"/>
      <w:numFmt w:val="bullet"/>
      <w:lvlText w:val="o"/>
      <w:lvlJc w:val="left"/>
      <w:pPr>
        <w:ind w:left="5760" w:hanging="360"/>
      </w:pPr>
      <w:rPr>
        <w:rFonts w:ascii="Courier New" w:hAnsi="Courier New" w:hint="default"/>
      </w:rPr>
    </w:lvl>
    <w:lvl w:ilvl="8" w:tplc="1B56172A" w:tentative="1">
      <w:start w:val="1"/>
      <w:numFmt w:val="bullet"/>
      <w:lvlText w:val=""/>
      <w:lvlJc w:val="left"/>
      <w:pPr>
        <w:ind w:left="6480" w:hanging="360"/>
      </w:pPr>
      <w:rPr>
        <w:rFonts w:ascii="Wingdings" w:hAnsi="Wingdings" w:hint="default"/>
      </w:rPr>
    </w:lvl>
  </w:abstractNum>
  <w:abstractNum w:abstractNumId="88">
    <w:nsid w:val="4A346F30"/>
    <w:multiLevelType w:val="hybridMultilevel"/>
    <w:tmpl w:val="BE9259F2"/>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nsid w:val="4A8A617E"/>
    <w:multiLevelType w:val="hybridMultilevel"/>
    <w:tmpl w:val="C706BB9E"/>
    <w:lvl w:ilvl="0" w:tplc="C6C298C4">
      <w:start w:val="1"/>
      <w:numFmt w:val="bullet"/>
      <w:lvlText w:val=""/>
      <w:lvlJc w:val="left"/>
      <w:pPr>
        <w:ind w:left="360" w:hanging="360"/>
      </w:pPr>
      <w:rPr>
        <w:rFonts w:ascii="Wingdings" w:hAnsi="Wingdings" w:hint="default"/>
        <w:sz w:val="16"/>
      </w:rPr>
    </w:lvl>
    <w:lvl w:ilvl="1" w:tplc="15C0CD68"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4B640804"/>
    <w:multiLevelType w:val="hybridMultilevel"/>
    <w:tmpl w:val="4D202F7E"/>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nsid w:val="4BA94C68"/>
    <w:multiLevelType w:val="hybridMultilevel"/>
    <w:tmpl w:val="2506BC4E"/>
    <w:lvl w:ilvl="0" w:tplc="CF70B9BE">
      <w:start w:val="1"/>
      <w:numFmt w:val="bullet"/>
      <w:lvlText w:val=""/>
      <w:lvlJc w:val="left"/>
      <w:pPr>
        <w:ind w:left="72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nsid w:val="4BD61D67"/>
    <w:multiLevelType w:val="hybridMultilevel"/>
    <w:tmpl w:val="1C32F950"/>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nsid w:val="4E170C5F"/>
    <w:multiLevelType w:val="hybridMultilevel"/>
    <w:tmpl w:val="8CEE12D4"/>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nsid w:val="50F63FE0"/>
    <w:multiLevelType w:val="hybridMultilevel"/>
    <w:tmpl w:val="A57AEB20"/>
    <w:lvl w:ilvl="0" w:tplc="CF70B9BE">
      <w:start w:val="1"/>
      <w:numFmt w:val="bullet"/>
      <w:lvlText w:val=""/>
      <w:lvlJc w:val="left"/>
      <w:pPr>
        <w:ind w:left="792" w:hanging="360"/>
      </w:pPr>
      <w:rPr>
        <w:rFonts w:ascii="Wingdings" w:hAnsi="Wingdings" w:hint="default"/>
        <w:sz w:val="16"/>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95">
    <w:nsid w:val="515D1941"/>
    <w:multiLevelType w:val="hybridMultilevel"/>
    <w:tmpl w:val="09881A88"/>
    <w:lvl w:ilvl="0" w:tplc="CF70B9BE">
      <w:start w:val="1"/>
      <w:numFmt w:val="bullet"/>
      <w:lvlText w:val=""/>
      <w:lvlJc w:val="left"/>
      <w:pPr>
        <w:ind w:left="72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nsid w:val="51D7718B"/>
    <w:multiLevelType w:val="hybridMultilevel"/>
    <w:tmpl w:val="E5242C8C"/>
    <w:lvl w:ilvl="0" w:tplc="04090001">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222182B"/>
    <w:multiLevelType w:val="hybridMultilevel"/>
    <w:tmpl w:val="B128B720"/>
    <w:lvl w:ilvl="0" w:tplc="CF70B9BE">
      <w:start w:val="1"/>
      <w:numFmt w:val="bullet"/>
      <w:lvlText w:val=""/>
      <w:lvlJc w:val="left"/>
      <w:pPr>
        <w:ind w:left="72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nsid w:val="524E30FF"/>
    <w:multiLevelType w:val="hybridMultilevel"/>
    <w:tmpl w:val="A3825FA0"/>
    <w:lvl w:ilvl="0" w:tplc="CF70B9B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9">
    <w:nsid w:val="52640F82"/>
    <w:multiLevelType w:val="hybridMultilevel"/>
    <w:tmpl w:val="1F3EEDB6"/>
    <w:lvl w:ilvl="0" w:tplc="CF70B9BE">
      <w:start w:val="1"/>
      <w:numFmt w:val="bullet"/>
      <w:lvlText w:val=""/>
      <w:lvlJc w:val="left"/>
      <w:pPr>
        <w:ind w:left="72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nsid w:val="53DD7FF6"/>
    <w:multiLevelType w:val="hybridMultilevel"/>
    <w:tmpl w:val="9612D4E8"/>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nsid w:val="54923168"/>
    <w:multiLevelType w:val="hybridMultilevel"/>
    <w:tmpl w:val="58981856"/>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nsid w:val="55BC4BD4"/>
    <w:multiLevelType w:val="hybridMultilevel"/>
    <w:tmpl w:val="70CE08A4"/>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nsid w:val="566D4F3B"/>
    <w:multiLevelType w:val="hybridMultilevel"/>
    <w:tmpl w:val="B3C620E6"/>
    <w:lvl w:ilvl="0" w:tplc="CF70B9B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4">
    <w:nsid w:val="567F7EE9"/>
    <w:multiLevelType w:val="hybridMultilevel"/>
    <w:tmpl w:val="C9BE2792"/>
    <w:lvl w:ilvl="0" w:tplc="CF70B9BE">
      <w:start w:val="1"/>
      <w:numFmt w:val="bullet"/>
      <w:lvlText w:val=""/>
      <w:lvlJc w:val="left"/>
      <w:pPr>
        <w:tabs>
          <w:tab w:val="num" w:pos="360"/>
        </w:tabs>
        <w:ind w:left="360" w:hanging="360"/>
      </w:pPr>
      <w:rPr>
        <w:rFonts w:ascii="Wingdings" w:hAnsi="Wingdings" w:hint="default"/>
      </w:rPr>
    </w:lvl>
    <w:lvl w:ilvl="1" w:tplc="0C090003">
      <w:start w:val="1"/>
      <w:numFmt w:val="bullet"/>
      <w:lvlText w:val="•"/>
      <w:lvlJc w:val="left"/>
      <w:pPr>
        <w:ind w:left="1440" w:hanging="720"/>
      </w:pPr>
      <w:rPr>
        <w:rFonts w:ascii="Arial" w:eastAsia="Times New Roman" w:hAnsi="Arial"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5">
    <w:nsid w:val="58992720"/>
    <w:multiLevelType w:val="hybridMultilevel"/>
    <w:tmpl w:val="4AAACCF8"/>
    <w:lvl w:ilvl="0" w:tplc="CF70B9BE">
      <w:start w:val="1"/>
      <w:numFmt w:val="bullet"/>
      <w:lvlText w:val=""/>
      <w:lvlJc w:val="left"/>
      <w:pPr>
        <w:ind w:left="792" w:hanging="360"/>
      </w:pPr>
      <w:rPr>
        <w:rFonts w:ascii="Wingdings" w:hAnsi="Wingdings" w:hint="default"/>
        <w:sz w:val="16"/>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106">
    <w:nsid w:val="5A596479"/>
    <w:multiLevelType w:val="hybridMultilevel"/>
    <w:tmpl w:val="745C7046"/>
    <w:lvl w:ilvl="0" w:tplc="04090005">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5AA0013A"/>
    <w:multiLevelType w:val="multilevel"/>
    <w:tmpl w:val="B8CC1C62"/>
    <w:lvl w:ilvl="0">
      <w:start w:val="1"/>
      <w:numFmt w:val="lowerLetter"/>
      <w:lvlText w:val="%1)"/>
      <w:lvlJc w:val="left"/>
      <w:pPr>
        <w:tabs>
          <w:tab w:val="num" w:pos="360"/>
        </w:tabs>
        <w:ind w:left="360" w:hanging="360"/>
      </w:pPr>
      <w:rPr>
        <w:rFonts w:hint="default"/>
        <w:sz w:val="20"/>
      </w:rPr>
    </w:lvl>
    <w:lvl w:ilvl="1">
      <w:start w:val="1"/>
      <w:numFmt w:val="bullet"/>
      <w:lvlText w:val=""/>
      <w:lvlJc w:val="left"/>
      <w:pPr>
        <w:tabs>
          <w:tab w:val="num" w:pos="360"/>
        </w:tabs>
        <w:ind w:left="0" w:firstLine="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nsid w:val="5AAA7BCA"/>
    <w:multiLevelType w:val="hybridMultilevel"/>
    <w:tmpl w:val="7E0E8246"/>
    <w:lvl w:ilvl="0" w:tplc="7FA0BEE2">
      <w:start w:val="1"/>
      <w:numFmt w:val="bullet"/>
      <w:lvlText w:val=""/>
      <w:lvlJc w:val="left"/>
      <w:pPr>
        <w:ind w:left="360" w:hanging="360"/>
      </w:pPr>
      <w:rPr>
        <w:rFonts w:ascii="Wingdings" w:hAnsi="Wingdings" w:hint="default"/>
        <w:sz w:val="16"/>
      </w:rPr>
    </w:lvl>
    <w:lvl w:ilvl="1" w:tplc="5BD0B75A" w:tentative="1">
      <w:start w:val="1"/>
      <w:numFmt w:val="bullet"/>
      <w:lvlText w:val="o"/>
      <w:lvlJc w:val="left"/>
      <w:pPr>
        <w:ind w:left="1080" w:hanging="360"/>
      </w:pPr>
      <w:rPr>
        <w:rFonts w:ascii="Courier New" w:hAnsi="Courier New" w:cs="Courier New" w:hint="default"/>
      </w:rPr>
    </w:lvl>
    <w:lvl w:ilvl="2" w:tplc="667C3B7E" w:tentative="1">
      <w:start w:val="1"/>
      <w:numFmt w:val="bullet"/>
      <w:lvlText w:val=""/>
      <w:lvlJc w:val="left"/>
      <w:pPr>
        <w:ind w:left="1800" w:hanging="360"/>
      </w:pPr>
      <w:rPr>
        <w:rFonts w:ascii="Wingdings" w:hAnsi="Wingdings" w:hint="default"/>
      </w:rPr>
    </w:lvl>
    <w:lvl w:ilvl="3" w:tplc="D004DD3E" w:tentative="1">
      <w:start w:val="1"/>
      <w:numFmt w:val="bullet"/>
      <w:lvlText w:val=""/>
      <w:lvlJc w:val="left"/>
      <w:pPr>
        <w:ind w:left="2520" w:hanging="360"/>
      </w:pPr>
      <w:rPr>
        <w:rFonts w:ascii="Symbol" w:hAnsi="Symbol" w:hint="default"/>
      </w:rPr>
    </w:lvl>
    <w:lvl w:ilvl="4" w:tplc="21401D20" w:tentative="1">
      <w:start w:val="1"/>
      <w:numFmt w:val="bullet"/>
      <w:lvlText w:val="o"/>
      <w:lvlJc w:val="left"/>
      <w:pPr>
        <w:ind w:left="3240" w:hanging="360"/>
      </w:pPr>
      <w:rPr>
        <w:rFonts w:ascii="Courier New" w:hAnsi="Courier New" w:cs="Courier New" w:hint="default"/>
      </w:rPr>
    </w:lvl>
    <w:lvl w:ilvl="5" w:tplc="CCE03FDE" w:tentative="1">
      <w:start w:val="1"/>
      <w:numFmt w:val="bullet"/>
      <w:lvlText w:val=""/>
      <w:lvlJc w:val="left"/>
      <w:pPr>
        <w:ind w:left="3960" w:hanging="360"/>
      </w:pPr>
      <w:rPr>
        <w:rFonts w:ascii="Wingdings" w:hAnsi="Wingdings" w:hint="default"/>
      </w:rPr>
    </w:lvl>
    <w:lvl w:ilvl="6" w:tplc="B684553C" w:tentative="1">
      <w:start w:val="1"/>
      <w:numFmt w:val="bullet"/>
      <w:lvlText w:val=""/>
      <w:lvlJc w:val="left"/>
      <w:pPr>
        <w:ind w:left="4680" w:hanging="360"/>
      </w:pPr>
      <w:rPr>
        <w:rFonts w:ascii="Symbol" w:hAnsi="Symbol" w:hint="default"/>
      </w:rPr>
    </w:lvl>
    <w:lvl w:ilvl="7" w:tplc="5D38AA7E" w:tentative="1">
      <w:start w:val="1"/>
      <w:numFmt w:val="bullet"/>
      <w:lvlText w:val="o"/>
      <w:lvlJc w:val="left"/>
      <w:pPr>
        <w:ind w:left="5400" w:hanging="360"/>
      </w:pPr>
      <w:rPr>
        <w:rFonts w:ascii="Courier New" w:hAnsi="Courier New" w:cs="Courier New" w:hint="default"/>
      </w:rPr>
    </w:lvl>
    <w:lvl w:ilvl="8" w:tplc="54B05EFA" w:tentative="1">
      <w:start w:val="1"/>
      <w:numFmt w:val="bullet"/>
      <w:lvlText w:val=""/>
      <w:lvlJc w:val="left"/>
      <w:pPr>
        <w:ind w:left="6120" w:hanging="360"/>
      </w:pPr>
      <w:rPr>
        <w:rFonts w:ascii="Wingdings" w:hAnsi="Wingdings" w:hint="default"/>
      </w:rPr>
    </w:lvl>
  </w:abstractNum>
  <w:abstractNum w:abstractNumId="109">
    <w:nsid w:val="5AE26ADD"/>
    <w:multiLevelType w:val="hybridMultilevel"/>
    <w:tmpl w:val="E3CEDC6C"/>
    <w:lvl w:ilvl="0" w:tplc="6AF804FC">
      <w:start w:val="1"/>
      <w:numFmt w:val="bullet"/>
      <w:lvlText w:val=""/>
      <w:lvlJc w:val="left"/>
      <w:pPr>
        <w:ind w:left="360" w:hanging="360"/>
      </w:pPr>
      <w:rPr>
        <w:rFonts w:ascii="Wingdings" w:hAnsi="Wingdings" w:hint="default"/>
        <w:sz w:val="16"/>
      </w:rPr>
    </w:lvl>
    <w:lvl w:ilvl="1" w:tplc="8CD89B10" w:tentative="1">
      <w:start w:val="1"/>
      <w:numFmt w:val="bullet"/>
      <w:lvlText w:val="o"/>
      <w:lvlJc w:val="left"/>
      <w:pPr>
        <w:ind w:left="1080" w:hanging="360"/>
      </w:pPr>
      <w:rPr>
        <w:rFonts w:ascii="Courier New" w:hAnsi="Courier New" w:cs="Courier New" w:hint="default"/>
      </w:rPr>
    </w:lvl>
    <w:lvl w:ilvl="2" w:tplc="2EA01F12" w:tentative="1">
      <w:start w:val="1"/>
      <w:numFmt w:val="bullet"/>
      <w:lvlText w:val=""/>
      <w:lvlJc w:val="left"/>
      <w:pPr>
        <w:ind w:left="1800" w:hanging="360"/>
      </w:pPr>
      <w:rPr>
        <w:rFonts w:ascii="Wingdings" w:hAnsi="Wingdings" w:hint="default"/>
      </w:rPr>
    </w:lvl>
    <w:lvl w:ilvl="3" w:tplc="5C2C9E22" w:tentative="1">
      <w:start w:val="1"/>
      <w:numFmt w:val="bullet"/>
      <w:lvlText w:val=""/>
      <w:lvlJc w:val="left"/>
      <w:pPr>
        <w:ind w:left="2520" w:hanging="360"/>
      </w:pPr>
      <w:rPr>
        <w:rFonts w:ascii="Symbol" w:hAnsi="Symbol" w:hint="default"/>
      </w:rPr>
    </w:lvl>
    <w:lvl w:ilvl="4" w:tplc="EC669218" w:tentative="1">
      <w:start w:val="1"/>
      <w:numFmt w:val="bullet"/>
      <w:lvlText w:val="o"/>
      <w:lvlJc w:val="left"/>
      <w:pPr>
        <w:ind w:left="3240" w:hanging="360"/>
      </w:pPr>
      <w:rPr>
        <w:rFonts w:ascii="Courier New" w:hAnsi="Courier New" w:cs="Courier New" w:hint="default"/>
      </w:rPr>
    </w:lvl>
    <w:lvl w:ilvl="5" w:tplc="168C79AC" w:tentative="1">
      <w:start w:val="1"/>
      <w:numFmt w:val="bullet"/>
      <w:lvlText w:val=""/>
      <w:lvlJc w:val="left"/>
      <w:pPr>
        <w:ind w:left="3960" w:hanging="360"/>
      </w:pPr>
      <w:rPr>
        <w:rFonts w:ascii="Wingdings" w:hAnsi="Wingdings" w:hint="default"/>
      </w:rPr>
    </w:lvl>
    <w:lvl w:ilvl="6" w:tplc="58A05FFA" w:tentative="1">
      <w:start w:val="1"/>
      <w:numFmt w:val="bullet"/>
      <w:lvlText w:val=""/>
      <w:lvlJc w:val="left"/>
      <w:pPr>
        <w:ind w:left="4680" w:hanging="360"/>
      </w:pPr>
      <w:rPr>
        <w:rFonts w:ascii="Symbol" w:hAnsi="Symbol" w:hint="default"/>
      </w:rPr>
    </w:lvl>
    <w:lvl w:ilvl="7" w:tplc="52F043D0" w:tentative="1">
      <w:start w:val="1"/>
      <w:numFmt w:val="bullet"/>
      <w:lvlText w:val="o"/>
      <w:lvlJc w:val="left"/>
      <w:pPr>
        <w:ind w:left="5400" w:hanging="360"/>
      </w:pPr>
      <w:rPr>
        <w:rFonts w:ascii="Courier New" w:hAnsi="Courier New" w:cs="Courier New" w:hint="default"/>
      </w:rPr>
    </w:lvl>
    <w:lvl w:ilvl="8" w:tplc="03E0FED4" w:tentative="1">
      <w:start w:val="1"/>
      <w:numFmt w:val="bullet"/>
      <w:lvlText w:val=""/>
      <w:lvlJc w:val="left"/>
      <w:pPr>
        <w:ind w:left="6120" w:hanging="360"/>
      </w:pPr>
      <w:rPr>
        <w:rFonts w:ascii="Wingdings" w:hAnsi="Wingdings" w:hint="default"/>
      </w:rPr>
    </w:lvl>
  </w:abstractNum>
  <w:abstractNum w:abstractNumId="110">
    <w:nsid w:val="5BDB3565"/>
    <w:multiLevelType w:val="hybridMultilevel"/>
    <w:tmpl w:val="699AB49E"/>
    <w:lvl w:ilvl="0" w:tplc="218414E2">
      <w:start w:val="1"/>
      <w:numFmt w:val="bullet"/>
      <w:lvlText w:val=""/>
      <w:lvlJc w:val="left"/>
      <w:pPr>
        <w:ind w:left="360" w:hanging="360"/>
      </w:pPr>
      <w:rPr>
        <w:rFonts w:ascii="Wingdings" w:hAnsi="Wingdings" w:hint="default"/>
        <w:sz w:val="16"/>
      </w:rPr>
    </w:lvl>
    <w:lvl w:ilvl="1" w:tplc="9A66A966" w:tentative="1">
      <w:start w:val="1"/>
      <w:numFmt w:val="bullet"/>
      <w:lvlText w:val="o"/>
      <w:lvlJc w:val="left"/>
      <w:pPr>
        <w:ind w:left="1080" w:hanging="360"/>
      </w:pPr>
      <w:rPr>
        <w:rFonts w:ascii="Courier New" w:hAnsi="Courier New" w:cs="Courier New" w:hint="default"/>
      </w:rPr>
    </w:lvl>
    <w:lvl w:ilvl="2" w:tplc="4CD262CA" w:tentative="1">
      <w:start w:val="1"/>
      <w:numFmt w:val="bullet"/>
      <w:lvlText w:val=""/>
      <w:lvlJc w:val="left"/>
      <w:pPr>
        <w:ind w:left="1800" w:hanging="360"/>
      </w:pPr>
      <w:rPr>
        <w:rFonts w:ascii="Wingdings" w:hAnsi="Wingdings" w:hint="default"/>
      </w:rPr>
    </w:lvl>
    <w:lvl w:ilvl="3" w:tplc="647A0FFC" w:tentative="1">
      <w:start w:val="1"/>
      <w:numFmt w:val="bullet"/>
      <w:lvlText w:val=""/>
      <w:lvlJc w:val="left"/>
      <w:pPr>
        <w:ind w:left="2520" w:hanging="360"/>
      </w:pPr>
      <w:rPr>
        <w:rFonts w:ascii="Symbol" w:hAnsi="Symbol" w:hint="default"/>
      </w:rPr>
    </w:lvl>
    <w:lvl w:ilvl="4" w:tplc="97F04558" w:tentative="1">
      <w:start w:val="1"/>
      <w:numFmt w:val="bullet"/>
      <w:lvlText w:val="o"/>
      <w:lvlJc w:val="left"/>
      <w:pPr>
        <w:ind w:left="3240" w:hanging="360"/>
      </w:pPr>
      <w:rPr>
        <w:rFonts w:ascii="Courier New" w:hAnsi="Courier New" w:cs="Courier New" w:hint="default"/>
      </w:rPr>
    </w:lvl>
    <w:lvl w:ilvl="5" w:tplc="CD5033E6" w:tentative="1">
      <w:start w:val="1"/>
      <w:numFmt w:val="bullet"/>
      <w:lvlText w:val=""/>
      <w:lvlJc w:val="left"/>
      <w:pPr>
        <w:ind w:left="3960" w:hanging="360"/>
      </w:pPr>
      <w:rPr>
        <w:rFonts w:ascii="Wingdings" w:hAnsi="Wingdings" w:hint="default"/>
      </w:rPr>
    </w:lvl>
    <w:lvl w:ilvl="6" w:tplc="68388996" w:tentative="1">
      <w:start w:val="1"/>
      <w:numFmt w:val="bullet"/>
      <w:lvlText w:val=""/>
      <w:lvlJc w:val="left"/>
      <w:pPr>
        <w:ind w:left="4680" w:hanging="360"/>
      </w:pPr>
      <w:rPr>
        <w:rFonts w:ascii="Symbol" w:hAnsi="Symbol" w:hint="default"/>
      </w:rPr>
    </w:lvl>
    <w:lvl w:ilvl="7" w:tplc="D86AFC40" w:tentative="1">
      <w:start w:val="1"/>
      <w:numFmt w:val="bullet"/>
      <w:lvlText w:val="o"/>
      <w:lvlJc w:val="left"/>
      <w:pPr>
        <w:ind w:left="5400" w:hanging="360"/>
      </w:pPr>
      <w:rPr>
        <w:rFonts w:ascii="Courier New" w:hAnsi="Courier New" w:cs="Courier New" w:hint="default"/>
      </w:rPr>
    </w:lvl>
    <w:lvl w:ilvl="8" w:tplc="EF10E096" w:tentative="1">
      <w:start w:val="1"/>
      <w:numFmt w:val="bullet"/>
      <w:lvlText w:val=""/>
      <w:lvlJc w:val="left"/>
      <w:pPr>
        <w:ind w:left="6120" w:hanging="360"/>
      </w:pPr>
      <w:rPr>
        <w:rFonts w:ascii="Wingdings" w:hAnsi="Wingdings" w:hint="default"/>
      </w:rPr>
    </w:lvl>
  </w:abstractNum>
  <w:abstractNum w:abstractNumId="111">
    <w:nsid w:val="5BE247BC"/>
    <w:multiLevelType w:val="hybridMultilevel"/>
    <w:tmpl w:val="50CAD5E8"/>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2">
    <w:nsid w:val="5DDD2C5D"/>
    <w:multiLevelType w:val="hybridMultilevel"/>
    <w:tmpl w:val="569E8708"/>
    <w:lvl w:ilvl="0" w:tplc="957E8FC4">
      <w:start w:val="1"/>
      <w:numFmt w:val="bullet"/>
      <w:lvlText w:val=""/>
      <w:lvlJc w:val="left"/>
      <w:pPr>
        <w:tabs>
          <w:tab w:val="num" w:pos="1080"/>
        </w:tabs>
        <w:ind w:left="1080" w:hanging="360"/>
      </w:pPr>
      <w:rPr>
        <w:rFonts w:ascii="Symbol" w:hAnsi="Symbol" w:hint="default"/>
        <w:sz w:val="18"/>
      </w:rPr>
    </w:lvl>
    <w:lvl w:ilvl="1" w:tplc="EFA88DD0">
      <w:start w:val="1"/>
      <w:numFmt w:val="bullet"/>
      <w:lvlText w:val="o"/>
      <w:lvlJc w:val="left"/>
      <w:pPr>
        <w:tabs>
          <w:tab w:val="num" w:pos="1800"/>
        </w:tabs>
        <w:ind w:left="1800" w:hanging="360"/>
      </w:pPr>
      <w:rPr>
        <w:rFonts w:ascii="Courier New" w:hAnsi="Courier New" w:hint="default"/>
        <w:sz w:val="18"/>
      </w:rPr>
    </w:lvl>
    <w:lvl w:ilvl="2" w:tplc="E36AEFFE" w:tentative="1">
      <w:start w:val="1"/>
      <w:numFmt w:val="bullet"/>
      <w:lvlText w:val=""/>
      <w:lvlJc w:val="left"/>
      <w:pPr>
        <w:tabs>
          <w:tab w:val="num" w:pos="2880"/>
        </w:tabs>
        <w:ind w:left="2880" w:hanging="360"/>
      </w:pPr>
      <w:rPr>
        <w:rFonts w:ascii="Wingdings" w:hAnsi="Wingdings" w:hint="default"/>
      </w:rPr>
    </w:lvl>
    <w:lvl w:ilvl="3" w:tplc="644403A6" w:tentative="1">
      <w:start w:val="1"/>
      <w:numFmt w:val="bullet"/>
      <w:lvlText w:val=""/>
      <w:lvlJc w:val="left"/>
      <w:pPr>
        <w:tabs>
          <w:tab w:val="num" w:pos="3600"/>
        </w:tabs>
        <w:ind w:left="3600" w:hanging="360"/>
      </w:pPr>
      <w:rPr>
        <w:rFonts w:ascii="Symbol" w:hAnsi="Symbol" w:hint="default"/>
      </w:rPr>
    </w:lvl>
    <w:lvl w:ilvl="4" w:tplc="33CEB212" w:tentative="1">
      <w:start w:val="1"/>
      <w:numFmt w:val="bullet"/>
      <w:lvlText w:val="o"/>
      <w:lvlJc w:val="left"/>
      <w:pPr>
        <w:tabs>
          <w:tab w:val="num" w:pos="4320"/>
        </w:tabs>
        <w:ind w:left="4320" w:hanging="360"/>
      </w:pPr>
      <w:rPr>
        <w:rFonts w:ascii="Courier New" w:hAnsi="Courier New" w:hint="default"/>
      </w:rPr>
    </w:lvl>
    <w:lvl w:ilvl="5" w:tplc="EAD6CE18" w:tentative="1">
      <w:start w:val="1"/>
      <w:numFmt w:val="bullet"/>
      <w:lvlText w:val=""/>
      <w:lvlJc w:val="left"/>
      <w:pPr>
        <w:tabs>
          <w:tab w:val="num" w:pos="5040"/>
        </w:tabs>
        <w:ind w:left="5040" w:hanging="360"/>
      </w:pPr>
      <w:rPr>
        <w:rFonts w:ascii="Wingdings" w:hAnsi="Wingdings" w:hint="default"/>
      </w:rPr>
    </w:lvl>
    <w:lvl w:ilvl="6" w:tplc="E8128340" w:tentative="1">
      <w:start w:val="1"/>
      <w:numFmt w:val="bullet"/>
      <w:lvlText w:val=""/>
      <w:lvlJc w:val="left"/>
      <w:pPr>
        <w:tabs>
          <w:tab w:val="num" w:pos="5760"/>
        </w:tabs>
        <w:ind w:left="5760" w:hanging="360"/>
      </w:pPr>
      <w:rPr>
        <w:rFonts w:ascii="Symbol" w:hAnsi="Symbol" w:hint="default"/>
      </w:rPr>
    </w:lvl>
    <w:lvl w:ilvl="7" w:tplc="A86016A2" w:tentative="1">
      <w:start w:val="1"/>
      <w:numFmt w:val="bullet"/>
      <w:lvlText w:val="o"/>
      <w:lvlJc w:val="left"/>
      <w:pPr>
        <w:tabs>
          <w:tab w:val="num" w:pos="6480"/>
        </w:tabs>
        <w:ind w:left="6480" w:hanging="360"/>
      </w:pPr>
      <w:rPr>
        <w:rFonts w:ascii="Courier New" w:hAnsi="Courier New" w:hint="default"/>
      </w:rPr>
    </w:lvl>
    <w:lvl w:ilvl="8" w:tplc="B28E9A92" w:tentative="1">
      <w:start w:val="1"/>
      <w:numFmt w:val="bullet"/>
      <w:lvlText w:val=""/>
      <w:lvlJc w:val="left"/>
      <w:pPr>
        <w:tabs>
          <w:tab w:val="num" w:pos="7200"/>
        </w:tabs>
        <w:ind w:left="7200" w:hanging="360"/>
      </w:pPr>
      <w:rPr>
        <w:rFonts w:ascii="Wingdings" w:hAnsi="Wingdings" w:hint="default"/>
      </w:rPr>
    </w:lvl>
  </w:abstractNum>
  <w:abstractNum w:abstractNumId="113">
    <w:nsid w:val="5DFE2E0D"/>
    <w:multiLevelType w:val="multilevel"/>
    <w:tmpl w:val="3B14D28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4">
    <w:nsid w:val="5E0542D1"/>
    <w:multiLevelType w:val="hybridMultilevel"/>
    <w:tmpl w:val="F84C15EE"/>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5">
    <w:nsid w:val="60A13ACA"/>
    <w:multiLevelType w:val="hybridMultilevel"/>
    <w:tmpl w:val="36FCCBA8"/>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nsid w:val="618F6EF7"/>
    <w:multiLevelType w:val="hybridMultilevel"/>
    <w:tmpl w:val="8F8C91B8"/>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7">
    <w:nsid w:val="620B003B"/>
    <w:multiLevelType w:val="hybridMultilevel"/>
    <w:tmpl w:val="077C8B4C"/>
    <w:lvl w:ilvl="0" w:tplc="CF70B9BE">
      <w:start w:val="1"/>
      <w:numFmt w:val="bullet"/>
      <w:lvlText w:val=""/>
      <w:lvlJc w:val="left"/>
      <w:pPr>
        <w:ind w:left="720" w:hanging="360"/>
      </w:pPr>
      <w:rPr>
        <w:rFonts w:ascii="Symbol" w:hAnsi="Symbol" w:hint="default"/>
        <w:sz w:val="32"/>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18">
    <w:nsid w:val="621F17B7"/>
    <w:multiLevelType w:val="hybridMultilevel"/>
    <w:tmpl w:val="11B463A8"/>
    <w:lvl w:ilvl="0" w:tplc="CF70B9BE">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9">
    <w:nsid w:val="625C3A6E"/>
    <w:multiLevelType w:val="hybridMultilevel"/>
    <w:tmpl w:val="A4E6BA34"/>
    <w:lvl w:ilvl="0" w:tplc="04090001">
      <w:start w:val="1"/>
      <w:numFmt w:val="bullet"/>
      <w:lvlText w:val=""/>
      <w:lvlJc w:val="left"/>
      <w:pPr>
        <w:ind w:left="360" w:hanging="360"/>
      </w:pPr>
      <w:rPr>
        <w:rFonts w:ascii="Wingdings" w:hAnsi="Wingdings" w:hint="default"/>
        <w:sz w:val="16"/>
      </w:rPr>
    </w:lvl>
    <w:lvl w:ilvl="1" w:tplc="7826D572"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nsid w:val="645A2034"/>
    <w:multiLevelType w:val="hybridMultilevel"/>
    <w:tmpl w:val="5A3E729A"/>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1">
    <w:nsid w:val="64F2695A"/>
    <w:multiLevelType w:val="hybridMultilevel"/>
    <w:tmpl w:val="FEE66332"/>
    <w:lvl w:ilvl="0" w:tplc="8FEA800C">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nsid w:val="658C7EA8"/>
    <w:multiLevelType w:val="hybridMultilevel"/>
    <w:tmpl w:val="B94052C0"/>
    <w:lvl w:ilvl="0" w:tplc="217028A6">
      <w:start w:val="1"/>
      <w:numFmt w:val="bullet"/>
      <w:pStyle w:val="Bullets"/>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3">
    <w:nsid w:val="661E6595"/>
    <w:multiLevelType w:val="hybridMultilevel"/>
    <w:tmpl w:val="FE0827FC"/>
    <w:lvl w:ilvl="0" w:tplc="766A38B4">
      <w:start w:val="1"/>
      <w:numFmt w:val="bullet"/>
      <w:pStyle w:val="Bullettablesmall"/>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nsid w:val="670A3152"/>
    <w:multiLevelType w:val="hybridMultilevel"/>
    <w:tmpl w:val="885E2304"/>
    <w:lvl w:ilvl="0" w:tplc="D9400F7E">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nsid w:val="68456163"/>
    <w:multiLevelType w:val="hybridMultilevel"/>
    <w:tmpl w:val="A38E1A2E"/>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6">
    <w:nsid w:val="6891595D"/>
    <w:multiLevelType w:val="hybridMultilevel"/>
    <w:tmpl w:val="08A29ABA"/>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7">
    <w:nsid w:val="6C1127C1"/>
    <w:multiLevelType w:val="hybridMultilevel"/>
    <w:tmpl w:val="BB2295AA"/>
    <w:lvl w:ilvl="0" w:tplc="25160F0E">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6DD852D2"/>
    <w:multiLevelType w:val="hybridMultilevel"/>
    <w:tmpl w:val="2526A460"/>
    <w:lvl w:ilvl="0" w:tplc="0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9">
    <w:nsid w:val="6E1B53C6"/>
    <w:multiLevelType w:val="hybridMultilevel"/>
    <w:tmpl w:val="2BA82AA6"/>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nsid w:val="6E267C05"/>
    <w:multiLevelType w:val="hybridMultilevel"/>
    <w:tmpl w:val="5C50D41E"/>
    <w:lvl w:ilvl="0" w:tplc="0C09000F">
      <w:start w:val="1"/>
      <w:numFmt w:val="bullet"/>
      <w:lvlText w:val=""/>
      <w:lvlJc w:val="left"/>
      <w:pPr>
        <w:tabs>
          <w:tab w:val="num" w:pos="360"/>
        </w:tabs>
        <w:ind w:left="360" w:hanging="360"/>
      </w:pPr>
      <w:rPr>
        <w:rFonts w:ascii="Wingdings" w:hAnsi="Wingdings" w:hint="default"/>
      </w:rPr>
    </w:lvl>
    <w:lvl w:ilvl="1" w:tplc="0C090019" w:tentative="1">
      <w:start w:val="1"/>
      <w:numFmt w:val="bullet"/>
      <w:lvlText w:val="o"/>
      <w:lvlJc w:val="left"/>
      <w:pPr>
        <w:tabs>
          <w:tab w:val="num" w:pos="1080"/>
        </w:tabs>
        <w:ind w:left="1080" w:hanging="360"/>
      </w:pPr>
      <w:rPr>
        <w:rFonts w:ascii="Courier New" w:hAnsi="Courier New" w:hint="default"/>
      </w:rPr>
    </w:lvl>
    <w:lvl w:ilvl="2" w:tplc="0C09001B" w:tentative="1">
      <w:start w:val="1"/>
      <w:numFmt w:val="bullet"/>
      <w:lvlText w:val=""/>
      <w:lvlJc w:val="left"/>
      <w:pPr>
        <w:tabs>
          <w:tab w:val="num" w:pos="1800"/>
        </w:tabs>
        <w:ind w:left="1800" w:hanging="360"/>
      </w:pPr>
      <w:rPr>
        <w:rFonts w:ascii="Wingdings" w:hAnsi="Wingdings" w:hint="default"/>
      </w:rPr>
    </w:lvl>
    <w:lvl w:ilvl="3" w:tplc="0C09000F" w:tentative="1">
      <w:start w:val="1"/>
      <w:numFmt w:val="bullet"/>
      <w:lvlText w:val=""/>
      <w:lvlJc w:val="left"/>
      <w:pPr>
        <w:tabs>
          <w:tab w:val="num" w:pos="2520"/>
        </w:tabs>
        <w:ind w:left="2520" w:hanging="360"/>
      </w:pPr>
      <w:rPr>
        <w:rFonts w:ascii="Symbol" w:hAnsi="Symbol" w:hint="default"/>
      </w:rPr>
    </w:lvl>
    <w:lvl w:ilvl="4" w:tplc="0C090019" w:tentative="1">
      <w:start w:val="1"/>
      <w:numFmt w:val="bullet"/>
      <w:lvlText w:val="o"/>
      <w:lvlJc w:val="left"/>
      <w:pPr>
        <w:tabs>
          <w:tab w:val="num" w:pos="3240"/>
        </w:tabs>
        <w:ind w:left="3240" w:hanging="360"/>
      </w:pPr>
      <w:rPr>
        <w:rFonts w:ascii="Courier New" w:hAnsi="Courier New" w:hint="default"/>
      </w:rPr>
    </w:lvl>
    <w:lvl w:ilvl="5" w:tplc="0C09001B" w:tentative="1">
      <w:start w:val="1"/>
      <w:numFmt w:val="bullet"/>
      <w:lvlText w:val=""/>
      <w:lvlJc w:val="left"/>
      <w:pPr>
        <w:tabs>
          <w:tab w:val="num" w:pos="3960"/>
        </w:tabs>
        <w:ind w:left="3960" w:hanging="360"/>
      </w:pPr>
      <w:rPr>
        <w:rFonts w:ascii="Wingdings" w:hAnsi="Wingdings" w:hint="default"/>
      </w:rPr>
    </w:lvl>
    <w:lvl w:ilvl="6" w:tplc="0C09000F" w:tentative="1">
      <w:start w:val="1"/>
      <w:numFmt w:val="bullet"/>
      <w:lvlText w:val=""/>
      <w:lvlJc w:val="left"/>
      <w:pPr>
        <w:tabs>
          <w:tab w:val="num" w:pos="4680"/>
        </w:tabs>
        <w:ind w:left="4680" w:hanging="360"/>
      </w:pPr>
      <w:rPr>
        <w:rFonts w:ascii="Symbol" w:hAnsi="Symbol" w:hint="default"/>
      </w:rPr>
    </w:lvl>
    <w:lvl w:ilvl="7" w:tplc="0C090019" w:tentative="1">
      <w:start w:val="1"/>
      <w:numFmt w:val="bullet"/>
      <w:lvlText w:val="o"/>
      <w:lvlJc w:val="left"/>
      <w:pPr>
        <w:tabs>
          <w:tab w:val="num" w:pos="5400"/>
        </w:tabs>
        <w:ind w:left="5400" w:hanging="360"/>
      </w:pPr>
      <w:rPr>
        <w:rFonts w:ascii="Courier New" w:hAnsi="Courier New" w:hint="default"/>
      </w:rPr>
    </w:lvl>
    <w:lvl w:ilvl="8" w:tplc="0C09001B" w:tentative="1">
      <w:start w:val="1"/>
      <w:numFmt w:val="bullet"/>
      <w:lvlText w:val=""/>
      <w:lvlJc w:val="left"/>
      <w:pPr>
        <w:tabs>
          <w:tab w:val="num" w:pos="6120"/>
        </w:tabs>
        <w:ind w:left="6120" w:hanging="360"/>
      </w:pPr>
      <w:rPr>
        <w:rFonts w:ascii="Wingdings" w:hAnsi="Wingdings" w:hint="default"/>
      </w:rPr>
    </w:lvl>
  </w:abstractNum>
  <w:abstractNum w:abstractNumId="131">
    <w:nsid w:val="6F513A7E"/>
    <w:multiLevelType w:val="hybridMultilevel"/>
    <w:tmpl w:val="84E6EBAC"/>
    <w:lvl w:ilvl="0" w:tplc="14090005">
      <w:start w:val="1"/>
      <w:numFmt w:val="bullet"/>
      <w:lvlText w:val=""/>
      <w:lvlJc w:val="left"/>
      <w:pPr>
        <w:ind w:left="252" w:hanging="360"/>
      </w:pPr>
      <w:rPr>
        <w:rFonts w:ascii="Wingdings" w:hAnsi="Wingdings" w:hint="default"/>
        <w:sz w:val="3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2">
    <w:nsid w:val="6F655057"/>
    <w:multiLevelType w:val="hybridMultilevel"/>
    <w:tmpl w:val="D95C328A"/>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nsid w:val="6F8B7071"/>
    <w:multiLevelType w:val="hybridMultilevel"/>
    <w:tmpl w:val="24BEE0C6"/>
    <w:lvl w:ilvl="0" w:tplc="CF70B9BE">
      <w:start w:val="1"/>
      <w:numFmt w:val="lowerLetter"/>
      <w:lvlText w:val="(%1)"/>
      <w:lvlJc w:val="left"/>
      <w:pPr>
        <w:tabs>
          <w:tab w:val="num" w:pos="1080"/>
        </w:tabs>
        <w:ind w:left="1080" w:hanging="360"/>
      </w:pPr>
      <w:rPr>
        <w:rFonts w:cs="Times New Roman" w:hint="default"/>
      </w:rPr>
    </w:lvl>
    <w:lvl w:ilvl="1" w:tplc="04090003">
      <w:start w:val="1"/>
      <w:numFmt w:val="lowerLetter"/>
      <w:lvlText w:val="%2."/>
      <w:lvlJc w:val="left"/>
      <w:pPr>
        <w:tabs>
          <w:tab w:val="num" w:pos="1800"/>
        </w:tabs>
        <w:ind w:left="1800" w:hanging="360"/>
      </w:pPr>
      <w:rPr>
        <w:rFonts w:cs="Times New Roman"/>
      </w:rPr>
    </w:lvl>
    <w:lvl w:ilvl="2" w:tplc="04090005">
      <w:start w:val="1"/>
      <w:numFmt w:val="decimal"/>
      <w:lvlText w:val="%3)"/>
      <w:lvlJc w:val="left"/>
      <w:pPr>
        <w:tabs>
          <w:tab w:val="num" w:pos="2700"/>
        </w:tabs>
        <w:ind w:left="2700" w:hanging="360"/>
      </w:pPr>
      <w:rPr>
        <w:rFonts w:cs="Times New Roman" w:hint="default"/>
      </w:rPr>
    </w:lvl>
    <w:lvl w:ilvl="3" w:tplc="04090001" w:tentative="1">
      <w:start w:val="1"/>
      <w:numFmt w:val="decimal"/>
      <w:lvlText w:val="%4."/>
      <w:lvlJc w:val="left"/>
      <w:pPr>
        <w:tabs>
          <w:tab w:val="num" w:pos="3240"/>
        </w:tabs>
        <w:ind w:left="3240" w:hanging="360"/>
      </w:pPr>
      <w:rPr>
        <w:rFonts w:cs="Times New Roman"/>
      </w:rPr>
    </w:lvl>
    <w:lvl w:ilvl="4" w:tplc="04090003" w:tentative="1">
      <w:start w:val="1"/>
      <w:numFmt w:val="lowerLetter"/>
      <w:lvlText w:val="%5."/>
      <w:lvlJc w:val="left"/>
      <w:pPr>
        <w:tabs>
          <w:tab w:val="num" w:pos="3960"/>
        </w:tabs>
        <w:ind w:left="3960" w:hanging="360"/>
      </w:pPr>
      <w:rPr>
        <w:rFonts w:cs="Times New Roman"/>
      </w:rPr>
    </w:lvl>
    <w:lvl w:ilvl="5" w:tplc="04090005" w:tentative="1">
      <w:start w:val="1"/>
      <w:numFmt w:val="lowerRoman"/>
      <w:lvlText w:val="%6."/>
      <w:lvlJc w:val="right"/>
      <w:pPr>
        <w:tabs>
          <w:tab w:val="num" w:pos="4680"/>
        </w:tabs>
        <w:ind w:left="4680" w:hanging="180"/>
      </w:pPr>
      <w:rPr>
        <w:rFonts w:cs="Times New Roman"/>
      </w:rPr>
    </w:lvl>
    <w:lvl w:ilvl="6" w:tplc="04090001" w:tentative="1">
      <w:start w:val="1"/>
      <w:numFmt w:val="decimal"/>
      <w:lvlText w:val="%7."/>
      <w:lvlJc w:val="left"/>
      <w:pPr>
        <w:tabs>
          <w:tab w:val="num" w:pos="5400"/>
        </w:tabs>
        <w:ind w:left="5400" w:hanging="360"/>
      </w:pPr>
      <w:rPr>
        <w:rFonts w:cs="Times New Roman"/>
      </w:rPr>
    </w:lvl>
    <w:lvl w:ilvl="7" w:tplc="04090003" w:tentative="1">
      <w:start w:val="1"/>
      <w:numFmt w:val="lowerLetter"/>
      <w:lvlText w:val="%8."/>
      <w:lvlJc w:val="left"/>
      <w:pPr>
        <w:tabs>
          <w:tab w:val="num" w:pos="6120"/>
        </w:tabs>
        <w:ind w:left="6120" w:hanging="360"/>
      </w:pPr>
      <w:rPr>
        <w:rFonts w:cs="Times New Roman"/>
      </w:rPr>
    </w:lvl>
    <w:lvl w:ilvl="8" w:tplc="04090005" w:tentative="1">
      <w:start w:val="1"/>
      <w:numFmt w:val="lowerRoman"/>
      <w:lvlText w:val="%9."/>
      <w:lvlJc w:val="right"/>
      <w:pPr>
        <w:tabs>
          <w:tab w:val="num" w:pos="6840"/>
        </w:tabs>
        <w:ind w:left="6840" w:hanging="180"/>
      </w:pPr>
      <w:rPr>
        <w:rFonts w:cs="Times New Roman"/>
      </w:rPr>
    </w:lvl>
  </w:abstractNum>
  <w:abstractNum w:abstractNumId="134">
    <w:nsid w:val="6FED2A1B"/>
    <w:multiLevelType w:val="hybridMultilevel"/>
    <w:tmpl w:val="0790607A"/>
    <w:lvl w:ilvl="0" w:tplc="CF70B9BE">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nsid w:val="704006A6"/>
    <w:multiLevelType w:val="hybridMultilevel"/>
    <w:tmpl w:val="6DBA0E20"/>
    <w:lvl w:ilvl="0" w:tplc="944EE276">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nsid w:val="70F23FC4"/>
    <w:multiLevelType w:val="hybridMultilevel"/>
    <w:tmpl w:val="BCCC7A96"/>
    <w:lvl w:ilvl="0" w:tplc="CF70B9BE">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nsid w:val="71033E4E"/>
    <w:multiLevelType w:val="hybridMultilevel"/>
    <w:tmpl w:val="EDFA4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nsid w:val="72D11379"/>
    <w:multiLevelType w:val="hybridMultilevel"/>
    <w:tmpl w:val="635C60A2"/>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9">
    <w:nsid w:val="74011B06"/>
    <w:multiLevelType w:val="hybridMultilevel"/>
    <w:tmpl w:val="E6142BDA"/>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0">
    <w:nsid w:val="755755ED"/>
    <w:multiLevelType w:val="hybridMultilevel"/>
    <w:tmpl w:val="7F4AAA18"/>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1">
    <w:nsid w:val="75713439"/>
    <w:multiLevelType w:val="hybridMultilevel"/>
    <w:tmpl w:val="45DC8FA0"/>
    <w:lvl w:ilvl="0" w:tplc="04090001">
      <w:start w:val="1"/>
      <w:numFmt w:val="decimal"/>
      <w:lvlText w:val="%1)"/>
      <w:lvlJc w:val="left"/>
      <w:pPr>
        <w:tabs>
          <w:tab w:val="num" w:pos="720"/>
        </w:tabs>
        <w:ind w:left="720" w:hanging="360"/>
      </w:p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2">
    <w:nsid w:val="76061517"/>
    <w:multiLevelType w:val="hybridMultilevel"/>
    <w:tmpl w:val="95F67228"/>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3">
    <w:nsid w:val="76875CE0"/>
    <w:multiLevelType w:val="hybridMultilevel"/>
    <w:tmpl w:val="69A423F6"/>
    <w:lvl w:ilvl="0" w:tplc="04090001">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77A11DF4"/>
    <w:multiLevelType w:val="hybridMultilevel"/>
    <w:tmpl w:val="88024B3C"/>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5">
    <w:nsid w:val="77B94608"/>
    <w:multiLevelType w:val="hybridMultilevel"/>
    <w:tmpl w:val="C66EE836"/>
    <w:lvl w:ilvl="0" w:tplc="CF70B9BE">
      <w:start w:val="1"/>
      <w:numFmt w:val="bullet"/>
      <w:lvlText w:val=""/>
      <w:lvlJc w:val="left"/>
      <w:pPr>
        <w:ind w:left="72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nsid w:val="78B20AE9"/>
    <w:multiLevelType w:val="hybridMultilevel"/>
    <w:tmpl w:val="697AD2DA"/>
    <w:lvl w:ilvl="0" w:tplc="706AF210">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79F633FD"/>
    <w:multiLevelType w:val="hybridMultilevel"/>
    <w:tmpl w:val="40E02CBE"/>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8">
    <w:nsid w:val="7F86088C"/>
    <w:multiLevelType w:val="hybridMultilevel"/>
    <w:tmpl w:val="3F2E28CC"/>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12"/>
  </w:num>
  <w:num w:numId="2">
    <w:abstractNumId w:val="27"/>
  </w:num>
  <w:num w:numId="3">
    <w:abstractNumId w:val="16"/>
  </w:num>
  <w:num w:numId="4">
    <w:abstractNumId w:val="122"/>
  </w:num>
  <w:num w:numId="5">
    <w:abstractNumId w:val="55"/>
  </w:num>
  <w:num w:numId="6">
    <w:abstractNumId w:val="133"/>
  </w:num>
  <w:num w:numId="7">
    <w:abstractNumId w:val="141"/>
  </w:num>
  <w:num w:numId="8">
    <w:abstractNumId w:val="118"/>
  </w:num>
  <w:num w:numId="9">
    <w:abstractNumId w:val="79"/>
  </w:num>
  <w:num w:numId="10">
    <w:abstractNumId w:val="73"/>
  </w:num>
  <w:num w:numId="11">
    <w:abstractNumId w:val="103"/>
  </w:num>
  <w:num w:numId="12">
    <w:abstractNumId w:val="75"/>
  </w:num>
  <w:num w:numId="13">
    <w:abstractNumId w:val="98"/>
  </w:num>
  <w:num w:numId="14">
    <w:abstractNumId w:val="130"/>
  </w:num>
  <w:num w:numId="15">
    <w:abstractNumId w:val="49"/>
  </w:num>
  <w:num w:numId="16">
    <w:abstractNumId w:val="14"/>
  </w:num>
  <w:num w:numId="17">
    <w:abstractNumId w:val="104"/>
  </w:num>
  <w:num w:numId="18">
    <w:abstractNumId w:val="107"/>
  </w:num>
  <w:num w:numId="19">
    <w:abstractNumId w:val="25"/>
  </w:num>
  <w:num w:numId="20">
    <w:abstractNumId w:val="64"/>
  </w:num>
  <w:num w:numId="21">
    <w:abstractNumId w:val="26"/>
  </w:num>
  <w:num w:numId="22">
    <w:abstractNumId w:val="93"/>
  </w:num>
  <w:num w:numId="23">
    <w:abstractNumId w:val="121"/>
  </w:num>
  <w:num w:numId="24">
    <w:abstractNumId w:val="20"/>
  </w:num>
  <w:num w:numId="25">
    <w:abstractNumId w:val="117"/>
  </w:num>
  <w:num w:numId="26">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1"/>
  </w:num>
  <w:num w:numId="28">
    <w:abstractNumId w:val="4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6"/>
  </w:num>
  <w:num w:numId="31">
    <w:abstractNumId w:val="53"/>
  </w:num>
  <w:num w:numId="32">
    <w:abstractNumId w:val="68"/>
  </w:num>
  <w:num w:numId="33">
    <w:abstractNumId w:val="109"/>
  </w:num>
  <w:num w:numId="34">
    <w:abstractNumId w:val="134"/>
  </w:num>
  <w:num w:numId="35">
    <w:abstractNumId w:val="115"/>
  </w:num>
  <w:num w:numId="36">
    <w:abstractNumId w:val="58"/>
  </w:num>
  <w:num w:numId="37">
    <w:abstractNumId w:val="136"/>
  </w:num>
  <w:num w:numId="38">
    <w:abstractNumId w:val="142"/>
  </w:num>
  <w:num w:numId="39">
    <w:abstractNumId w:val="125"/>
  </w:num>
  <w:num w:numId="40">
    <w:abstractNumId w:val="46"/>
  </w:num>
  <w:num w:numId="41">
    <w:abstractNumId w:val="132"/>
  </w:num>
  <w:num w:numId="42">
    <w:abstractNumId w:val="47"/>
  </w:num>
  <w:num w:numId="43">
    <w:abstractNumId w:val="34"/>
  </w:num>
  <w:num w:numId="44">
    <w:abstractNumId w:val="87"/>
  </w:num>
  <w:num w:numId="45">
    <w:abstractNumId w:val="59"/>
  </w:num>
  <w:num w:numId="46">
    <w:abstractNumId w:val="30"/>
  </w:num>
  <w:num w:numId="47">
    <w:abstractNumId w:val="96"/>
  </w:num>
  <w:num w:numId="48">
    <w:abstractNumId w:val="52"/>
  </w:num>
  <w:num w:numId="49">
    <w:abstractNumId w:val="129"/>
  </w:num>
  <w:num w:numId="50">
    <w:abstractNumId w:val="70"/>
  </w:num>
  <w:num w:numId="51">
    <w:abstractNumId w:val="138"/>
  </w:num>
  <w:num w:numId="52">
    <w:abstractNumId w:val="24"/>
  </w:num>
  <w:num w:numId="53">
    <w:abstractNumId w:val="139"/>
  </w:num>
  <w:num w:numId="54">
    <w:abstractNumId w:val="92"/>
  </w:num>
  <w:num w:numId="55">
    <w:abstractNumId w:val="69"/>
  </w:num>
  <w:num w:numId="56">
    <w:abstractNumId w:val="110"/>
  </w:num>
  <w:num w:numId="57">
    <w:abstractNumId w:val="18"/>
  </w:num>
  <w:num w:numId="58">
    <w:abstractNumId w:val="90"/>
  </w:num>
  <w:num w:numId="59">
    <w:abstractNumId w:val="31"/>
  </w:num>
  <w:num w:numId="60">
    <w:abstractNumId w:val="43"/>
  </w:num>
  <w:num w:numId="61">
    <w:abstractNumId w:val="62"/>
  </w:num>
  <w:num w:numId="62">
    <w:abstractNumId w:val="40"/>
  </w:num>
  <w:num w:numId="63">
    <w:abstractNumId w:val="22"/>
  </w:num>
  <w:num w:numId="64">
    <w:abstractNumId w:val="39"/>
  </w:num>
  <w:num w:numId="65">
    <w:abstractNumId w:val="42"/>
  </w:num>
  <w:num w:numId="66">
    <w:abstractNumId w:val="143"/>
  </w:num>
  <w:num w:numId="67">
    <w:abstractNumId w:val="21"/>
  </w:num>
  <w:num w:numId="68">
    <w:abstractNumId w:val="65"/>
  </w:num>
  <w:num w:numId="69">
    <w:abstractNumId w:val="51"/>
  </w:num>
  <w:num w:numId="70">
    <w:abstractNumId w:val="48"/>
  </w:num>
  <w:num w:numId="71">
    <w:abstractNumId w:val="140"/>
  </w:num>
  <w:num w:numId="72">
    <w:abstractNumId w:val="35"/>
  </w:num>
  <w:num w:numId="73">
    <w:abstractNumId w:val="114"/>
  </w:num>
  <w:num w:numId="74">
    <w:abstractNumId w:val="37"/>
  </w:num>
  <w:num w:numId="75">
    <w:abstractNumId w:val="63"/>
  </w:num>
  <w:num w:numId="76">
    <w:abstractNumId w:val="108"/>
  </w:num>
  <w:num w:numId="77">
    <w:abstractNumId w:val="28"/>
  </w:num>
  <w:num w:numId="78">
    <w:abstractNumId w:val="101"/>
  </w:num>
  <w:num w:numId="79">
    <w:abstractNumId w:val="44"/>
  </w:num>
  <w:num w:numId="80">
    <w:abstractNumId w:val="77"/>
  </w:num>
  <w:num w:numId="81">
    <w:abstractNumId w:val="135"/>
  </w:num>
  <w:num w:numId="82">
    <w:abstractNumId w:val="80"/>
  </w:num>
  <w:num w:numId="83">
    <w:abstractNumId w:val="120"/>
  </w:num>
  <w:num w:numId="84">
    <w:abstractNumId w:val="88"/>
  </w:num>
  <w:num w:numId="85">
    <w:abstractNumId w:val="29"/>
  </w:num>
  <w:num w:numId="86">
    <w:abstractNumId w:val="106"/>
  </w:num>
  <w:num w:numId="87">
    <w:abstractNumId w:val="102"/>
  </w:num>
  <w:num w:numId="88">
    <w:abstractNumId w:val="126"/>
  </w:num>
  <w:num w:numId="89">
    <w:abstractNumId w:val="71"/>
  </w:num>
  <w:num w:numId="90">
    <w:abstractNumId w:val="148"/>
  </w:num>
  <w:num w:numId="91">
    <w:abstractNumId w:val="15"/>
  </w:num>
  <w:num w:numId="92">
    <w:abstractNumId w:val="89"/>
  </w:num>
  <w:num w:numId="93">
    <w:abstractNumId w:val="119"/>
  </w:num>
  <w:num w:numId="94">
    <w:abstractNumId w:val="100"/>
  </w:num>
  <w:num w:numId="95">
    <w:abstractNumId w:val="127"/>
  </w:num>
  <w:num w:numId="96">
    <w:abstractNumId w:val="36"/>
  </w:num>
  <w:num w:numId="97">
    <w:abstractNumId w:val="57"/>
  </w:num>
  <w:num w:numId="98">
    <w:abstractNumId w:val="67"/>
  </w:num>
  <w:num w:numId="99">
    <w:abstractNumId w:val="12"/>
  </w:num>
  <w:num w:numId="100">
    <w:abstractNumId w:val="144"/>
  </w:num>
  <w:num w:numId="101">
    <w:abstractNumId w:val="124"/>
  </w:num>
  <w:num w:numId="102">
    <w:abstractNumId w:val="38"/>
  </w:num>
  <w:num w:numId="103">
    <w:abstractNumId w:val="111"/>
  </w:num>
  <w:num w:numId="104">
    <w:abstractNumId w:val="45"/>
  </w:num>
  <w:num w:numId="105">
    <w:abstractNumId w:val="23"/>
  </w:num>
  <w:num w:numId="106">
    <w:abstractNumId w:val="60"/>
  </w:num>
  <w:num w:numId="107">
    <w:abstractNumId w:val="147"/>
  </w:num>
  <w:num w:numId="108">
    <w:abstractNumId w:val="72"/>
  </w:num>
  <w:num w:numId="109">
    <w:abstractNumId w:val="33"/>
  </w:num>
  <w:num w:numId="110">
    <w:abstractNumId w:val="86"/>
  </w:num>
  <w:num w:numId="111">
    <w:abstractNumId w:val="82"/>
  </w:num>
  <w:num w:numId="112">
    <w:abstractNumId w:val="13"/>
  </w:num>
  <w:num w:numId="113">
    <w:abstractNumId w:val="105"/>
  </w:num>
  <w:num w:numId="114">
    <w:abstractNumId w:val="94"/>
  </w:num>
  <w:num w:numId="115">
    <w:abstractNumId w:val="95"/>
  </w:num>
  <w:num w:numId="116">
    <w:abstractNumId w:val="17"/>
  </w:num>
  <w:num w:numId="117">
    <w:abstractNumId w:val="78"/>
  </w:num>
  <w:num w:numId="118">
    <w:abstractNumId w:val="11"/>
  </w:num>
  <w:num w:numId="119">
    <w:abstractNumId w:val="145"/>
  </w:num>
  <w:num w:numId="120">
    <w:abstractNumId w:val="99"/>
  </w:num>
  <w:num w:numId="121">
    <w:abstractNumId w:val="81"/>
  </w:num>
  <w:num w:numId="122">
    <w:abstractNumId w:val="97"/>
  </w:num>
  <w:num w:numId="123">
    <w:abstractNumId w:val="74"/>
  </w:num>
  <w:num w:numId="124">
    <w:abstractNumId w:val="91"/>
  </w:num>
  <w:num w:numId="125">
    <w:abstractNumId w:val="10"/>
  </w:num>
  <w:num w:numId="126">
    <w:abstractNumId w:val="8"/>
  </w:num>
  <w:num w:numId="127">
    <w:abstractNumId w:val="7"/>
  </w:num>
  <w:num w:numId="128">
    <w:abstractNumId w:val="6"/>
  </w:num>
  <w:num w:numId="129">
    <w:abstractNumId w:val="5"/>
  </w:num>
  <w:num w:numId="130">
    <w:abstractNumId w:val="9"/>
  </w:num>
  <w:num w:numId="131">
    <w:abstractNumId w:val="4"/>
  </w:num>
  <w:num w:numId="132">
    <w:abstractNumId w:val="3"/>
  </w:num>
  <w:num w:numId="133">
    <w:abstractNumId w:val="2"/>
  </w:num>
  <w:num w:numId="134">
    <w:abstractNumId w:val="1"/>
  </w:num>
  <w:num w:numId="135">
    <w:abstractNumId w:val="50"/>
  </w:num>
  <w:num w:numId="136">
    <w:abstractNumId w:val="146"/>
  </w:num>
  <w:num w:numId="137">
    <w:abstractNumId w:val="84"/>
  </w:num>
  <w:num w:numId="138">
    <w:abstractNumId w:val="0"/>
  </w:num>
  <w:num w:numId="139">
    <w:abstractNumId w:val="19"/>
  </w:num>
  <w:num w:numId="140">
    <w:abstractNumId w:val="113"/>
  </w:num>
  <w:num w:numId="141">
    <w:abstractNumId w:val="83"/>
  </w:num>
  <w:num w:numId="142">
    <w:abstractNumId w:val="137"/>
  </w:num>
  <w:num w:numId="143">
    <w:abstractNumId w:val="66"/>
  </w:num>
  <w:num w:numId="144">
    <w:abstractNumId w:val="123"/>
  </w:num>
  <w:num w:numId="145">
    <w:abstractNumId w:val="123"/>
  </w:num>
  <w:num w:numId="146">
    <w:abstractNumId w:val="32"/>
  </w:num>
  <w:num w:numId="147">
    <w:abstractNumId w:val="85"/>
  </w:num>
  <w:num w:numId="148">
    <w:abstractNumId w:val="131"/>
  </w:num>
  <w:num w:numId="149">
    <w:abstractNumId w:val="56"/>
  </w:num>
  <w:num w:numId="150">
    <w:abstractNumId w:val="128"/>
  </w:num>
  <w:num w:numId="151">
    <w:abstractNumId w:val="121"/>
  </w:num>
  <w:num w:numId="152">
    <w:abstractNumId w:val="134"/>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stylePaneFormatFilter w:val="0104" w:allStyles="0" w:customStyles="0" w:latentStyles="1" w:stylesInUse="0" w:headingStyles="0" w:numberingStyles="0" w:tableStyles="0" w:directFormattingOnRuns="1" w:directFormattingOnParagraphs="0" w:directFormattingOnNumbering="0" w:directFormattingOnTables="0" w:clearFormatting="0" w:top3HeadingStyles="0" w:visibleStyles="0" w:alternateStyleNames="0"/>
  <w:defaultTabStop w:val="720"/>
  <w:drawingGridHorizontalSpacing w:val="110"/>
  <w:displayHorizontalDrawingGridEvery w:val="2"/>
  <w:noPunctuationKerning/>
  <w:characterSpacingControl w:val="doNotCompress"/>
  <w:hdrShapeDefaults>
    <o:shapedefaults v:ext="edit" spidmax="2049" fillcolor="white">
      <v:fill color="white"/>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F7"/>
    <w:rsid w:val="00000CA8"/>
    <w:rsid w:val="00001D86"/>
    <w:rsid w:val="00002785"/>
    <w:rsid w:val="0000278F"/>
    <w:rsid w:val="00002A5F"/>
    <w:rsid w:val="00002CE3"/>
    <w:rsid w:val="00003C72"/>
    <w:rsid w:val="00003D21"/>
    <w:rsid w:val="00004157"/>
    <w:rsid w:val="000045D2"/>
    <w:rsid w:val="00005125"/>
    <w:rsid w:val="0000541A"/>
    <w:rsid w:val="00005456"/>
    <w:rsid w:val="000057AA"/>
    <w:rsid w:val="00005845"/>
    <w:rsid w:val="0000607F"/>
    <w:rsid w:val="0000683B"/>
    <w:rsid w:val="000075A3"/>
    <w:rsid w:val="00007A7E"/>
    <w:rsid w:val="00007BC6"/>
    <w:rsid w:val="00010182"/>
    <w:rsid w:val="000101B0"/>
    <w:rsid w:val="000101BC"/>
    <w:rsid w:val="0001093E"/>
    <w:rsid w:val="0001134C"/>
    <w:rsid w:val="000122EA"/>
    <w:rsid w:val="00012597"/>
    <w:rsid w:val="000125EE"/>
    <w:rsid w:val="000130E5"/>
    <w:rsid w:val="000131D9"/>
    <w:rsid w:val="00013ADE"/>
    <w:rsid w:val="0001424E"/>
    <w:rsid w:val="00014F31"/>
    <w:rsid w:val="0001514E"/>
    <w:rsid w:val="00015653"/>
    <w:rsid w:val="000156D8"/>
    <w:rsid w:val="00015860"/>
    <w:rsid w:val="00015B6A"/>
    <w:rsid w:val="00015C29"/>
    <w:rsid w:val="00016733"/>
    <w:rsid w:val="000177F6"/>
    <w:rsid w:val="00017D2C"/>
    <w:rsid w:val="00017D90"/>
    <w:rsid w:val="000203C7"/>
    <w:rsid w:val="0002048F"/>
    <w:rsid w:val="000205AF"/>
    <w:rsid w:val="00020AA0"/>
    <w:rsid w:val="00021004"/>
    <w:rsid w:val="00021713"/>
    <w:rsid w:val="000217F5"/>
    <w:rsid w:val="00022401"/>
    <w:rsid w:val="0002252F"/>
    <w:rsid w:val="00022A59"/>
    <w:rsid w:val="00022C52"/>
    <w:rsid w:val="00022DE9"/>
    <w:rsid w:val="000232B5"/>
    <w:rsid w:val="00023435"/>
    <w:rsid w:val="000234A8"/>
    <w:rsid w:val="000236AE"/>
    <w:rsid w:val="00023A76"/>
    <w:rsid w:val="00023C29"/>
    <w:rsid w:val="00023E2F"/>
    <w:rsid w:val="00024495"/>
    <w:rsid w:val="000246BD"/>
    <w:rsid w:val="0002489D"/>
    <w:rsid w:val="0002565C"/>
    <w:rsid w:val="00025C9A"/>
    <w:rsid w:val="00025E57"/>
    <w:rsid w:val="000260FF"/>
    <w:rsid w:val="00026455"/>
    <w:rsid w:val="000266BD"/>
    <w:rsid w:val="000266D2"/>
    <w:rsid w:val="00027C17"/>
    <w:rsid w:val="00030007"/>
    <w:rsid w:val="00030C49"/>
    <w:rsid w:val="00031C04"/>
    <w:rsid w:val="00031E16"/>
    <w:rsid w:val="00031E84"/>
    <w:rsid w:val="0003214C"/>
    <w:rsid w:val="00032241"/>
    <w:rsid w:val="000324A4"/>
    <w:rsid w:val="0003298E"/>
    <w:rsid w:val="00032E37"/>
    <w:rsid w:val="00033D37"/>
    <w:rsid w:val="00033E06"/>
    <w:rsid w:val="00033F65"/>
    <w:rsid w:val="000341EA"/>
    <w:rsid w:val="00034508"/>
    <w:rsid w:val="000348DE"/>
    <w:rsid w:val="0003544E"/>
    <w:rsid w:val="000354C5"/>
    <w:rsid w:val="00035830"/>
    <w:rsid w:val="000365D5"/>
    <w:rsid w:val="00036A5C"/>
    <w:rsid w:val="00036CCC"/>
    <w:rsid w:val="00036DE0"/>
    <w:rsid w:val="00036F60"/>
    <w:rsid w:val="00037172"/>
    <w:rsid w:val="000377AB"/>
    <w:rsid w:val="0003782E"/>
    <w:rsid w:val="00037A3E"/>
    <w:rsid w:val="00037E21"/>
    <w:rsid w:val="00040511"/>
    <w:rsid w:val="0004113B"/>
    <w:rsid w:val="00041774"/>
    <w:rsid w:val="00041B4B"/>
    <w:rsid w:val="00041E0C"/>
    <w:rsid w:val="00043249"/>
    <w:rsid w:val="0004391F"/>
    <w:rsid w:val="000445AD"/>
    <w:rsid w:val="00044654"/>
    <w:rsid w:val="00044655"/>
    <w:rsid w:val="00044B37"/>
    <w:rsid w:val="00044B8D"/>
    <w:rsid w:val="00044E4B"/>
    <w:rsid w:val="00044FDD"/>
    <w:rsid w:val="000459A0"/>
    <w:rsid w:val="000464F1"/>
    <w:rsid w:val="000467BB"/>
    <w:rsid w:val="00046804"/>
    <w:rsid w:val="00046CF8"/>
    <w:rsid w:val="00047669"/>
    <w:rsid w:val="000477B7"/>
    <w:rsid w:val="00047C14"/>
    <w:rsid w:val="00050021"/>
    <w:rsid w:val="000509F3"/>
    <w:rsid w:val="00050F74"/>
    <w:rsid w:val="0005135E"/>
    <w:rsid w:val="0005159D"/>
    <w:rsid w:val="0005275B"/>
    <w:rsid w:val="00053237"/>
    <w:rsid w:val="00053494"/>
    <w:rsid w:val="000540EE"/>
    <w:rsid w:val="00054441"/>
    <w:rsid w:val="00054895"/>
    <w:rsid w:val="000548D9"/>
    <w:rsid w:val="000549A0"/>
    <w:rsid w:val="00054B0C"/>
    <w:rsid w:val="00054EB2"/>
    <w:rsid w:val="00055372"/>
    <w:rsid w:val="00055972"/>
    <w:rsid w:val="00055AC7"/>
    <w:rsid w:val="00056113"/>
    <w:rsid w:val="000561E4"/>
    <w:rsid w:val="00056567"/>
    <w:rsid w:val="00056B25"/>
    <w:rsid w:val="00056BDD"/>
    <w:rsid w:val="00056DC1"/>
    <w:rsid w:val="00056FCB"/>
    <w:rsid w:val="000575CF"/>
    <w:rsid w:val="00057E03"/>
    <w:rsid w:val="0006004C"/>
    <w:rsid w:val="0006010A"/>
    <w:rsid w:val="0006041E"/>
    <w:rsid w:val="000607E5"/>
    <w:rsid w:val="00060E4F"/>
    <w:rsid w:val="00061536"/>
    <w:rsid w:val="0006170A"/>
    <w:rsid w:val="00061B87"/>
    <w:rsid w:val="00062063"/>
    <w:rsid w:val="00062792"/>
    <w:rsid w:val="00062B33"/>
    <w:rsid w:val="00062E78"/>
    <w:rsid w:val="00063762"/>
    <w:rsid w:val="00063935"/>
    <w:rsid w:val="00063E7C"/>
    <w:rsid w:val="000644C6"/>
    <w:rsid w:val="00064A64"/>
    <w:rsid w:val="00064BCA"/>
    <w:rsid w:val="0006562F"/>
    <w:rsid w:val="00066349"/>
    <w:rsid w:val="00066A40"/>
    <w:rsid w:val="0006793B"/>
    <w:rsid w:val="00067C2A"/>
    <w:rsid w:val="00067FC8"/>
    <w:rsid w:val="00070127"/>
    <w:rsid w:val="00070181"/>
    <w:rsid w:val="00070B1A"/>
    <w:rsid w:val="00070DE1"/>
    <w:rsid w:val="0007137A"/>
    <w:rsid w:val="0007151E"/>
    <w:rsid w:val="0007235F"/>
    <w:rsid w:val="00072768"/>
    <w:rsid w:val="00072DC0"/>
    <w:rsid w:val="000731DF"/>
    <w:rsid w:val="000734D7"/>
    <w:rsid w:val="000734EF"/>
    <w:rsid w:val="0007404F"/>
    <w:rsid w:val="000748FE"/>
    <w:rsid w:val="00074B7D"/>
    <w:rsid w:val="00074D27"/>
    <w:rsid w:val="00075056"/>
    <w:rsid w:val="00075100"/>
    <w:rsid w:val="00075324"/>
    <w:rsid w:val="000760CE"/>
    <w:rsid w:val="000761BB"/>
    <w:rsid w:val="0007713C"/>
    <w:rsid w:val="00077232"/>
    <w:rsid w:val="00077367"/>
    <w:rsid w:val="00080BD1"/>
    <w:rsid w:val="00080CCA"/>
    <w:rsid w:val="00080EAA"/>
    <w:rsid w:val="00081B5A"/>
    <w:rsid w:val="00081C50"/>
    <w:rsid w:val="00081F1B"/>
    <w:rsid w:val="00082B33"/>
    <w:rsid w:val="00082B40"/>
    <w:rsid w:val="00082BFE"/>
    <w:rsid w:val="00082D7C"/>
    <w:rsid w:val="00082DE8"/>
    <w:rsid w:val="00082E59"/>
    <w:rsid w:val="0008309A"/>
    <w:rsid w:val="000834F7"/>
    <w:rsid w:val="0008359F"/>
    <w:rsid w:val="00083AD2"/>
    <w:rsid w:val="0008485F"/>
    <w:rsid w:val="00085081"/>
    <w:rsid w:val="00085230"/>
    <w:rsid w:val="00085F93"/>
    <w:rsid w:val="00086520"/>
    <w:rsid w:val="000869FB"/>
    <w:rsid w:val="00086D18"/>
    <w:rsid w:val="00086FA9"/>
    <w:rsid w:val="00087005"/>
    <w:rsid w:val="000902FD"/>
    <w:rsid w:val="00090869"/>
    <w:rsid w:val="00090BF9"/>
    <w:rsid w:val="0009100C"/>
    <w:rsid w:val="0009133E"/>
    <w:rsid w:val="000918D2"/>
    <w:rsid w:val="00091B95"/>
    <w:rsid w:val="000923DC"/>
    <w:rsid w:val="000938C2"/>
    <w:rsid w:val="00093FD5"/>
    <w:rsid w:val="000944FE"/>
    <w:rsid w:val="00094E53"/>
    <w:rsid w:val="00095885"/>
    <w:rsid w:val="00096087"/>
    <w:rsid w:val="00096807"/>
    <w:rsid w:val="00097017"/>
    <w:rsid w:val="000971A7"/>
    <w:rsid w:val="000975D1"/>
    <w:rsid w:val="00097BCA"/>
    <w:rsid w:val="00097F0F"/>
    <w:rsid w:val="000A024F"/>
    <w:rsid w:val="000A0283"/>
    <w:rsid w:val="000A0289"/>
    <w:rsid w:val="000A050D"/>
    <w:rsid w:val="000A0830"/>
    <w:rsid w:val="000A08E0"/>
    <w:rsid w:val="000A0B46"/>
    <w:rsid w:val="000A0F4C"/>
    <w:rsid w:val="000A1432"/>
    <w:rsid w:val="000A1533"/>
    <w:rsid w:val="000A1C01"/>
    <w:rsid w:val="000A21B8"/>
    <w:rsid w:val="000A225A"/>
    <w:rsid w:val="000A2AFA"/>
    <w:rsid w:val="000A2C62"/>
    <w:rsid w:val="000A2F7D"/>
    <w:rsid w:val="000A3565"/>
    <w:rsid w:val="000A3778"/>
    <w:rsid w:val="000A4287"/>
    <w:rsid w:val="000A4420"/>
    <w:rsid w:val="000A44E4"/>
    <w:rsid w:val="000A468C"/>
    <w:rsid w:val="000A4779"/>
    <w:rsid w:val="000A47FB"/>
    <w:rsid w:val="000A4955"/>
    <w:rsid w:val="000A498F"/>
    <w:rsid w:val="000A4DBF"/>
    <w:rsid w:val="000A5408"/>
    <w:rsid w:val="000A54A6"/>
    <w:rsid w:val="000A5FFD"/>
    <w:rsid w:val="000A60FE"/>
    <w:rsid w:val="000A6186"/>
    <w:rsid w:val="000A61CE"/>
    <w:rsid w:val="000A621D"/>
    <w:rsid w:val="000A6CEB"/>
    <w:rsid w:val="000A6E94"/>
    <w:rsid w:val="000A6EF8"/>
    <w:rsid w:val="000A7376"/>
    <w:rsid w:val="000A7903"/>
    <w:rsid w:val="000A798A"/>
    <w:rsid w:val="000A7B8A"/>
    <w:rsid w:val="000B020E"/>
    <w:rsid w:val="000B0D35"/>
    <w:rsid w:val="000B104E"/>
    <w:rsid w:val="000B1BA8"/>
    <w:rsid w:val="000B1E67"/>
    <w:rsid w:val="000B2734"/>
    <w:rsid w:val="000B36AF"/>
    <w:rsid w:val="000B3A46"/>
    <w:rsid w:val="000B48A6"/>
    <w:rsid w:val="000B5072"/>
    <w:rsid w:val="000B579E"/>
    <w:rsid w:val="000B5E17"/>
    <w:rsid w:val="000B6775"/>
    <w:rsid w:val="000C011A"/>
    <w:rsid w:val="000C0415"/>
    <w:rsid w:val="000C072D"/>
    <w:rsid w:val="000C07EB"/>
    <w:rsid w:val="000C09CD"/>
    <w:rsid w:val="000C1847"/>
    <w:rsid w:val="000C1C8B"/>
    <w:rsid w:val="000C1D2C"/>
    <w:rsid w:val="000C2567"/>
    <w:rsid w:val="000C2571"/>
    <w:rsid w:val="000C295E"/>
    <w:rsid w:val="000C2EC1"/>
    <w:rsid w:val="000C352C"/>
    <w:rsid w:val="000C3D1A"/>
    <w:rsid w:val="000C4579"/>
    <w:rsid w:val="000C4A8B"/>
    <w:rsid w:val="000C4DDD"/>
    <w:rsid w:val="000C506D"/>
    <w:rsid w:val="000C533E"/>
    <w:rsid w:val="000C53C5"/>
    <w:rsid w:val="000C57B9"/>
    <w:rsid w:val="000C5C1D"/>
    <w:rsid w:val="000C5F12"/>
    <w:rsid w:val="000C66BF"/>
    <w:rsid w:val="000C6E69"/>
    <w:rsid w:val="000C7549"/>
    <w:rsid w:val="000C7585"/>
    <w:rsid w:val="000C78C6"/>
    <w:rsid w:val="000D00F9"/>
    <w:rsid w:val="000D048C"/>
    <w:rsid w:val="000D04EC"/>
    <w:rsid w:val="000D05BB"/>
    <w:rsid w:val="000D0818"/>
    <w:rsid w:val="000D0ABB"/>
    <w:rsid w:val="000D0FD6"/>
    <w:rsid w:val="000D11EC"/>
    <w:rsid w:val="000D1449"/>
    <w:rsid w:val="000D1559"/>
    <w:rsid w:val="000D1A6A"/>
    <w:rsid w:val="000D1E42"/>
    <w:rsid w:val="000D1EE9"/>
    <w:rsid w:val="000D1F1D"/>
    <w:rsid w:val="000D285B"/>
    <w:rsid w:val="000D2DF2"/>
    <w:rsid w:val="000D3449"/>
    <w:rsid w:val="000D3D7D"/>
    <w:rsid w:val="000D43BE"/>
    <w:rsid w:val="000D451E"/>
    <w:rsid w:val="000D4E89"/>
    <w:rsid w:val="000D5581"/>
    <w:rsid w:val="000D65C1"/>
    <w:rsid w:val="000D6A24"/>
    <w:rsid w:val="000D7AFB"/>
    <w:rsid w:val="000E0DAD"/>
    <w:rsid w:val="000E1C54"/>
    <w:rsid w:val="000E2363"/>
    <w:rsid w:val="000E2CEB"/>
    <w:rsid w:val="000E3117"/>
    <w:rsid w:val="000E3178"/>
    <w:rsid w:val="000E3C19"/>
    <w:rsid w:val="000E4609"/>
    <w:rsid w:val="000E506E"/>
    <w:rsid w:val="000E586B"/>
    <w:rsid w:val="000E6178"/>
    <w:rsid w:val="000E62A8"/>
    <w:rsid w:val="000E648E"/>
    <w:rsid w:val="000E6C2E"/>
    <w:rsid w:val="000E7452"/>
    <w:rsid w:val="000E7618"/>
    <w:rsid w:val="000E7AD0"/>
    <w:rsid w:val="000F07A5"/>
    <w:rsid w:val="000F0E78"/>
    <w:rsid w:val="000F17C2"/>
    <w:rsid w:val="000F1A04"/>
    <w:rsid w:val="000F225E"/>
    <w:rsid w:val="000F2B73"/>
    <w:rsid w:val="000F2C3A"/>
    <w:rsid w:val="000F2D5B"/>
    <w:rsid w:val="000F3057"/>
    <w:rsid w:val="000F32EE"/>
    <w:rsid w:val="000F3503"/>
    <w:rsid w:val="000F4082"/>
    <w:rsid w:val="000F4475"/>
    <w:rsid w:val="000F51C9"/>
    <w:rsid w:val="000F55A3"/>
    <w:rsid w:val="000F5CDD"/>
    <w:rsid w:val="000F5F93"/>
    <w:rsid w:val="000F6317"/>
    <w:rsid w:val="000F635E"/>
    <w:rsid w:val="000F64F0"/>
    <w:rsid w:val="000F6504"/>
    <w:rsid w:val="000F6AFE"/>
    <w:rsid w:val="000F758A"/>
    <w:rsid w:val="00100015"/>
    <w:rsid w:val="001000AB"/>
    <w:rsid w:val="001018C4"/>
    <w:rsid w:val="00101F60"/>
    <w:rsid w:val="00102131"/>
    <w:rsid w:val="0010237B"/>
    <w:rsid w:val="00102C1E"/>
    <w:rsid w:val="00103E01"/>
    <w:rsid w:val="0010402F"/>
    <w:rsid w:val="001047C6"/>
    <w:rsid w:val="00104D1F"/>
    <w:rsid w:val="00104E07"/>
    <w:rsid w:val="00105258"/>
    <w:rsid w:val="001057B5"/>
    <w:rsid w:val="00105D4D"/>
    <w:rsid w:val="00105EF0"/>
    <w:rsid w:val="00106073"/>
    <w:rsid w:val="001060F5"/>
    <w:rsid w:val="0010621D"/>
    <w:rsid w:val="001063CA"/>
    <w:rsid w:val="001067CD"/>
    <w:rsid w:val="001068EA"/>
    <w:rsid w:val="00106D42"/>
    <w:rsid w:val="00106DBE"/>
    <w:rsid w:val="00107472"/>
    <w:rsid w:val="00107A66"/>
    <w:rsid w:val="00107D07"/>
    <w:rsid w:val="00107F5B"/>
    <w:rsid w:val="001107FC"/>
    <w:rsid w:val="00110869"/>
    <w:rsid w:val="00110B0F"/>
    <w:rsid w:val="0011121A"/>
    <w:rsid w:val="00111347"/>
    <w:rsid w:val="0011144E"/>
    <w:rsid w:val="0011158A"/>
    <w:rsid w:val="00111710"/>
    <w:rsid w:val="00111777"/>
    <w:rsid w:val="0011217D"/>
    <w:rsid w:val="0011276D"/>
    <w:rsid w:val="00112F30"/>
    <w:rsid w:val="00113106"/>
    <w:rsid w:val="001134AE"/>
    <w:rsid w:val="001137FD"/>
    <w:rsid w:val="00113B22"/>
    <w:rsid w:val="0011459A"/>
    <w:rsid w:val="001149D1"/>
    <w:rsid w:val="00114A24"/>
    <w:rsid w:val="00114E73"/>
    <w:rsid w:val="00115392"/>
    <w:rsid w:val="001158DB"/>
    <w:rsid w:val="00115B6D"/>
    <w:rsid w:val="00115EED"/>
    <w:rsid w:val="001170A3"/>
    <w:rsid w:val="0011725F"/>
    <w:rsid w:val="001178FC"/>
    <w:rsid w:val="00120135"/>
    <w:rsid w:val="0012047E"/>
    <w:rsid w:val="001204B8"/>
    <w:rsid w:val="0012107C"/>
    <w:rsid w:val="00121376"/>
    <w:rsid w:val="00121DBA"/>
    <w:rsid w:val="00121F1B"/>
    <w:rsid w:val="00122301"/>
    <w:rsid w:val="00123A53"/>
    <w:rsid w:val="00123B59"/>
    <w:rsid w:val="00124080"/>
    <w:rsid w:val="00124266"/>
    <w:rsid w:val="00124421"/>
    <w:rsid w:val="001252EE"/>
    <w:rsid w:val="0012547F"/>
    <w:rsid w:val="001255C6"/>
    <w:rsid w:val="00126A9B"/>
    <w:rsid w:val="00126B6C"/>
    <w:rsid w:val="00126D7F"/>
    <w:rsid w:val="00126E59"/>
    <w:rsid w:val="00127111"/>
    <w:rsid w:val="001274AB"/>
    <w:rsid w:val="00127659"/>
    <w:rsid w:val="00127866"/>
    <w:rsid w:val="00127D0D"/>
    <w:rsid w:val="00127E25"/>
    <w:rsid w:val="00127EA5"/>
    <w:rsid w:val="001304B5"/>
    <w:rsid w:val="00130603"/>
    <w:rsid w:val="0013084B"/>
    <w:rsid w:val="00130A11"/>
    <w:rsid w:val="00130A88"/>
    <w:rsid w:val="00130AFF"/>
    <w:rsid w:val="00131217"/>
    <w:rsid w:val="001314ED"/>
    <w:rsid w:val="001317F2"/>
    <w:rsid w:val="00131A2B"/>
    <w:rsid w:val="00133902"/>
    <w:rsid w:val="001348D8"/>
    <w:rsid w:val="00134A79"/>
    <w:rsid w:val="00134F15"/>
    <w:rsid w:val="00135392"/>
    <w:rsid w:val="00135706"/>
    <w:rsid w:val="001358FF"/>
    <w:rsid w:val="00135DAE"/>
    <w:rsid w:val="001368BB"/>
    <w:rsid w:val="00136EAA"/>
    <w:rsid w:val="001374F5"/>
    <w:rsid w:val="00137C16"/>
    <w:rsid w:val="00137F67"/>
    <w:rsid w:val="00140EE1"/>
    <w:rsid w:val="00140FA1"/>
    <w:rsid w:val="001411C6"/>
    <w:rsid w:val="00141B89"/>
    <w:rsid w:val="00141DFB"/>
    <w:rsid w:val="001429A2"/>
    <w:rsid w:val="00142B69"/>
    <w:rsid w:val="00142BFF"/>
    <w:rsid w:val="00142D7F"/>
    <w:rsid w:val="00143544"/>
    <w:rsid w:val="00143B00"/>
    <w:rsid w:val="00143B91"/>
    <w:rsid w:val="00143F83"/>
    <w:rsid w:val="00143F97"/>
    <w:rsid w:val="001443C3"/>
    <w:rsid w:val="001447EB"/>
    <w:rsid w:val="00144B44"/>
    <w:rsid w:val="00145010"/>
    <w:rsid w:val="0014575C"/>
    <w:rsid w:val="00145816"/>
    <w:rsid w:val="00146350"/>
    <w:rsid w:val="0014662F"/>
    <w:rsid w:val="0014673C"/>
    <w:rsid w:val="00146DAE"/>
    <w:rsid w:val="001474EB"/>
    <w:rsid w:val="00147529"/>
    <w:rsid w:val="00147D72"/>
    <w:rsid w:val="00147E04"/>
    <w:rsid w:val="0015018A"/>
    <w:rsid w:val="00150411"/>
    <w:rsid w:val="0015056C"/>
    <w:rsid w:val="00150856"/>
    <w:rsid w:val="00150C86"/>
    <w:rsid w:val="00151C27"/>
    <w:rsid w:val="0015205F"/>
    <w:rsid w:val="0015241F"/>
    <w:rsid w:val="00152D55"/>
    <w:rsid w:val="0015345F"/>
    <w:rsid w:val="00153794"/>
    <w:rsid w:val="00153DFA"/>
    <w:rsid w:val="00155458"/>
    <w:rsid w:val="00155610"/>
    <w:rsid w:val="0015568A"/>
    <w:rsid w:val="00155911"/>
    <w:rsid w:val="0015600E"/>
    <w:rsid w:val="001566BA"/>
    <w:rsid w:val="0015686F"/>
    <w:rsid w:val="00156889"/>
    <w:rsid w:val="00156A8D"/>
    <w:rsid w:val="00156C3E"/>
    <w:rsid w:val="00156E1E"/>
    <w:rsid w:val="00156E52"/>
    <w:rsid w:val="001571F9"/>
    <w:rsid w:val="0015737E"/>
    <w:rsid w:val="00157CFD"/>
    <w:rsid w:val="00157E85"/>
    <w:rsid w:val="0016045E"/>
    <w:rsid w:val="00160F58"/>
    <w:rsid w:val="001614E1"/>
    <w:rsid w:val="00161510"/>
    <w:rsid w:val="001617DC"/>
    <w:rsid w:val="00161809"/>
    <w:rsid w:val="0016180B"/>
    <w:rsid w:val="00161F04"/>
    <w:rsid w:val="0016218C"/>
    <w:rsid w:val="0016252E"/>
    <w:rsid w:val="00162560"/>
    <w:rsid w:val="001626EE"/>
    <w:rsid w:val="0016279F"/>
    <w:rsid w:val="00162E8D"/>
    <w:rsid w:val="0016308A"/>
    <w:rsid w:val="00163491"/>
    <w:rsid w:val="001638EC"/>
    <w:rsid w:val="001643BA"/>
    <w:rsid w:val="00164992"/>
    <w:rsid w:val="00164D12"/>
    <w:rsid w:val="00164D85"/>
    <w:rsid w:val="00166EBA"/>
    <w:rsid w:val="00167101"/>
    <w:rsid w:val="001678B2"/>
    <w:rsid w:val="00167F3C"/>
    <w:rsid w:val="0017005A"/>
    <w:rsid w:val="00170569"/>
    <w:rsid w:val="0017182E"/>
    <w:rsid w:val="00171841"/>
    <w:rsid w:val="001719FB"/>
    <w:rsid w:val="00171F67"/>
    <w:rsid w:val="001727E4"/>
    <w:rsid w:val="00172B6E"/>
    <w:rsid w:val="00172BBE"/>
    <w:rsid w:val="00172E20"/>
    <w:rsid w:val="00172F62"/>
    <w:rsid w:val="0017399E"/>
    <w:rsid w:val="001741E0"/>
    <w:rsid w:val="001744D5"/>
    <w:rsid w:val="001748C7"/>
    <w:rsid w:val="00174F5B"/>
    <w:rsid w:val="00174F8B"/>
    <w:rsid w:val="001755F4"/>
    <w:rsid w:val="00175918"/>
    <w:rsid w:val="00176215"/>
    <w:rsid w:val="0017626D"/>
    <w:rsid w:val="0017651C"/>
    <w:rsid w:val="00176704"/>
    <w:rsid w:val="00176730"/>
    <w:rsid w:val="0017674A"/>
    <w:rsid w:val="00176B21"/>
    <w:rsid w:val="00176DEF"/>
    <w:rsid w:val="0017747C"/>
    <w:rsid w:val="001774AD"/>
    <w:rsid w:val="00177A33"/>
    <w:rsid w:val="00177EF2"/>
    <w:rsid w:val="00177F10"/>
    <w:rsid w:val="001801B5"/>
    <w:rsid w:val="0018041A"/>
    <w:rsid w:val="0018052D"/>
    <w:rsid w:val="0018089C"/>
    <w:rsid w:val="00181244"/>
    <w:rsid w:val="00181837"/>
    <w:rsid w:val="00181D07"/>
    <w:rsid w:val="00181E17"/>
    <w:rsid w:val="00181EC4"/>
    <w:rsid w:val="0018211F"/>
    <w:rsid w:val="00182292"/>
    <w:rsid w:val="00182770"/>
    <w:rsid w:val="00183A66"/>
    <w:rsid w:val="00183CCE"/>
    <w:rsid w:val="001846A3"/>
    <w:rsid w:val="0018487E"/>
    <w:rsid w:val="00184AA4"/>
    <w:rsid w:val="00184AFB"/>
    <w:rsid w:val="00184B18"/>
    <w:rsid w:val="0018509D"/>
    <w:rsid w:val="00185527"/>
    <w:rsid w:val="001856F4"/>
    <w:rsid w:val="00185D47"/>
    <w:rsid w:val="00185FE5"/>
    <w:rsid w:val="0018637D"/>
    <w:rsid w:val="0018694E"/>
    <w:rsid w:val="00186A65"/>
    <w:rsid w:val="00186D11"/>
    <w:rsid w:val="00186FC5"/>
    <w:rsid w:val="00187036"/>
    <w:rsid w:val="00187E0C"/>
    <w:rsid w:val="00187F9A"/>
    <w:rsid w:val="00190009"/>
    <w:rsid w:val="00190860"/>
    <w:rsid w:val="001909E5"/>
    <w:rsid w:val="00190C90"/>
    <w:rsid w:val="00191B19"/>
    <w:rsid w:val="00191D2F"/>
    <w:rsid w:val="00191F69"/>
    <w:rsid w:val="00192102"/>
    <w:rsid w:val="001924F3"/>
    <w:rsid w:val="00192618"/>
    <w:rsid w:val="00192812"/>
    <w:rsid w:val="00193477"/>
    <w:rsid w:val="001939D9"/>
    <w:rsid w:val="00193BFC"/>
    <w:rsid w:val="00194333"/>
    <w:rsid w:val="001944C6"/>
    <w:rsid w:val="00194BA9"/>
    <w:rsid w:val="00194EE1"/>
    <w:rsid w:val="00195F54"/>
    <w:rsid w:val="00196502"/>
    <w:rsid w:val="00196772"/>
    <w:rsid w:val="00196AC3"/>
    <w:rsid w:val="00196B47"/>
    <w:rsid w:val="00196E4C"/>
    <w:rsid w:val="0019742F"/>
    <w:rsid w:val="00197758"/>
    <w:rsid w:val="00197B08"/>
    <w:rsid w:val="00197DE3"/>
    <w:rsid w:val="001A06AE"/>
    <w:rsid w:val="001A0796"/>
    <w:rsid w:val="001A0F93"/>
    <w:rsid w:val="001A1105"/>
    <w:rsid w:val="001A1150"/>
    <w:rsid w:val="001A1722"/>
    <w:rsid w:val="001A17F8"/>
    <w:rsid w:val="001A1BF2"/>
    <w:rsid w:val="001A1E4A"/>
    <w:rsid w:val="001A2082"/>
    <w:rsid w:val="001A2986"/>
    <w:rsid w:val="001A2D26"/>
    <w:rsid w:val="001A4122"/>
    <w:rsid w:val="001A497E"/>
    <w:rsid w:val="001A49C9"/>
    <w:rsid w:val="001A5067"/>
    <w:rsid w:val="001A52CE"/>
    <w:rsid w:val="001A579A"/>
    <w:rsid w:val="001A584F"/>
    <w:rsid w:val="001A594E"/>
    <w:rsid w:val="001A60F2"/>
    <w:rsid w:val="001A61F0"/>
    <w:rsid w:val="001A698D"/>
    <w:rsid w:val="001A70E5"/>
    <w:rsid w:val="001A7113"/>
    <w:rsid w:val="001A7D44"/>
    <w:rsid w:val="001B030E"/>
    <w:rsid w:val="001B063C"/>
    <w:rsid w:val="001B0DA6"/>
    <w:rsid w:val="001B0DD9"/>
    <w:rsid w:val="001B0F8B"/>
    <w:rsid w:val="001B13CE"/>
    <w:rsid w:val="001B14E4"/>
    <w:rsid w:val="001B1692"/>
    <w:rsid w:val="001B1BCE"/>
    <w:rsid w:val="001B1CDF"/>
    <w:rsid w:val="001B22CF"/>
    <w:rsid w:val="001B25DA"/>
    <w:rsid w:val="001B2939"/>
    <w:rsid w:val="001B307E"/>
    <w:rsid w:val="001B3329"/>
    <w:rsid w:val="001B3622"/>
    <w:rsid w:val="001B3854"/>
    <w:rsid w:val="001B3A9E"/>
    <w:rsid w:val="001B430C"/>
    <w:rsid w:val="001B43BC"/>
    <w:rsid w:val="001B4AEA"/>
    <w:rsid w:val="001B5186"/>
    <w:rsid w:val="001B56A2"/>
    <w:rsid w:val="001B59F7"/>
    <w:rsid w:val="001B5A02"/>
    <w:rsid w:val="001B5A8E"/>
    <w:rsid w:val="001B69F5"/>
    <w:rsid w:val="001B6B6B"/>
    <w:rsid w:val="001B6D48"/>
    <w:rsid w:val="001B6E26"/>
    <w:rsid w:val="001B6EFD"/>
    <w:rsid w:val="001B7441"/>
    <w:rsid w:val="001B76ED"/>
    <w:rsid w:val="001C05C4"/>
    <w:rsid w:val="001C0BBD"/>
    <w:rsid w:val="001C127F"/>
    <w:rsid w:val="001C1956"/>
    <w:rsid w:val="001C1A16"/>
    <w:rsid w:val="001C2139"/>
    <w:rsid w:val="001C2A72"/>
    <w:rsid w:val="001C2B79"/>
    <w:rsid w:val="001C32D3"/>
    <w:rsid w:val="001C4A7A"/>
    <w:rsid w:val="001C4ED6"/>
    <w:rsid w:val="001C4FB5"/>
    <w:rsid w:val="001C502A"/>
    <w:rsid w:val="001C505F"/>
    <w:rsid w:val="001C53C6"/>
    <w:rsid w:val="001C5460"/>
    <w:rsid w:val="001C576B"/>
    <w:rsid w:val="001C577A"/>
    <w:rsid w:val="001C60E3"/>
    <w:rsid w:val="001C6394"/>
    <w:rsid w:val="001C64FC"/>
    <w:rsid w:val="001C65E3"/>
    <w:rsid w:val="001C677D"/>
    <w:rsid w:val="001C6E2C"/>
    <w:rsid w:val="001C7024"/>
    <w:rsid w:val="001C7EDB"/>
    <w:rsid w:val="001D085B"/>
    <w:rsid w:val="001D0B24"/>
    <w:rsid w:val="001D0B98"/>
    <w:rsid w:val="001D0F64"/>
    <w:rsid w:val="001D0F8F"/>
    <w:rsid w:val="001D124F"/>
    <w:rsid w:val="001D15C1"/>
    <w:rsid w:val="001D1A28"/>
    <w:rsid w:val="001D1EB5"/>
    <w:rsid w:val="001D205F"/>
    <w:rsid w:val="001D2097"/>
    <w:rsid w:val="001D25ED"/>
    <w:rsid w:val="001D2681"/>
    <w:rsid w:val="001D3679"/>
    <w:rsid w:val="001D45FA"/>
    <w:rsid w:val="001D5131"/>
    <w:rsid w:val="001D5AE4"/>
    <w:rsid w:val="001D675A"/>
    <w:rsid w:val="001D7A00"/>
    <w:rsid w:val="001D7CB4"/>
    <w:rsid w:val="001D7E35"/>
    <w:rsid w:val="001E0176"/>
    <w:rsid w:val="001E0977"/>
    <w:rsid w:val="001E0F01"/>
    <w:rsid w:val="001E1010"/>
    <w:rsid w:val="001E14F1"/>
    <w:rsid w:val="001E2614"/>
    <w:rsid w:val="001E29F3"/>
    <w:rsid w:val="001E2F13"/>
    <w:rsid w:val="001E3017"/>
    <w:rsid w:val="001E3E8B"/>
    <w:rsid w:val="001E3F6E"/>
    <w:rsid w:val="001E401E"/>
    <w:rsid w:val="001E5562"/>
    <w:rsid w:val="001E5CAF"/>
    <w:rsid w:val="001E61CC"/>
    <w:rsid w:val="001E61F7"/>
    <w:rsid w:val="001E6414"/>
    <w:rsid w:val="001E7003"/>
    <w:rsid w:val="001E78BD"/>
    <w:rsid w:val="001E7C29"/>
    <w:rsid w:val="001F0014"/>
    <w:rsid w:val="001F0209"/>
    <w:rsid w:val="001F0632"/>
    <w:rsid w:val="001F0D77"/>
    <w:rsid w:val="001F0DE9"/>
    <w:rsid w:val="001F131B"/>
    <w:rsid w:val="001F1973"/>
    <w:rsid w:val="001F280F"/>
    <w:rsid w:val="001F318F"/>
    <w:rsid w:val="001F4133"/>
    <w:rsid w:val="001F44E0"/>
    <w:rsid w:val="001F49F2"/>
    <w:rsid w:val="001F4B06"/>
    <w:rsid w:val="001F4BA5"/>
    <w:rsid w:val="001F50CF"/>
    <w:rsid w:val="001F51F2"/>
    <w:rsid w:val="001F61BB"/>
    <w:rsid w:val="001F627B"/>
    <w:rsid w:val="001F731B"/>
    <w:rsid w:val="001F77EF"/>
    <w:rsid w:val="001F7909"/>
    <w:rsid w:val="001F7BBC"/>
    <w:rsid w:val="001F7BE8"/>
    <w:rsid w:val="001F7EC9"/>
    <w:rsid w:val="00200AF5"/>
    <w:rsid w:val="00200C33"/>
    <w:rsid w:val="002018E2"/>
    <w:rsid w:val="00201ED9"/>
    <w:rsid w:val="002022B1"/>
    <w:rsid w:val="00202506"/>
    <w:rsid w:val="002029F4"/>
    <w:rsid w:val="00202E24"/>
    <w:rsid w:val="00202FE1"/>
    <w:rsid w:val="0020342A"/>
    <w:rsid w:val="0020351D"/>
    <w:rsid w:val="002038DC"/>
    <w:rsid w:val="00203A61"/>
    <w:rsid w:val="00203C11"/>
    <w:rsid w:val="002046D1"/>
    <w:rsid w:val="0020477E"/>
    <w:rsid w:val="00204810"/>
    <w:rsid w:val="00204C05"/>
    <w:rsid w:val="00204E38"/>
    <w:rsid w:val="00205234"/>
    <w:rsid w:val="0020563D"/>
    <w:rsid w:val="00205829"/>
    <w:rsid w:val="00205A02"/>
    <w:rsid w:val="00205B65"/>
    <w:rsid w:val="002068FA"/>
    <w:rsid w:val="00206FEA"/>
    <w:rsid w:val="002078C3"/>
    <w:rsid w:val="002078FF"/>
    <w:rsid w:val="00207D1F"/>
    <w:rsid w:val="00207FE5"/>
    <w:rsid w:val="002106F7"/>
    <w:rsid w:val="00210A09"/>
    <w:rsid w:val="00210C35"/>
    <w:rsid w:val="00211045"/>
    <w:rsid w:val="00211AE1"/>
    <w:rsid w:val="00211BEA"/>
    <w:rsid w:val="0021263D"/>
    <w:rsid w:val="00212709"/>
    <w:rsid w:val="002128B1"/>
    <w:rsid w:val="002128F2"/>
    <w:rsid w:val="00212E44"/>
    <w:rsid w:val="00212ED0"/>
    <w:rsid w:val="002134A2"/>
    <w:rsid w:val="002138E0"/>
    <w:rsid w:val="00213AEE"/>
    <w:rsid w:val="00214157"/>
    <w:rsid w:val="002142D2"/>
    <w:rsid w:val="00214320"/>
    <w:rsid w:val="002157E8"/>
    <w:rsid w:val="0021581F"/>
    <w:rsid w:val="00216235"/>
    <w:rsid w:val="002163CA"/>
    <w:rsid w:val="00216441"/>
    <w:rsid w:val="002165C8"/>
    <w:rsid w:val="002168D9"/>
    <w:rsid w:val="0021693A"/>
    <w:rsid w:val="00216D60"/>
    <w:rsid w:val="00217471"/>
    <w:rsid w:val="00220076"/>
    <w:rsid w:val="0022073C"/>
    <w:rsid w:val="002208CB"/>
    <w:rsid w:val="00220B27"/>
    <w:rsid w:val="00221020"/>
    <w:rsid w:val="00221CCB"/>
    <w:rsid w:val="00221E1C"/>
    <w:rsid w:val="00221ED4"/>
    <w:rsid w:val="0022282B"/>
    <w:rsid w:val="00222C6A"/>
    <w:rsid w:val="00223057"/>
    <w:rsid w:val="002233D9"/>
    <w:rsid w:val="0022359C"/>
    <w:rsid w:val="002239A2"/>
    <w:rsid w:val="00223C14"/>
    <w:rsid w:val="00223E6D"/>
    <w:rsid w:val="002242E9"/>
    <w:rsid w:val="00224417"/>
    <w:rsid w:val="00224938"/>
    <w:rsid w:val="00224F77"/>
    <w:rsid w:val="002250C4"/>
    <w:rsid w:val="00225248"/>
    <w:rsid w:val="00225FEB"/>
    <w:rsid w:val="002260A4"/>
    <w:rsid w:val="0022640B"/>
    <w:rsid w:val="002268EE"/>
    <w:rsid w:val="0022699F"/>
    <w:rsid w:val="00226ADE"/>
    <w:rsid w:val="00226D1B"/>
    <w:rsid w:val="00227811"/>
    <w:rsid w:val="00227D00"/>
    <w:rsid w:val="0023034D"/>
    <w:rsid w:val="002303DF"/>
    <w:rsid w:val="00230597"/>
    <w:rsid w:val="00230F1E"/>
    <w:rsid w:val="00231380"/>
    <w:rsid w:val="00231598"/>
    <w:rsid w:val="002317AF"/>
    <w:rsid w:val="00231B81"/>
    <w:rsid w:val="00231C8E"/>
    <w:rsid w:val="00231CF8"/>
    <w:rsid w:val="00231E36"/>
    <w:rsid w:val="00233060"/>
    <w:rsid w:val="00233370"/>
    <w:rsid w:val="00233434"/>
    <w:rsid w:val="00233B1C"/>
    <w:rsid w:val="00233F11"/>
    <w:rsid w:val="00233F4C"/>
    <w:rsid w:val="00234353"/>
    <w:rsid w:val="002343A9"/>
    <w:rsid w:val="002346B7"/>
    <w:rsid w:val="002349C7"/>
    <w:rsid w:val="00234D78"/>
    <w:rsid w:val="00234E8E"/>
    <w:rsid w:val="00234E92"/>
    <w:rsid w:val="002359E0"/>
    <w:rsid w:val="00235F3D"/>
    <w:rsid w:val="002364C5"/>
    <w:rsid w:val="002369B0"/>
    <w:rsid w:val="00236A33"/>
    <w:rsid w:val="00236E5E"/>
    <w:rsid w:val="00237759"/>
    <w:rsid w:val="00237877"/>
    <w:rsid w:val="00237B52"/>
    <w:rsid w:val="00237FE5"/>
    <w:rsid w:val="0024028F"/>
    <w:rsid w:val="00240789"/>
    <w:rsid w:val="00240BF7"/>
    <w:rsid w:val="00240E56"/>
    <w:rsid w:val="00240FC4"/>
    <w:rsid w:val="002416B5"/>
    <w:rsid w:val="00241CD9"/>
    <w:rsid w:val="00241EB4"/>
    <w:rsid w:val="00242B34"/>
    <w:rsid w:val="00243069"/>
    <w:rsid w:val="002438E1"/>
    <w:rsid w:val="00243DCD"/>
    <w:rsid w:val="002456A2"/>
    <w:rsid w:val="002462B2"/>
    <w:rsid w:val="00246539"/>
    <w:rsid w:val="00247056"/>
    <w:rsid w:val="00247233"/>
    <w:rsid w:val="00247577"/>
    <w:rsid w:val="00247730"/>
    <w:rsid w:val="002479BE"/>
    <w:rsid w:val="00247DAF"/>
    <w:rsid w:val="00247F33"/>
    <w:rsid w:val="00247FBC"/>
    <w:rsid w:val="0025000A"/>
    <w:rsid w:val="002500E5"/>
    <w:rsid w:val="00250105"/>
    <w:rsid w:val="00250821"/>
    <w:rsid w:val="00250C1D"/>
    <w:rsid w:val="002510E8"/>
    <w:rsid w:val="002518BC"/>
    <w:rsid w:val="00251E25"/>
    <w:rsid w:val="0025203A"/>
    <w:rsid w:val="00252080"/>
    <w:rsid w:val="002523AC"/>
    <w:rsid w:val="0025249D"/>
    <w:rsid w:val="002525B0"/>
    <w:rsid w:val="0025320E"/>
    <w:rsid w:val="002537BB"/>
    <w:rsid w:val="00253DF6"/>
    <w:rsid w:val="00254005"/>
    <w:rsid w:val="00254453"/>
    <w:rsid w:val="002549C4"/>
    <w:rsid w:val="00254F75"/>
    <w:rsid w:val="00254FC2"/>
    <w:rsid w:val="002552FD"/>
    <w:rsid w:val="00255743"/>
    <w:rsid w:val="00255C5C"/>
    <w:rsid w:val="0025678A"/>
    <w:rsid w:val="002572B9"/>
    <w:rsid w:val="00257564"/>
    <w:rsid w:val="00257909"/>
    <w:rsid w:val="002603D4"/>
    <w:rsid w:val="002606FA"/>
    <w:rsid w:val="00260725"/>
    <w:rsid w:val="00260802"/>
    <w:rsid w:val="00260958"/>
    <w:rsid w:val="00260E56"/>
    <w:rsid w:val="002610BE"/>
    <w:rsid w:val="002612D0"/>
    <w:rsid w:val="0026145E"/>
    <w:rsid w:val="0026179E"/>
    <w:rsid w:val="00261F8B"/>
    <w:rsid w:val="0026276F"/>
    <w:rsid w:val="002627A5"/>
    <w:rsid w:val="00262B16"/>
    <w:rsid w:val="00262BFE"/>
    <w:rsid w:val="00262E1F"/>
    <w:rsid w:val="002635DA"/>
    <w:rsid w:val="00263812"/>
    <w:rsid w:val="00263814"/>
    <w:rsid w:val="002638A7"/>
    <w:rsid w:val="00263CD5"/>
    <w:rsid w:val="00263E8F"/>
    <w:rsid w:val="002647B5"/>
    <w:rsid w:val="002654C0"/>
    <w:rsid w:val="002657EF"/>
    <w:rsid w:val="002663E1"/>
    <w:rsid w:val="002664F9"/>
    <w:rsid w:val="002665AF"/>
    <w:rsid w:val="002668C2"/>
    <w:rsid w:val="00266ED9"/>
    <w:rsid w:val="00266F2B"/>
    <w:rsid w:val="00267145"/>
    <w:rsid w:val="0027004F"/>
    <w:rsid w:val="00270095"/>
    <w:rsid w:val="002709F1"/>
    <w:rsid w:val="00270C8B"/>
    <w:rsid w:val="00270E7B"/>
    <w:rsid w:val="00271599"/>
    <w:rsid w:val="00271CFC"/>
    <w:rsid w:val="00272435"/>
    <w:rsid w:val="0027254B"/>
    <w:rsid w:val="0027284E"/>
    <w:rsid w:val="002728EC"/>
    <w:rsid w:val="00272ABC"/>
    <w:rsid w:val="00273186"/>
    <w:rsid w:val="0027330C"/>
    <w:rsid w:val="00273F23"/>
    <w:rsid w:val="00274187"/>
    <w:rsid w:val="002742F6"/>
    <w:rsid w:val="00274545"/>
    <w:rsid w:val="002745C0"/>
    <w:rsid w:val="0027486A"/>
    <w:rsid w:val="00274AD6"/>
    <w:rsid w:val="0027590B"/>
    <w:rsid w:val="0027605E"/>
    <w:rsid w:val="00276422"/>
    <w:rsid w:val="002765D8"/>
    <w:rsid w:val="002767C0"/>
    <w:rsid w:val="00277114"/>
    <w:rsid w:val="00277356"/>
    <w:rsid w:val="00277383"/>
    <w:rsid w:val="002773F8"/>
    <w:rsid w:val="002777BA"/>
    <w:rsid w:val="00277DFD"/>
    <w:rsid w:val="0028083C"/>
    <w:rsid w:val="002808F8"/>
    <w:rsid w:val="00280C00"/>
    <w:rsid w:val="002811A8"/>
    <w:rsid w:val="002812C0"/>
    <w:rsid w:val="002814C1"/>
    <w:rsid w:val="00281E03"/>
    <w:rsid w:val="0028206C"/>
    <w:rsid w:val="0028279F"/>
    <w:rsid w:val="00282DAA"/>
    <w:rsid w:val="0028318F"/>
    <w:rsid w:val="0028323A"/>
    <w:rsid w:val="00283533"/>
    <w:rsid w:val="00284038"/>
    <w:rsid w:val="002842AC"/>
    <w:rsid w:val="0028478A"/>
    <w:rsid w:val="002849B3"/>
    <w:rsid w:val="00284BA8"/>
    <w:rsid w:val="00284C4E"/>
    <w:rsid w:val="0028508A"/>
    <w:rsid w:val="00285834"/>
    <w:rsid w:val="00286E02"/>
    <w:rsid w:val="002871F1"/>
    <w:rsid w:val="00287241"/>
    <w:rsid w:val="002872A4"/>
    <w:rsid w:val="00287491"/>
    <w:rsid w:val="0028789A"/>
    <w:rsid w:val="0028799E"/>
    <w:rsid w:val="002879E8"/>
    <w:rsid w:val="002900AA"/>
    <w:rsid w:val="00290145"/>
    <w:rsid w:val="002906AA"/>
    <w:rsid w:val="002908AB"/>
    <w:rsid w:val="0029196B"/>
    <w:rsid w:val="00291B31"/>
    <w:rsid w:val="00291BF8"/>
    <w:rsid w:val="00291F61"/>
    <w:rsid w:val="00292737"/>
    <w:rsid w:val="0029273D"/>
    <w:rsid w:val="00292797"/>
    <w:rsid w:val="00293647"/>
    <w:rsid w:val="00293968"/>
    <w:rsid w:val="00293AED"/>
    <w:rsid w:val="00293D40"/>
    <w:rsid w:val="00293E2C"/>
    <w:rsid w:val="002940D8"/>
    <w:rsid w:val="0029468D"/>
    <w:rsid w:val="002946AC"/>
    <w:rsid w:val="00294774"/>
    <w:rsid w:val="00294C8F"/>
    <w:rsid w:val="00294CE8"/>
    <w:rsid w:val="002955B7"/>
    <w:rsid w:val="002956B3"/>
    <w:rsid w:val="002958E2"/>
    <w:rsid w:val="00296261"/>
    <w:rsid w:val="00296497"/>
    <w:rsid w:val="00296C6F"/>
    <w:rsid w:val="00296D6B"/>
    <w:rsid w:val="002974A4"/>
    <w:rsid w:val="0029793F"/>
    <w:rsid w:val="00297B5C"/>
    <w:rsid w:val="00297ED7"/>
    <w:rsid w:val="002A0208"/>
    <w:rsid w:val="002A05C3"/>
    <w:rsid w:val="002A0900"/>
    <w:rsid w:val="002A09D5"/>
    <w:rsid w:val="002A118F"/>
    <w:rsid w:val="002A1376"/>
    <w:rsid w:val="002A1923"/>
    <w:rsid w:val="002A19A4"/>
    <w:rsid w:val="002A2552"/>
    <w:rsid w:val="002A28A0"/>
    <w:rsid w:val="002A2F09"/>
    <w:rsid w:val="002A3557"/>
    <w:rsid w:val="002A3786"/>
    <w:rsid w:val="002A38BB"/>
    <w:rsid w:val="002A3FA8"/>
    <w:rsid w:val="002A5068"/>
    <w:rsid w:val="002A528B"/>
    <w:rsid w:val="002A56C1"/>
    <w:rsid w:val="002A583F"/>
    <w:rsid w:val="002A58F3"/>
    <w:rsid w:val="002A5AD3"/>
    <w:rsid w:val="002A5B9E"/>
    <w:rsid w:val="002A5C87"/>
    <w:rsid w:val="002A5E27"/>
    <w:rsid w:val="002A5FA6"/>
    <w:rsid w:val="002A612F"/>
    <w:rsid w:val="002A62FD"/>
    <w:rsid w:val="002A6344"/>
    <w:rsid w:val="002A6BEC"/>
    <w:rsid w:val="002A7284"/>
    <w:rsid w:val="002A7441"/>
    <w:rsid w:val="002A79D3"/>
    <w:rsid w:val="002B02F7"/>
    <w:rsid w:val="002B0F37"/>
    <w:rsid w:val="002B1456"/>
    <w:rsid w:val="002B19A4"/>
    <w:rsid w:val="002B2ABA"/>
    <w:rsid w:val="002B2F61"/>
    <w:rsid w:val="002B3222"/>
    <w:rsid w:val="002B32E3"/>
    <w:rsid w:val="002B3CFB"/>
    <w:rsid w:val="002B3DDA"/>
    <w:rsid w:val="002B43A2"/>
    <w:rsid w:val="002B4784"/>
    <w:rsid w:val="002B496F"/>
    <w:rsid w:val="002B4A70"/>
    <w:rsid w:val="002B505C"/>
    <w:rsid w:val="002B51C9"/>
    <w:rsid w:val="002B5220"/>
    <w:rsid w:val="002B5ABD"/>
    <w:rsid w:val="002B5ED0"/>
    <w:rsid w:val="002B62CB"/>
    <w:rsid w:val="002B6694"/>
    <w:rsid w:val="002B6846"/>
    <w:rsid w:val="002B6D13"/>
    <w:rsid w:val="002B70EF"/>
    <w:rsid w:val="002B71DE"/>
    <w:rsid w:val="002B7349"/>
    <w:rsid w:val="002B7E61"/>
    <w:rsid w:val="002C031E"/>
    <w:rsid w:val="002C0329"/>
    <w:rsid w:val="002C06EF"/>
    <w:rsid w:val="002C133E"/>
    <w:rsid w:val="002C1598"/>
    <w:rsid w:val="002C1804"/>
    <w:rsid w:val="002C23EF"/>
    <w:rsid w:val="002C27BE"/>
    <w:rsid w:val="002C2DE0"/>
    <w:rsid w:val="002C3867"/>
    <w:rsid w:val="002C3CA5"/>
    <w:rsid w:val="002C3F19"/>
    <w:rsid w:val="002C4077"/>
    <w:rsid w:val="002C43C5"/>
    <w:rsid w:val="002C47C5"/>
    <w:rsid w:val="002C510E"/>
    <w:rsid w:val="002C5A64"/>
    <w:rsid w:val="002C61D4"/>
    <w:rsid w:val="002C61D5"/>
    <w:rsid w:val="002C629B"/>
    <w:rsid w:val="002C6306"/>
    <w:rsid w:val="002C69AE"/>
    <w:rsid w:val="002C6E9C"/>
    <w:rsid w:val="002C6EF1"/>
    <w:rsid w:val="002D0513"/>
    <w:rsid w:val="002D071C"/>
    <w:rsid w:val="002D16C4"/>
    <w:rsid w:val="002D17F8"/>
    <w:rsid w:val="002D2257"/>
    <w:rsid w:val="002D25F7"/>
    <w:rsid w:val="002D2714"/>
    <w:rsid w:val="002D38E5"/>
    <w:rsid w:val="002D421E"/>
    <w:rsid w:val="002D4337"/>
    <w:rsid w:val="002D4975"/>
    <w:rsid w:val="002D49DD"/>
    <w:rsid w:val="002D4A31"/>
    <w:rsid w:val="002D4DF8"/>
    <w:rsid w:val="002D5127"/>
    <w:rsid w:val="002D5383"/>
    <w:rsid w:val="002D53B4"/>
    <w:rsid w:val="002D572B"/>
    <w:rsid w:val="002D5860"/>
    <w:rsid w:val="002D590F"/>
    <w:rsid w:val="002D59BE"/>
    <w:rsid w:val="002D5C15"/>
    <w:rsid w:val="002D6723"/>
    <w:rsid w:val="002D72F3"/>
    <w:rsid w:val="002D7431"/>
    <w:rsid w:val="002D752D"/>
    <w:rsid w:val="002D77F2"/>
    <w:rsid w:val="002D78F3"/>
    <w:rsid w:val="002D7ADF"/>
    <w:rsid w:val="002D7F5E"/>
    <w:rsid w:val="002E05E6"/>
    <w:rsid w:val="002E16F6"/>
    <w:rsid w:val="002E1C7E"/>
    <w:rsid w:val="002E337C"/>
    <w:rsid w:val="002E44F4"/>
    <w:rsid w:val="002E45DF"/>
    <w:rsid w:val="002E48FD"/>
    <w:rsid w:val="002E613C"/>
    <w:rsid w:val="002E617F"/>
    <w:rsid w:val="002E6666"/>
    <w:rsid w:val="002E6C36"/>
    <w:rsid w:val="002E6DD7"/>
    <w:rsid w:val="002E7537"/>
    <w:rsid w:val="002E7733"/>
    <w:rsid w:val="002F01E0"/>
    <w:rsid w:val="002F0F20"/>
    <w:rsid w:val="002F1239"/>
    <w:rsid w:val="002F1AC5"/>
    <w:rsid w:val="002F1CFE"/>
    <w:rsid w:val="002F1D35"/>
    <w:rsid w:val="002F22B6"/>
    <w:rsid w:val="002F29A8"/>
    <w:rsid w:val="002F33EF"/>
    <w:rsid w:val="002F3761"/>
    <w:rsid w:val="002F3CCB"/>
    <w:rsid w:val="002F4657"/>
    <w:rsid w:val="002F4685"/>
    <w:rsid w:val="002F480D"/>
    <w:rsid w:val="002F48AE"/>
    <w:rsid w:val="002F5065"/>
    <w:rsid w:val="002F5094"/>
    <w:rsid w:val="002F6148"/>
    <w:rsid w:val="002F6957"/>
    <w:rsid w:val="002F6B28"/>
    <w:rsid w:val="002F6F45"/>
    <w:rsid w:val="002F7027"/>
    <w:rsid w:val="002F72B1"/>
    <w:rsid w:val="002F752A"/>
    <w:rsid w:val="002F7BF3"/>
    <w:rsid w:val="002F7D93"/>
    <w:rsid w:val="0030038E"/>
    <w:rsid w:val="0030092A"/>
    <w:rsid w:val="00301044"/>
    <w:rsid w:val="003011A0"/>
    <w:rsid w:val="003020BD"/>
    <w:rsid w:val="00302288"/>
    <w:rsid w:val="003023BE"/>
    <w:rsid w:val="003024B7"/>
    <w:rsid w:val="003027DB"/>
    <w:rsid w:val="003029B4"/>
    <w:rsid w:val="00302B04"/>
    <w:rsid w:val="0030398D"/>
    <w:rsid w:val="003039EF"/>
    <w:rsid w:val="00303C7B"/>
    <w:rsid w:val="00303D92"/>
    <w:rsid w:val="00303F90"/>
    <w:rsid w:val="00304259"/>
    <w:rsid w:val="00304C77"/>
    <w:rsid w:val="00305329"/>
    <w:rsid w:val="003055CB"/>
    <w:rsid w:val="00305738"/>
    <w:rsid w:val="00305A10"/>
    <w:rsid w:val="00306048"/>
    <w:rsid w:val="0030611A"/>
    <w:rsid w:val="003065F7"/>
    <w:rsid w:val="0030661A"/>
    <w:rsid w:val="00306C5C"/>
    <w:rsid w:val="00306E2C"/>
    <w:rsid w:val="00307181"/>
    <w:rsid w:val="003071E7"/>
    <w:rsid w:val="0030798F"/>
    <w:rsid w:val="00307B5A"/>
    <w:rsid w:val="00307B97"/>
    <w:rsid w:val="003107C2"/>
    <w:rsid w:val="003122C4"/>
    <w:rsid w:val="003126E5"/>
    <w:rsid w:val="003139E8"/>
    <w:rsid w:val="00313CA8"/>
    <w:rsid w:val="00314454"/>
    <w:rsid w:val="003147AC"/>
    <w:rsid w:val="0031480E"/>
    <w:rsid w:val="00314853"/>
    <w:rsid w:val="00314999"/>
    <w:rsid w:val="00314B45"/>
    <w:rsid w:val="003155DA"/>
    <w:rsid w:val="00315ADA"/>
    <w:rsid w:val="00315B3F"/>
    <w:rsid w:val="00315C4E"/>
    <w:rsid w:val="00315CDA"/>
    <w:rsid w:val="00315D0C"/>
    <w:rsid w:val="00315E71"/>
    <w:rsid w:val="00316907"/>
    <w:rsid w:val="00317025"/>
    <w:rsid w:val="0031715A"/>
    <w:rsid w:val="0031730F"/>
    <w:rsid w:val="003177B6"/>
    <w:rsid w:val="0031784F"/>
    <w:rsid w:val="00317881"/>
    <w:rsid w:val="003179FD"/>
    <w:rsid w:val="00320044"/>
    <w:rsid w:val="00320120"/>
    <w:rsid w:val="00320664"/>
    <w:rsid w:val="00320666"/>
    <w:rsid w:val="003209B7"/>
    <w:rsid w:val="00320DF2"/>
    <w:rsid w:val="00321457"/>
    <w:rsid w:val="00321544"/>
    <w:rsid w:val="00321601"/>
    <w:rsid w:val="00321830"/>
    <w:rsid w:val="0032183A"/>
    <w:rsid w:val="00322406"/>
    <w:rsid w:val="0032260E"/>
    <w:rsid w:val="0032322C"/>
    <w:rsid w:val="00323437"/>
    <w:rsid w:val="003234CA"/>
    <w:rsid w:val="00323613"/>
    <w:rsid w:val="00323736"/>
    <w:rsid w:val="00324873"/>
    <w:rsid w:val="003250AD"/>
    <w:rsid w:val="003254FA"/>
    <w:rsid w:val="003255CA"/>
    <w:rsid w:val="00326117"/>
    <w:rsid w:val="0032735B"/>
    <w:rsid w:val="003274FB"/>
    <w:rsid w:val="00327BDD"/>
    <w:rsid w:val="00330265"/>
    <w:rsid w:val="0033072B"/>
    <w:rsid w:val="00330863"/>
    <w:rsid w:val="00330AC0"/>
    <w:rsid w:val="00330B4B"/>
    <w:rsid w:val="00330DAC"/>
    <w:rsid w:val="00331167"/>
    <w:rsid w:val="00331487"/>
    <w:rsid w:val="003315F6"/>
    <w:rsid w:val="003318FD"/>
    <w:rsid w:val="00331AD5"/>
    <w:rsid w:val="00331BEE"/>
    <w:rsid w:val="00332FFC"/>
    <w:rsid w:val="00333636"/>
    <w:rsid w:val="003336FB"/>
    <w:rsid w:val="0033391A"/>
    <w:rsid w:val="00333AB1"/>
    <w:rsid w:val="00334015"/>
    <w:rsid w:val="0033444C"/>
    <w:rsid w:val="003347D2"/>
    <w:rsid w:val="00335154"/>
    <w:rsid w:val="00335A0C"/>
    <w:rsid w:val="00335E8B"/>
    <w:rsid w:val="0033635D"/>
    <w:rsid w:val="003364CC"/>
    <w:rsid w:val="003366A6"/>
    <w:rsid w:val="0033674A"/>
    <w:rsid w:val="003369C6"/>
    <w:rsid w:val="00336AEE"/>
    <w:rsid w:val="00336B96"/>
    <w:rsid w:val="0033712F"/>
    <w:rsid w:val="003375C3"/>
    <w:rsid w:val="00337768"/>
    <w:rsid w:val="00337A3A"/>
    <w:rsid w:val="00337AEC"/>
    <w:rsid w:val="00337D5B"/>
    <w:rsid w:val="00337F75"/>
    <w:rsid w:val="003400FC"/>
    <w:rsid w:val="003401ED"/>
    <w:rsid w:val="00340475"/>
    <w:rsid w:val="00340781"/>
    <w:rsid w:val="00340A20"/>
    <w:rsid w:val="00340E23"/>
    <w:rsid w:val="00341005"/>
    <w:rsid w:val="003416D9"/>
    <w:rsid w:val="0034178C"/>
    <w:rsid w:val="00341D7C"/>
    <w:rsid w:val="003421CC"/>
    <w:rsid w:val="0034242F"/>
    <w:rsid w:val="0034324F"/>
    <w:rsid w:val="0034342B"/>
    <w:rsid w:val="003436D8"/>
    <w:rsid w:val="00344300"/>
    <w:rsid w:val="0034481F"/>
    <w:rsid w:val="00344F5D"/>
    <w:rsid w:val="0034575E"/>
    <w:rsid w:val="00345FC6"/>
    <w:rsid w:val="00345FF5"/>
    <w:rsid w:val="00346107"/>
    <w:rsid w:val="0034654F"/>
    <w:rsid w:val="00346F20"/>
    <w:rsid w:val="00347005"/>
    <w:rsid w:val="003470C2"/>
    <w:rsid w:val="0034733D"/>
    <w:rsid w:val="0034754F"/>
    <w:rsid w:val="003478A5"/>
    <w:rsid w:val="0034791F"/>
    <w:rsid w:val="00347998"/>
    <w:rsid w:val="00347F8D"/>
    <w:rsid w:val="00347FAB"/>
    <w:rsid w:val="0035027B"/>
    <w:rsid w:val="003512CF"/>
    <w:rsid w:val="00351AC2"/>
    <w:rsid w:val="00352558"/>
    <w:rsid w:val="003525E2"/>
    <w:rsid w:val="003531C7"/>
    <w:rsid w:val="00353F26"/>
    <w:rsid w:val="0035406A"/>
    <w:rsid w:val="00354F0E"/>
    <w:rsid w:val="003551B9"/>
    <w:rsid w:val="0035582B"/>
    <w:rsid w:val="00355B1D"/>
    <w:rsid w:val="00355D08"/>
    <w:rsid w:val="00356510"/>
    <w:rsid w:val="00356611"/>
    <w:rsid w:val="00356BB7"/>
    <w:rsid w:val="003571CD"/>
    <w:rsid w:val="0035786D"/>
    <w:rsid w:val="00357938"/>
    <w:rsid w:val="00357966"/>
    <w:rsid w:val="00357F46"/>
    <w:rsid w:val="00361028"/>
    <w:rsid w:val="0036165F"/>
    <w:rsid w:val="00361728"/>
    <w:rsid w:val="0036189E"/>
    <w:rsid w:val="003622A7"/>
    <w:rsid w:val="00362677"/>
    <w:rsid w:val="00362855"/>
    <w:rsid w:val="00362A0A"/>
    <w:rsid w:val="003634DC"/>
    <w:rsid w:val="00363B0B"/>
    <w:rsid w:val="00363DBD"/>
    <w:rsid w:val="00363FF4"/>
    <w:rsid w:val="003640F7"/>
    <w:rsid w:val="00364490"/>
    <w:rsid w:val="003650FF"/>
    <w:rsid w:val="00365FC2"/>
    <w:rsid w:val="00366495"/>
    <w:rsid w:val="003669F4"/>
    <w:rsid w:val="003673A0"/>
    <w:rsid w:val="003677C8"/>
    <w:rsid w:val="00367AD4"/>
    <w:rsid w:val="00367FB3"/>
    <w:rsid w:val="003707A4"/>
    <w:rsid w:val="003710D8"/>
    <w:rsid w:val="0037132E"/>
    <w:rsid w:val="003714D3"/>
    <w:rsid w:val="0037206B"/>
    <w:rsid w:val="0037228D"/>
    <w:rsid w:val="00372B78"/>
    <w:rsid w:val="00372ED5"/>
    <w:rsid w:val="00372FF7"/>
    <w:rsid w:val="00373010"/>
    <w:rsid w:val="00373232"/>
    <w:rsid w:val="0037331F"/>
    <w:rsid w:val="00373A01"/>
    <w:rsid w:val="00374126"/>
    <w:rsid w:val="00374482"/>
    <w:rsid w:val="003747AD"/>
    <w:rsid w:val="003750DD"/>
    <w:rsid w:val="003756E9"/>
    <w:rsid w:val="003758BF"/>
    <w:rsid w:val="003758CA"/>
    <w:rsid w:val="0037718B"/>
    <w:rsid w:val="0037737A"/>
    <w:rsid w:val="003775A6"/>
    <w:rsid w:val="003777AE"/>
    <w:rsid w:val="00377818"/>
    <w:rsid w:val="00377DC1"/>
    <w:rsid w:val="00377E1B"/>
    <w:rsid w:val="003806E9"/>
    <w:rsid w:val="00380AD6"/>
    <w:rsid w:val="00380B47"/>
    <w:rsid w:val="00380B7C"/>
    <w:rsid w:val="00380F6A"/>
    <w:rsid w:val="00381076"/>
    <w:rsid w:val="003810DA"/>
    <w:rsid w:val="003811C1"/>
    <w:rsid w:val="00381757"/>
    <w:rsid w:val="00381A51"/>
    <w:rsid w:val="003822D5"/>
    <w:rsid w:val="0038230C"/>
    <w:rsid w:val="00382463"/>
    <w:rsid w:val="0038279B"/>
    <w:rsid w:val="0038319A"/>
    <w:rsid w:val="003831E3"/>
    <w:rsid w:val="00383AAE"/>
    <w:rsid w:val="00383E4E"/>
    <w:rsid w:val="003840D3"/>
    <w:rsid w:val="0038417E"/>
    <w:rsid w:val="00384383"/>
    <w:rsid w:val="003847E4"/>
    <w:rsid w:val="0038520E"/>
    <w:rsid w:val="00385B37"/>
    <w:rsid w:val="00385BFD"/>
    <w:rsid w:val="003865A2"/>
    <w:rsid w:val="00386637"/>
    <w:rsid w:val="00386971"/>
    <w:rsid w:val="00386F0C"/>
    <w:rsid w:val="00386F9A"/>
    <w:rsid w:val="00387287"/>
    <w:rsid w:val="003875E8"/>
    <w:rsid w:val="003902DF"/>
    <w:rsid w:val="00390643"/>
    <w:rsid w:val="003913B6"/>
    <w:rsid w:val="00391836"/>
    <w:rsid w:val="00391F78"/>
    <w:rsid w:val="00392188"/>
    <w:rsid w:val="00392E99"/>
    <w:rsid w:val="00393241"/>
    <w:rsid w:val="00394073"/>
    <w:rsid w:val="003942EE"/>
    <w:rsid w:val="0039441F"/>
    <w:rsid w:val="003945CA"/>
    <w:rsid w:val="00394704"/>
    <w:rsid w:val="00394C21"/>
    <w:rsid w:val="00394E30"/>
    <w:rsid w:val="0039516A"/>
    <w:rsid w:val="0039547D"/>
    <w:rsid w:val="003954AC"/>
    <w:rsid w:val="00395B8B"/>
    <w:rsid w:val="0039626C"/>
    <w:rsid w:val="003963B5"/>
    <w:rsid w:val="003964BA"/>
    <w:rsid w:val="00396601"/>
    <w:rsid w:val="00396656"/>
    <w:rsid w:val="00396EB2"/>
    <w:rsid w:val="003970BC"/>
    <w:rsid w:val="00397367"/>
    <w:rsid w:val="0039754B"/>
    <w:rsid w:val="00397632"/>
    <w:rsid w:val="003977F6"/>
    <w:rsid w:val="0039788B"/>
    <w:rsid w:val="00397AAF"/>
    <w:rsid w:val="00397DE6"/>
    <w:rsid w:val="003A01F2"/>
    <w:rsid w:val="003A040A"/>
    <w:rsid w:val="003A0FAF"/>
    <w:rsid w:val="003A102F"/>
    <w:rsid w:val="003A11EA"/>
    <w:rsid w:val="003A13E5"/>
    <w:rsid w:val="003A1BE9"/>
    <w:rsid w:val="003A1C9A"/>
    <w:rsid w:val="003A2060"/>
    <w:rsid w:val="003A2768"/>
    <w:rsid w:val="003A2A80"/>
    <w:rsid w:val="003A3023"/>
    <w:rsid w:val="003A3403"/>
    <w:rsid w:val="003A3623"/>
    <w:rsid w:val="003A4074"/>
    <w:rsid w:val="003A466E"/>
    <w:rsid w:val="003A46A8"/>
    <w:rsid w:val="003A5299"/>
    <w:rsid w:val="003A5372"/>
    <w:rsid w:val="003A54A5"/>
    <w:rsid w:val="003A592A"/>
    <w:rsid w:val="003A59F5"/>
    <w:rsid w:val="003A5B9D"/>
    <w:rsid w:val="003A68B4"/>
    <w:rsid w:val="003A6D7F"/>
    <w:rsid w:val="003A70F8"/>
    <w:rsid w:val="003A71C1"/>
    <w:rsid w:val="003A7D76"/>
    <w:rsid w:val="003B0198"/>
    <w:rsid w:val="003B0672"/>
    <w:rsid w:val="003B0971"/>
    <w:rsid w:val="003B09BB"/>
    <w:rsid w:val="003B0B3E"/>
    <w:rsid w:val="003B0E68"/>
    <w:rsid w:val="003B11C3"/>
    <w:rsid w:val="003B11F9"/>
    <w:rsid w:val="003B1272"/>
    <w:rsid w:val="003B17C5"/>
    <w:rsid w:val="003B1B1E"/>
    <w:rsid w:val="003B1B69"/>
    <w:rsid w:val="003B215C"/>
    <w:rsid w:val="003B2233"/>
    <w:rsid w:val="003B2420"/>
    <w:rsid w:val="003B3147"/>
    <w:rsid w:val="003B32FC"/>
    <w:rsid w:val="003B45DC"/>
    <w:rsid w:val="003B501F"/>
    <w:rsid w:val="003B5C2D"/>
    <w:rsid w:val="003B6162"/>
    <w:rsid w:val="003B6528"/>
    <w:rsid w:val="003B6735"/>
    <w:rsid w:val="003B68DF"/>
    <w:rsid w:val="003B6C64"/>
    <w:rsid w:val="003B7991"/>
    <w:rsid w:val="003B7A89"/>
    <w:rsid w:val="003C04C0"/>
    <w:rsid w:val="003C0568"/>
    <w:rsid w:val="003C0EA7"/>
    <w:rsid w:val="003C1611"/>
    <w:rsid w:val="003C1C76"/>
    <w:rsid w:val="003C2BF3"/>
    <w:rsid w:val="003C2D66"/>
    <w:rsid w:val="003C2F90"/>
    <w:rsid w:val="003C328B"/>
    <w:rsid w:val="003C3B22"/>
    <w:rsid w:val="003C3E2F"/>
    <w:rsid w:val="003C3E40"/>
    <w:rsid w:val="003C41F8"/>
    <w:rsid w:val="003C459F"/>
    <w:rsid w:val="003C4C2C"/>
    <w:rsid w:val="003C4FE3"/>
    <w:rsid w:val="003C500C"/>
    <w:rsid w:val="003C54C3"/>
    <w:rsid w:val="003C586A"/>
    <w:rsid w:val="003C5DAB"/>
    <w:rsid w:val="003C5E54"/>
    <w:rsid w:val="003C64D3"/>
    <w:rsid w:val="003C697F"/>
    <w:rsid w:val="003C7A44"/>
    <w:rsid w:val="003C7DD6"/>
    <w:rsid w:val="003D10B7"/>
    <w:rsid w:val="003D1A54"/>
    <w:rsid w:val="003D3E2D"/>
    <w:rsid w:val="003D461A"/>
    <w:rsid w:val="003D4868"/>
    <w:rsid w:val="003D51DE"/>
    <w:rsid w:val="003D5B3A"/>
    <w:rsid w:val="003D6AD1"/>
    <w:rsid w:val="003D6B7A"/>
    <w:rsid w:val="003D6C8A"/>
    <w:rsid w:val="003D6E31"/>
    <w:rsid w:val="003D6FE3"/>
    <w:rsid w:val="003D7502"/>
    <w:rsid w:val="003D77D8"/>
    <w:rsid w:val="003D7D98"/>
    <w:rsid w:val="003E00AE"/>
    <w:rsid w:val="003E03CE"/>
    <w:rsid w:val="003E1372"/>
    <w:rsid w:val="003E1560"/>
    <w:rsid w:val="003E1794"/>
    <w:rsid w:val="003E1C96"/>
    <w:rsid w:val="003E1F71"/>
    <w:rsid w:val="003E266B"/>
    <w:rsid w:val="003E29DE"/>
    <w:rsid w:val="003E2B56"/>
    <w:rsid w:val="003E35E1"/>
    <w:rsid w:val="003E48A0"/>
    <w:rsid w:val="003E52EF"/>
    <w:rsid w:val="003E5B2E"/>
    <w:rsid w:val="003E5C8B"/>
    <w:rsid w:val="003E639C"/>
    <w:rsid w:val="003E6852"/>
    <w:rsid w:val="003E6F86"/>
    <w:rsid w:val="003E7392"/>
    <w:rsid w:val="003E73EB"/>
    <w:rsid w:val="003E785A"/>
    <w:rsid w:val="003E7860"/>
    <w:rsid w:val="003E7D93"/>
    <w:rsid w:val="003E7E3D"/>
    <w:rsid w:val="003F123E"/>
    <w:rsid w:val="003F13B3"/>
    <w:rsid w:val="003F15A5"/>
    <w:rsid w:val="003F1C2D"/>
    <w:rsid w:val="003F22CA"/>
    <w:rsid w:val="003F2425"/>
    <w:rsid w:val="003F2665"/>
    <w:rsid w:val="003F286F"/>
    <w:rsid w:val="003F2900"/>
    <w:rsid w:val="003F2D3D"/>
    <w:rsid w:val="003F2DC0"/>
    <w:rsid w:val="003F2F54"/>
    <w:rsid w:val="003F30B6"/>
    <w:rsid w:val="003F354C"/>
    <w:rsid w:val="003F3AE0"/>
    <w:rsid w:val="003F3BC5"/>
    <w:rsid w:val="003F3D6B"/>
    <w:rsid w:val="003F43BD"/>
    <w:rsid w:val="003F4752"/>
    <w:rsid w:val="003F492C"/>
    <w:rsid w:val="003F5247"/>
    <w:rsid w:val="003F6490"/>
    <w:rsid w:val="003F67C7"/>
    <w:rsid w:val="003F7169"/>
    <w:rsid w:val="003F77BC"/>
    <w:rsid w:val="003F7DA2"/>
    <w:rsid w:val="00400130"/>
    <w:rsid w:val="00400132"/>
    <w:rsid w:val="0040014B"/>
    <w:rsid w:val="00400802"/>
    <w:rsid w:val="00400E8F"/>
    <w:rsid w:val="00400E97"/>
    <w:rsid w:val="00400EC8"/>
    <w:rsid w:val="0040122B"/>
    <w:rsid w:val="00401F01"/>
    <w:rsid w:val="004020B9"/>
    <w:rsid w:val="004024C9"/>
    <w:rsid w:val="0040253E"/>
    <w:rsid w:val="00402791"/>
    <w:rsid w:val="00402CCA"/>
    <w:rsid w:val="004031A6"/>
    <w:rsid w:val="00403EA8"/>
    <w:rsid w:val="004044A6"/>
    <w:rsid w:val="00404A94"/>
    <w:rsid w:val="004053B6"/>
    <w:rsid w:val="00406452"/>
    <w:rsid w:val="00406578"/>
    <w:rsid w:val="00406CA5"/>
    <w:rsid w:val="00407483"/>
    <w:rsid w:val="00407586"/>
    <w:rsid w:val="004078E5"/>
    <w:rsid w:val="0040793A"/>
    <w:rsid w:val="00407B48"/>
    <w:rsid w:val="00407C7F"/>
    <w:rsid w:val="00407CE5"/>
    <w:rsid w:val="00410E7B"/>
    <w:rsid w:val="0041108A"/>
    <w:rsid w:val="00411247"/>
    <w:rsid w:val="0041134B"/>
    <w:rsid w:val="004113D4"/>
    <w:rsid w:val="004124FE"/>
    <w:rsid w:val="004128BF"/>
    <w:rsid w:val="00412A28"/>
    <w:rsid w:val="00412AB3"/>
    <w:rsid w:val="00412B04"/>
    <w:rsid w:val="0041323A"/>
    <w:rsid w:val="00413785"/>
    <w:rsid w:val="00414B3B"/>
    <w:rsid w:val="00415596"/>
    <w:rsid w:val="004156F1"/>
    <w:rsid w:val="00415A78"/>
    <w:rsid w:val="00415C0B"/>
    <w:rsid w:val="0041619B"/>
    <w:rsid w:val="004162B1"/>
    <w:rsid w:val="004162D5"/>
    <w:rsid w:val="00416AE4"/>
    <w:rsid w:val="00416B45"/>
    <w:rsid w:val="00416D14"/>
    <w:rsid w:val="0041701A"/>
    <w:rsid w:val="004170F7"/>
    <w:rsid w:val="0041795E"/>
    <w:rsid w:val="00417B1D"/>
    <w:rsid w:val="00417C3C"/>
    <w:rsid w:val="00417D9F"/>
    <w:rsid w:val="004207D8"/>
    <w:rsid w:val="004209B7"/>
    <w:rsid w:val="00421C36"/>
    <w:rsid w:val="00421E4E"/>
    <w:rsid w:val="00421EBC"/>
    <w:rsid w:val="00422499"/>
    <w:rsid w:val="00422D9E"/>
    <w:rsid w:val="00423735"/>
    <w:rsid w:val="00423EAD"/>
    <w:rsid w:val="00423F5D"/>
    <w:rsid w:val="00424365"/>
    <w:rsid w:val="00424483"/>
    <w:rsid w:val="004244D4"/>
    <w:rsid w:val="004248E2"/>
    <w:rsid w:val="00424E8C"/>
    <w:rsid w:val="00424F48"/>
    <w:rsid w:val="00425160"/>
    <w:rsid w:val="00425965"/>
    <w:rsid w:val="00426829"/>
    <w:rsid w:val="004268C3"/>
    <w:rsid w:val="00426BC3"/>
    <w:rsid w:val="00426E67"/>
    <w:rsid w:val="00427071"/>
    <w:rsid w:val="004303C5"/>
    <w:rsid w:val="00430AC2"/>
    <w:rsid w:val="00430D70"/>
    <w:rsid w:val="0043121A"/>
    <w:rsid w:val="004316DE"/>
    <w:rsid w:val="00432C7E"/>
    <w:rsid w:val="004337B0"/>
    <w:rsid w:val="004342FA"/>
    <w:rsid w:val="0043433C"/>
    <w:rsid w:val="0043434B"/>
    <w:rsid w:val="004347B7"/>
    <w:rsid w:val="0043514A"/>
    <w:rsid w:val="0043581F"/>
    <w:rsid w:val="004358DB"/>
    <w:rsid w:val="00435BBC"/>
    <w:rsid w:val="00435C65"/>
    <w:rsid w:val="00435F65"/>
    <w:rsid w:val="00436277"/>
    <w:rsid w:val="0043644E"/>
    <w:rsid w:val="00436C4C"/>
    <w:rsid w:val="004372FE"/>
    <w:rsid w:val="00437338"/>
    <w:rsid w:val="00437834"/>
    <w:rsid w:val="004378B8"/>
    <w:rsid w:val="00437AC4"/>
    <w:rsid w:val="0044052C"/>
    <w:rsid w:val="004405FA"/>
    <w:rsid w:val="0044077A"/>
    <w:rsid w:val="00440899"/>
    <w:rsid w:val="004414E6"/>
    <w:rsid w:val="004414EB"/>
    <w:rsid w:val="00441749"/>
    <w:rsid w:val="00441B88"/>
    <w:rsid w:val="00441F64"/>
    <w:rsid w:val="004421E1"/>
    <w:rsid w:val="00442DA7"/>
    <w:rsid w:val="00442E1A"/>
    <w:rsid w:val="00442E8C"/>
    <w:rsid w:val="00442E92"/>
    <w:rsid w:val="004432E4"/>
    <w:rsid w:val="0044356D"/>
    <w:rsid w:val="0044398F"/>
    <w:rsid w:val="00443AAA"/>
    <w:rsid w:val="00443BA1"/>
    <w:rsid w:val="00444597"/>
    <w:rsid w:val="00444C0F"/>
    <w:rsid w:val="00445153"/>
    <w:rsid w:val="00445633"/>
    <w:rsid w:val="00445C35"/>
    <w:rsid w:val="0044609E"/>
    <w:rsid w:val="00446A7E"/>
    <w:rsid w:val="00446D08"/>
    <w:rsid w:val="004470DE"/>
    <w:rsid w:val="0044712D"/>
    <w:rsid w:val="00447AAA"/>
    <w:rsid w:val="00447D59"/>
    <w:rsid w:val="004501B9"/>
    <w:rsid w:val="004501FA"/>
    <w:rsid w:val="00450604"/>
    <w:rsid w:val="00450A7C"/>
    <w:rsid w:val="00450B9F"/>
    <w:rsid w:val="00450CD2"/>
    <w:rsid w:val="0045185A"/>
    <w:rsid w:val="00451A0C"/>
    <w:rsid w:val="00452195"/>
    <w:rsid w:val="00452607"/>
    <w:rsid w:val="00452EFA"/>
    <w:rsid w:val="00452FD3"/>
    <w:rsid w:val="00453D4C"/>
    <w:rsid w:val="004541AC"/>
    <w:rsid w:val="004546F5"/>
    <w:rsid w:val="004547F9"/>
    <w:rsid w:val="00454932"/>
    <w:rsid w:val="00454A59"/>
    <w:rsid w:val="00454D3E"/>
    <w:rsid w:val="00454F4B"/>
    <w:rsid w:val="00456028"/>
    <w:rsid w:val="004560DE"/>
    <w:rsid w:val="0045647F"/>
    <w:rsid w:val="0045750B"/>
    <w:rsid w:val="004602F7"/>
    <w:rsid w:val="00460658"/>
    <w:rsid w:val="00460DB4"/>
    <w:rsid w:val="00461E39"/>
    <w:rsid w:val="004620D0"/>
    <w:rsid w:val="00462AA0"/>
    <w:rsid w:val="00463020"/>
    <w:rsid w:val="00463248"/>
    <w:rsid w:val="004634A9"/>
    <w:rsid w:val="00463C29"/>
    <w:rsid w:val="00463DDF"/>
    <w:rsid w:val="00463DFA"/>
    <w:rsid w:val="00464571"/>
    <w:rsid w:val="00464D42"/>
    <w:rsid w:val="0046500E"/>
    <w:rsid w:val="0046544E"/>
    <w:rsid w:val="0046546C"/>
    <w:rsid w:val="0046565B"/>
    <w:rsid w:val="00465A54"/>
    <w:rsid w:val="00465F2D"/>
    <w:rsid w:val="00466632"/>
    <w:rsid w:val="004669B2"/>
    <w:rsid w:val="00466F2D"/>
    <w:rsid w:val="0046717A"/>
    <w:rsid w:val="004673D9"/>
    <w:rsid w:val="00467BF4"/>
    <w:rsid w:val="00467F61"/>
    <w:rsid w:val="0047010E"/>
    <w:rsid w:val="00470442"/>
    <w:rsid w:val="00470523"/>
    <w:rsid w:val="00470C07"/>
    <w:rsid w:val="00471352"/>
    <w:rsid w:val="0047136E"/>
    <w:rsid w:val="004716B0"/>
    <w:rsid w:val="00471A18"/>
    <w:rsid w:val="00471C19"/>
    <w:rsid w:val="004723D1"/>
    <w:rsid w:val="0047242D"/>
    <w:rsid w:val="00472782"/>
    <w:rsid w:val="00472F5D"/>
    <w:rsid w:val="00473137"/>
    <w:rsid w:val="004732AB"/>
    <w:rsid w:val="00473A64"/>
    <w:rsid w:val="0047411A"/>
    <w:rsid w:val="004749D4"/>
    <w:rsid w:val="0047541A"/>
    <w:rsid w:val="00475907"/>
    <w:rsid w:val="0047620B"/>
    <w:rsid w:val="004763E0"/>
    <w:rsid w:val="004771D3"/>
    <w:rsid w:val="0048005B"/>
    <w:rsid w:val="00480204"/>
    <w:rsid w:val="00480828"/>
    <w:rsid w:val="00480B1E"/>
    <w:rsid w:val="00481FE1"/>
    <w:rsid w:val="00482271"/>
    <w:rsid w:val="0048386B"/>
    <w:rsid w:val="00483D12"/>
    <w:rsid w:val="00483FA3"/>
    <w:rsid w:val="00483FCB"/>
    <w:rsid w:val="004846E3"/>
    <w:rsid w:val="00484823"/>
    <w:rsid w:val="00484B9D"/>
    <w:rsid w:val="0048528B"/>
    <w:rsid w:val="0048540A"/>
    <w:rsid w:val="004855BD"/>
    <w:rsid w:val="00485BBE"/>
    <w:rsid w:val="00485E6A"/>
    <w:rsid w:val="00486207"/>
    <w:rsid w:val="0048623C"/>
    <w:rsid w:val="00486AE4"/>
    <w:rsid w:val="00486CDC"/>
    <w:rsid w:val="0048713A"/>
    <w:rsid w:val="00487D5E"/>
    <w:rsid w:val="00490186"/>
    <w:rsid w:val="00490280"/>
    <w:rsid w:val="00490DE1"/>
    <w:rsid w:val="004914CA"/>
    <w:rsid w:val="004919E8"/>
    <w:rsid w:val="00491C6B"/>
    <w:rsid w:val="00491C9F"/>
    <w:rsid w:val="00491DD9"/>
    <w:rsid w:val="00492198"/>
    <w:rsid w:val="004923E4"/>
    <w:rsid w:val="004926ED"/>
    <w:rsid w:val="00492AD4"/>
    <w:rsid w:val="004932C0"/>
    <w:rsid w:val="004937E8"/>
    <w:rsid w:val="00493B8B"/>
    <w:rsid w:val="00493C90"/>
    <w:rsid w:val="00493F18"/>
    <w:rsid w:val="0049415E"/>
    <w:rsid w:val="004946C8"/>
    <w:rsid w:val="00495218"/>
    <w:rsid w:val="0049598D"/>
    <w:rsid w:val="00495A7F"/>
    <w:rsid w:val="00495BB7"/>
    <w:rsid w:val="00495CF0"/>
    <w:rsid w:val="00495EDC"/>
    <w:rsid w:val="0049602E"/>
    <w:rsid w:val="004962CF"/>
    <w:rsid w:val="004968D2"/>
    <w:rsid w:val="00497083"/>
    <w:rsid w:val="004977A6"/>
    <w:rsid w:val="00497CF5"/>
    <w:rsid w:val="004A0113"/>
    <w:rsid w:val="004A03A0"/>
    <w:rsid w:val="004A04A1"/>
    <w:rsid w:val="004A0AAD"/>
    <w:rsid w:val="004A1146"/>
    <w:rsid w:val="004A1157"/>
    <w:rsid w:val="004A15AC"/>
    <w:rsid w:val="004A281B"/>
    <w:rsid w:val="004A311B"/>
    <w:rsid w:val="004A3369"/>
    <w:rsid w:val="004A39D9"/>
    <w:rsid w:val="004A40E3"/>
    <w:rsid w:val="004A4D51"/>
    <w:rsid w:val="004A65FD"/>
    <w:rsid w:val="004A6F41"/>
    <w:rsid w:val="004A6F99"/>
    <w:rsid w:val="004A7D62"/>
    <w:rsid w:val="004B024E"/>
    <w:rsid w:val="004B13C1"/>
    <w:rsid w:val="004B13E5"/>
    <w:rsid w:val="004B153F"/>
    <w:rsid w:val="004B189A"/>
    <w:rsid w:val="004B1A9A"/>
    <w:rsid w:val="004B1F50"/>
    <w:rsid w:val="004B27DC"/>
    <w:rsid w:val="004B2D0B"/>
    <w:rsid w:val="004B4825"/>
    <w:rsid w:val="004B612C"/>
    <w:rsid w:val="004B6303"/>
    <w:rsid w:val="004B64CF"/>
    <w:rsid w:val="004B69B5"/>
    <w:rsid w:val="004B6C12"/>
    <w:rsid w:val="004B70C2"/>
    <w:rsid w:val="004B7231"/>
    <w:rsid w:val="004B79B1"/>
    <w:rsid w:val="004C059F"/>
    <w:rsid w:val="004C05DE"/>
    <w:rsid w:val="004C0680"/>
    <w:rsid w:val="004C0C23"/>
    <w:rsid w:val="004C0C60"/>
    <w:rsid w:val="004C1065"/>
    <w:rsid w:val="004C10E9"/>
    <w:rsid w:val="004C121C"/>
    <w:rsid w:val="004C127C"/>
    <w:rsid w:val="004C1883"/>
    <w:rsid w:val="004C1B81"/>
    <w:rsid w:val="004C1DCA"/>
    <w:rsid w:val="004C1F89"/>
    <w:rsid w:val="004C2183"/>
    <w:rsid w:val="004C2261"/>
    <w:rsid w:val="004C2DEA"/>
    <w:rsid w:val="004C2E7E"/>
    <w:rsid w:val="004C314C"/>
    <w:rsid w:val="004C33C6"/>
    <w:rsid w:val="004C3A41"/>
    <w:rsid w:val="004C427B"/>
    <w:rsid w:val="004C43C1"/>
    <w:rsid w:val="004C4C9A"/>
    <w:rsid w:val="004C52E0"/>
    <w:rsid w:val="004C708B"/>
    <w:rsid w:val="004C734B"/>
    <w:rsid w:val="004C7878"/>
    <w:rsid w:val="004D025E"/>
    <w:rsid w:val="004D1035"/>
    <w:rsid w:val="004D1167"/>
    <w:rsid w:val="004D16E4"/>
    <w:rsid w:val="004D1CDD"/>
    <w:rsid w:val="004D2095"/>
    <w:rsid w:val="004D279D"/>
    <w:rsid w:val="004D2D60"/>
    <w:rsid w:val="004D30D7"/>
    <w:rsid w:val="004D3E89"/>
    <w:rsid w:val="004D440C"/>
    <w:rsid w:val="004D4473"/>
    <w:rsid w:val="004D532B"/>
    <w:rsid w:val="004D5CD3"/>
    <w:rsid w:val="004D60B5"/>
    <w:rsid w:val="004D6254"/>
    <w:rsid w:val="004D6C1D"/>
    <w:rsid w:val="004E0B77"/>
    <w:rsid w:val="004E1255"/>
    <w:rsid w:val="004E163A"/>
    <w:rsid w:val="004E18A0"/>
    <w:rsid w:val="004E1A4B"/>
    <w:rsid w:val="004E1C0F"/>
    <w:rsid w:val="004E1FAC"/>
    <w:rsid w:val="004E35AF"/>
    <w:rsid w:val="004E367B"/>
    <w:rsid w:val="004E3D58"/>
    <w:rsid w:val="004E4108"/>
    <w:rsid w:val="004E474F"/>
    <w:rsid w:val="004E49D7"/>
    <w:rsid w:val="004E4A21"/>
    <w:rsid w:val="004E4AE0"/>
    <w:rsid w:val="004E543A"/>
    <w:rsid w:val="004E581E"/>
    <w:rsid w:val="004E5B57"/>
    <w:rsid w:val="004E65A1"/>
    <w:rsid w:val="004E664E"/>
    <w:rsid w:val="004E69BA"/>
    <w:rsid w:val="004E6DBB"/>
    <w:rsid w:val="004E70F8"/>
    <w:rsid w:val="004E739B"/>
    <w:rsid w:val="004E74E9"/>
    <w:rsid w:val="004E76AD"/>
    <w:rsid w:val="004E7C49"/>
    <w:rsid w:val="004F05A5"/>
    <w:rsid w:val="004F0EEC"/>
    <w:rsid w:val="004F107E"/>
    <w:rsid w:val="004F130A"/>
    <w:rsid w:val="004F148D"/>
    <w:rsid w:val="004F182F"/>
    <w:rsid w:val="004F1838"/>
    <w:rsid w:val="004F187F"/>
    <w:rsid w:val="004F1895"/>
    <w:rsid w:val="004F25CB"/>
    <w:rsid w:val="004F2706"/>
    <w:rsid w:val="004F28ED"/>
    <w:rsid w:val="004F2A0D"/>
    <w:rsid w:val="004F2C39"/>
    <w:rsid w:val="004F2E13"/>
    <w:rsid w:val="004F3A51"/>
    <w:rsid w:val="004F4269"/>
    <w:rsid w:val="004F4826"/>
    <w:rsid w:val="004F4BE2"/>
    <w:rsid w:val="004F4EBD"/>
    <w:rsid w:val="004F4FD5"/>
    <w:rsid w:val="004F530D"/>
    <w:rsid w:val="004F5944"/>
    <w:rsid w:val="004F67EB"/>
    <w:rsid w:val="004F6AB6"/>
    <w:rsid w:val="004F7C5B"/>
    <w:rsid w:val="004F7F0C"/>
    <w:rsid w:val="00500A1A"/>
    <w:rsid w:val="00500B8F"/>
    <w:rsid w:val="00500CB1"/>
    <w:rsid w:val="00500DF2"/>
    <w:rsid w:val="00500DF9"/>
    <w:rsid w:val="0050143A"/>
    <w:rsid w:val="00501B2E"/>
    <w:rsid w:val="005022C0"/>
    <w:rsid w:val="0050245C"/>
    <w:rsid w:val="00502694"/>
    <w:rsid w:val="00502BB8"/>
    <w:rsid w:val="0050349A"/>
    <w:rsid w:val="00503B16"/>
    <w:rsid w:val="005042D6"/>
    <w:rsid w:val="0050459C"/>
    <w:rsid w:val="005046D4"/>
    <w:rsid w:val="00504C3B"/>
    <w:rsid w:val="00504C70"/>
    <w:rsid w:val="00504E32"/>
    <w:rsid w:val="00504F56"/>
    <w:rsid w:val="0050502B"/>
    <w:rsid w:val="00505275"/>
    <w:rsid w:val="00505474"/>
    <w:rsid w:val="00505585"/>
    <w:rsid w:val="00506E3E"/>
    <w:rsid w:val="00506EC8"/>
    <w:rsid w:val="0050798E"/>
    <w:rsid w:val="00510412"/>
    <w:rsid w:val="005106F3"/>
    <w:rsid w:val="0051274E"/>
    <w:rsid w:val="005127F8"/>
    <w:rsid w:val="00512A3A"/>
    <w:rsid w:val="00512A7C"/>
    <w:rsid w:val="005135E0"/>
    <w:rsid w:val="00513C8A"/>
    <w:rsid w:val="00513D34"/>
    <w:rsid w:val="00513EE9"/>
    <w:rsid w:val="00514147"/>
    <w:rsid w:val="005150CB"/>
    <w:rsid w:val="005151B2"/>
    <w:rsid w:val="00515394"/>
    <w:rsid w:val="005160A2"/>
    <w:rsid w:val="005161B2"/>
    <w:rsid w:val="005164AC"/>
    <w:rsid w:val="00516797"/>
    <w:rsid w:val="0051694E"/>
    <w:rsid w:val="005169FC"/>
    <w:rsid w:val="00517C88"/>
    <w:rsid w:val="00517FD2"/>
    <w:rsid w:val="005203DE"/>
    <w:rsid w:val="00520701"/>
    <w:rsid w:val="005208AE"/>
    <w:rsid w:val="0052111B"/>
    <w:rsid w:val="00521598"/>
    <w:rsid w:val="00521873"/>
    <w:rsid w:val="00521AC6"/>
    <w:rsid w:val="00521FA0"/>
    <w:rsid w:val="0052260A"/>
    <w:rsid w:val="00522997"/>
    <w:rsid w:val="00522AD1"/>
    <w:rsid w:val="00522F3F"/>
    <w:rsid w:val="00523709"/>
    <w:rsid w:val="00523A25"/>
    <w:rsid w:val="0052466C"/>
    <w:rsid w:val="00524979"/>
    <w:rsid w:val="005251F3"/>
    <w:rsid w:val="0052547E"/>
    <w:rsid w:val="0052558A"/>
    <w:rsid w:val="00525606"/>
    <w:rsid w:val="00525831"/>
    <w:rsid w:val="00525A7A"/>
    <w:rsid w:val="00525BFF"/>
    <w:rsid w:val="00525CDC"/>
    <w:rsid w:val="00525F93"/>
    <w:rsid w:val="00525FCE"/>
    <w:rsid w:val="005266A7"/>
    <w:rsid w:val="0052677E"/>
    <w:rsid w:val="00527154"/>
    <w:rsid w:val="005274AB"/>
    <w:rsid w:val="005279BA"/>
    <w:rsid w:val="00527E48"/>
    <w:rsid w:val="00527E4D"/>
    <w:rsid w:val="00527F88"/>
    <w:rsid w:val="005301E8"/>
    <w:rsid w:val="0053157F"/>
    <w:rsid w:val="005317E6"/>
    <w:rsid w:val="0053197A"/>
    <w:rsid w:val="00531983"/>
    <w:rsid w:val="005319A3"/>
    <w:rsid w:val="00532410"/>
    <w:rsid w:val="00532524"/>
    <w:rsid w:val="00532951"/>
    <w:rsid w:val="005339C9"/>
    <w:rsid w:val="00533EC7"/>
    <w:rsid w:val="00533ED1"/>
    <w:rsid w:val="00534EC3"/>
    <w:rsid w:val="00535497"/>
    <w:rsid w:val="00535750"/>
    <w:rsid w:val="00536189"/>
    <w:rsid w:val="00536606"/>
    <w:rsid w:val="0053670C"/>
    <w:rsid w:val="005369DE"/>
    <w:rsid w:val="00536E7F"/>
    <w:rsid w:val="00536F1D"/>
    <w:rsid w:val="00537145"/>
    <w:rsid w:val="005378A2"/>
    <w:rsid w:val="00537D50"/>
    <w:rsid w:val="00537E2E"/>
    <w:rsid w:val="0054005C"/>
    <w:rsid w:val="0054095C"/>
    <w:rsid w:val="00540C4F"/>
    <w:rsid w:val="005416AE"/>
    <w:rsid w:val="00541833"/>
    <w:rsid w:val="005419E1"/>
    <w:rsid w:val="00541B97"/>
    <w:rsid w:val="00541C73"/>
    <w:rsid w:val="00541E6F"/>
    <w:rsid w:val="00542026"/>
    <w:rsid w:val="005421E0"/>
    <w:rsid w:val="0054268D"/>
    <w:rsid w:val="00542C07"/>
    <w:rsid w:val="0054375D"/>
    <w:rsid w:val="00543B41"/>
    <w:rsid w:val="00543D34"/>
    <w:rsid w:val="0054402C"/>
    <w:rsid w:val="00544099"/>
    <w:rsid w:val="005447BC"/>
    <w:rsid w:val="005447C6"/>
    <w:rsid w:val="00544EF1"/>
    <w:rsid w:val="00545077"/>
    <w:rsid w:val="005451E7"/>
    <w:rsid w:val="005452A5"/>
    <w:rsid w:val="005455AE"/>
    <w:rsid w:val="00545728"/>
    <w:rsid w:val="00546043"/>
    <w:rsid w:val="005464E9"/>
    <w:rsid w:val="0054685E"/>
    <w:rsid w:val="0054733C"/>
    <w:rsid w:val="00547760"/>
    <w:rsid w:val="0054791C"/>
    <w:rsid w:val="0055000C"/>
    <w:rsid w:val="005507B6"/>
    <w:rsid w:val="00550B07"/>
    <w:rsid w:val="00550BAE"/>
    <w:rsid w:val="005510BB"/>
    <w:rsid w:val="00551499"/>
    <w:rsid w:val="005517F0"/>
    <w:rsid w:val="005522F6"/>
    <w:rsid w:val="005523F3"/>
    <w:rsid w:val="0055273C"/>
    <w:rsid w:val="005529FE"/>
    <w:rsid w:val="00552F78"/>
    <w:rsid w:val="00553C1B"/>
    <w:rsid w:val="005547C6"/>
    <w:rsid w:val="005550B6"/>
    <w:rsid w:val="00555626"/>
    <w:rsid w:val="005557E0"/>
    <w:rsid w:val="005557EC"/>
    <w:rsid w:val="00555F2A"/>
    <w:rsid w:val="0055612B"/>
    <w:rsid w:val="0055633C"/>
    <w:rsid w:val="005564F5"/>
    <w:rsid w:val="00556D02"/>
    <w:rsid w:val="00556DF4"/>
    <w:rsid w:val="00556F2B"/>
    <w:rsid w:val="00556FC4"/>
    <w:rsid w:val="00557C92"/>
    <w:rsid w:val="00557DF6"/>
    <w:rsid w:val="00560154"/>
    <w:rsid w:val="00560175"/>
    <w:rsid w:val="005606A3"/>
    <w:rsid w:val="00560D3E"/>
    <w:rsid w:val="0056147F"/>
    <w:rsid w:val="005623CF"/>
    <w:rsid w:val="005625E4"/>
    <w:rsid w:val="005626EA"/>
    <w:rsid w:val="0056344F"/>
    <w:rsid w:val="005636AF"/>
    <w:rsid w:val="0056378E"/>
    <w:rsid w:val="005637A8"/>
    <w:rsid w:val="00563CE2"/>
    <w:rsid w:val="00563ED4"/>
    <w:rsid w:val="005646D4"/>
    <w:rsid w:val="00564A20"/>
    <w:rsid w:val="005651C8"/>
    <w:rsid w:val="0056539A"/>
    <w:rsid w:val="0056554F"/>
    <w:rsid w:val="005656D7"/>
    <w:rsid w:val="00565B7D"/>
    <w:rsid w:val="00565BB3"/>
    <w:rsid w:val="0056659D"/>
    <w:rsid w:val="00566748"/>
    <w:rsid w:val="00566B28"/>
    <w:rsid w:val="0056703B"/>
    <w:rsid w:val="0056711C"/>
    <w:rsid w:val="0056796C"/>
    <w:rsid w:val="00567A64"/>
    <w:rsid w:val="00567BB2"/>
    <w:rsid w:val="00567DB7"/>
    <w:rsid w:val="00567F04"/>
    <w:rsid w:val="005702B3"/>
    <w:rsid w:val="0057031F"/>
    <w:rsid w:val="005707F8"/>
    <w:rsid w:val="00570B09"/>
    <w:rsid w:val="00570FB2"/>
    <w:rsid w:val="00571161"/>
    <w:rsid w:val="005715A4"/>
    <w:rsid w:val="005719B4"/>
    <w:rsid w:val="00571BBD"/>
    <w:rsid w:val="0057211F"/>
    <w:rsid w:val="005722AF"/>
    <w:rsid w:val="00572387"/>
    <w:rsid w:val="005723CC"/>
    <w:rsid w:val="005724BC"/>
    <w:rsid w:val="00573AC4"/>
    <w:rsid w:val="00573B3C"/>
    <w:rsid w:val="00573F7E"/>
    <w:rsid w:val="00573FB1"/>
    <w:rsid w:val="005747B5"/>
    <w:rsid w:val="005747CD"/>
    <w:rsid w:val="00574A47"/>
    <w:rsid w:val="005751FA"/>
    <w:rsid w:val="005756EC"/>
    <w:rsid w:val="00575820"/>
    <w:rsid w:val="00575A1F"/>
    <w:rsid w:val="00575BFE"/>
    <w:rsid w:val="0057611C"/>
    <w:rsid w:val="00576A46"/>
    <w:rsid w:val="00576D6C"/>
    <w:rsid w:val="00576E59"/>
    <w:rsid w:val="00577647"/>
    <w:rsid w:val="0057778E"/>
    <w:rsid w:val="00577842"/>
    <w:rsid w:val="00577C2F"/>
    <w:rsid w:val="00577C93"/>
    <w:rsid w:val="00577EE8"/>
    <w:rsid w:val="00580096"/>
    <w:rsid w:val="00580408"/>
    <w:rsid w:val="00580530"/>
    <w:rsid w:val="00580730"/>
    <w:rsid w:val="005808AC"/>
    <w:rsid w:val="00581007"/>
    <w:rsid w:val="00581C85"/>
    <w:rsid w:val="00581DB5"/>
    <w:rsid w:val="0058209F"/>
    <w:rsid w:val="00583E64"/>
    <w:rsid w:val="0058409A"/>
    <w:rsid w:val="005857B4"/>
    <w:rsid w:val="005859CD"/>
    <w:rsid w:val="00585D4A"/>
    <w:rsid w:val="005862CE"/>
    <w:rsid w:val="00586716"/>
    <w:rsid w:val="00586A91"/>
    <w:rsid w:val="00586AC4"/>
    <w:rsid w:val="0058768C"/>
    <w:rsid w:val="005876A4"/>
    <w:rsid w:val="00590EC3"/>
    <w:rsid w:val="00591868"/>
    <w:rsid w:val="00591A6E"/>
    <w:rsid w:val="00591D3F"/>
    <w:rsid w:val="0059204F"/>
    <w:rsid w:val="00592E7A"/>
    <w:rsid w:val="00593147"/>
    <w:rsid w:val="00593402"/>
    <w:rsid w:val="005936CF"/>
    <w:rsid w:val="00594316"/>
    <w:rsid w:val="005943BD"/>
    <w:rsid w:val="0059475A"/>
    <w:rsid w:val="0059479C"/>
    <w:rsid w:val="00594AD8"/>
    <w:rsid w:val="0059538C"/>
    <w:rsid w:val="00595736"/>
    <w:rsid w:val="005957B5"/>
    <w:rsid w:val="00595A23"/>
    <w:rsid w:val="005961A1"/>
    <w:rsid w:val="00596316"/>
    <w:rsid w:val="005966D3"/>
    <w:rsid w:val="00596F55"/>
    <w:rsid w:val="0059774D"/>
    <w:rsid w:val="00597A09"/>
    <w:rsid w:val="00597C3A"/>
    <w:rsid w:val="00597EF4"/>
    <w:rsid w:val="005A0367"/>
    <w:rsid w:val="005A0CAF"/>
    <w:rsid w:val="005A1227"/>
    <w:rsid w:val="005A1AEC"/>
    <w:rsid w:val="005A1C30"/>
    <w:rsid w:val="005A2162"/>
    <w:rsid w:val="005A2579"/>
    <w:rsid w:val="005A2BE1"/>
    <w:rsid w:val="005A3205"/>
    <w:rsid w:val="005A491B"/>
    <w:rsid w:val="005A492E"/>
    <w:rsid w:val="005A4A3E"/>
    <w:rsid w:val="005A5282"/>
    <w:rsid w:val="005A5463"/>
    <w:rsid w:val="005A558C"/>
    <w:rsid w:val="005A576F"/>
    <w:rsid w:val="005A5B30"/>
    <w:rsid w:val="005A5BAF"/>
    <w:rsid w:val="005A5BCA"/>
    <w:rsid w:val="005A5D2F"/>
    <w:rsid w:val="005A5E69"/>
    <w:rsid w:val="005A5EF9"/>
    <w:rsid w:val="005A6A2E"/>
    <w:rsid w:val="005A6F8D"/>
    <w:rsid w:val="005A70B8"/>
    <w:rsid w:val="005A7391"/>
    <w:rsid w:val="005A7695"/>
    <w:rsid w:val="005A76C1"/>
    <w:rsid w:val="005A7714"/>
    <w:rsid w:val="005A7882"/>
    <w:rsid w:val="005A7B3E"/>
    <w:rsid w:val="005A7CDC"/>
    <w:rsid w:val="005B0195"/>
    <w:rsid w:val="005B0609"/>
    <w:rsid w:val="005B06E4"/>
    <w:rsid w:val="005B13D0"/>
    <w:rsid w:val="005B17A2"/>
    <w:rsid w:val="005B18BE"/>
    <w:rsid w:val="005B2392"/>
    <w:rsid w:val="005B27BF"/>
    <w:rsid w:val="005B35B0"/>
    <w:rsid w:val="005B3695"/>
    <w:rsid w:val="005B39B9"/>
    <w:rsid w:val="005B3F4E"/>
    <w:rsid w:val="005B4071"/>
    <w:rsid w:val="005B413D"/>
    <w:rsid w:val="005B44A0"/>
    <w:rsid w:val="005B47FC"/>
    <w:rsid w:val="005B4C71"/>
    <w:rsid w:val="005B559C"/>
    <w:rsid w:val="005B5670"/>
    <w:rsid w:val="005B5A4F"/>
    <w:rsid w:val="005B5D15"/>
    <w:rsid w:val="005B632E"/>
    <w:rsid w:val="005B69D0"/>
    <w:rsid w:val="005B6A18"/>
    <w:rsid w:val="005B6EDC"/>
    <w:rsid w:val="005B6EDE"/>
    <w:rsid w:val="005B7695"/>
    <w:rsid w:val="005B7B67"/>
    <w:rsid w:val="005B7F67"/>
    <w:rsid w:val="005C03B2"/>
    <w:rsid w:val="005C105E"/>
    <w:rsid w:val="005C1D48"/>
    <w:rsid w:val="005C1F44"/>
    <w:rsid w:val="005C2266"/>
    <w:rsid w:val="005C2467"/>
    <w:rsid w:val="005C33B7"/>
    <w:rsid w:val="005C347F"/>
    <w:rsid w:val="005C426F"/>
    <w:rsid w:val="005C44F6"/>
    <w:rsid w:val="005C4C4C"/>
    <w:rsid w:val="005C5277"/>
    <w:rsid w:val="005C58E3"/>
    <w:rsid w:val="005C5B49"/>
    <w:rsid w:val="005C609A"/>
    <w:rsid w:val="005C7701"/>
    <w:rsid w:val="005C7C21"/>
    <w:rsid w:val="005C7D74"/>
    <w:rsid w:val="005D0003"/>
    <w:rsid w:val="005D0B7F"/>
    <w:rsid w:val="005D0C12"/>
    <w:rsid w:val="005D1077"/>
    <w:rsid w:val="005D1A4B"/>
    <w:rsid w:val="005D2B18"/>
    <w:rsid w:val="005D2B92"/>
    <w:rsid w:val="005D2ED7"/>
    <w:rsid w:val="005D321F"/>
    <w:rsid w:val="005D3351"/>
    <w:rsid w:val="005D347A"/>
    <w:rsid w:val="005D352D"/>
    <w:rsid w:val="005D3A6F"/>
    <w:rsid w:val="005D4312"/>
    <w:rsid w:val="005D44C4"/>
    <w:rsid w:val="005D4F97"/>
    <w:rsid w:val="005D5F18"/>
    <w:rsid w:val="005D61DC"/>
    <w:rsid w:val="005D62DC"/>
    <w:rsid w:val="005D68E5"/>
    <w:rsid w:val="005D6B4F"/>
    <w:rsid w:val="005D6E76"/>
    <w:rsid w:val="005D6FAB"/>
    <w:rsid w:val="005D7001"/>
    <w:rsid w:val="005D77E2"/>
    <w:rsid w:val="005E0478"/>
    <w:rsid w:val="005E07DF"/>
    <w:rsid w:val="005E0DFE"/>
    <w:rsid w:val="005E11D3"/>
    <w:rsid w:val="005E1246"/>
    <w:rsid w:val="005E1454"/>
    <w:rsid w:val="005E1459"/>
    <w:rsid w:val="005E218B"/>
    <w:rsid w:val="005E29B9"/>
    <w:rsid w:val="005E34AD"/>
    <w:rsid w:val="005E3627"/>
    <w:rsid w:val="005E36C4"/>
    <w:rsid w:val="005E3913"/>
    <w:rsid w:val="005E41B3"/>
    <w:rsid w:val="005E4534"/>
    <w:rsid w:val="005E5190"/>
    <w:rsid w:val="005E527F"/>
    <w:rsid w:val="005E55A1"/>
    <w:rsid w:val="005E58ED"/>
    <w:rsid w:val="005E5CFA"/>
    <w:rsid w:val="005E5FBE"/>
    <w:rsid w:val="005E651C"/>
    <w:rsid w:val="005E6828"/>
    <w:rsid w:val="005E7BED"/>
    <w:rsid w:val="005F0B00"/>
    <w:rsid w:val="005F0B16"/>
    <w:rsid w:val="005F0D8C"/>
    <w:rsid w:val="005F145D"/>
    <w:rsid w:val="005F17C4"/>
    <w:rsid w:val="005F20E6"/>
    <w:rsid w:val="005F22A9"/>
    <w:rsid w:val="005F28F9"/>
    <w:rsid w:val="005F2BFF"/>
    <w:rsid w:val="005F2E51"/>
    <w:rsid w:val="005F3015"/>
    <w:rsid w:val="005F3465"/>
    <w:rsid w:val="005F393D"/>
    <w:rsid w:val="005F41A2"/>
    <w:rsid w:val="005F41B2"/>
    <w:rsid w:val="005F48B6"/>
    <w:rsid w:val="005F48D9"/>
    <w:rsid w:val="005F4CD1"/>
    <w:rsid w:val="005F517F"/>
    <w:rsid w:val="005F5D0E"/>
    <w:rsid w:val="005F602E"/>
    <w:rsid w:val="005F67B4"/>
    <w:rsid w:val="005F69DB"/>
    <w:rsid w:val="005F6AD4"/>
    <w:rsid w:val="005F70A4"/>
    <w:rsid w:val="005F7D60"/>
    <w:rsid w:val="006003B3"/>
    <w:rsid w:val="00600B38"/>
    <w:rsid w:val="006013CB"/>
    <w:rsid w:val="00601A3D"/>
    <w:rsid w:val="00601AB2"/>
    <w:rsid w:val="00602C0C"/>
    <w:rsid w:val="00602EAA"/>
    <w:rsid w:val="00603A45"/>
    <w:rsid w:val="00603AC4"/>
    <w:rsid w:val="00603E85"/>
    <w:rsid w:val="00604002"/>
    <w:rsid w:val="00604122"/>
    <w:rsid w:val="006049DC"/>
    <w:rsid w:val="00604F06"/>
    <w:rsid w:val="00605567"/>
    <w:rsid w:val="006058C4"/>
    <w:rsid w:val="00606710"/>
    <w:rsid w:val="00606BE6"/>
    <w:rsid w:val="00606D50"/>
    <w:rsid w:val="006078DB"/>
    <w:rsid w:val="00607934"/>
    <w:rsid w:val="00610567"/>
    <w:rsid w:val="0061064E"/>
    <w:rsid w:val="00610DD3"/>
    <w:rsid w:val="00611364"/>
    <w:rsid w:val="0061153F"/>
    <w:rsid w:val="00612081"/>
    <w:rsid w:val="006122E8"/>
    <w:rsid w:val="00612959"/>
    <w:rsid w:val="00612DC3"/>
    <w:rsid w:val="006130D4"/>
    <w:rsid w:val="0061335F"/>
    <w:rsid w:val="006134F6"/>
    <w:rsid w:val="00614FCE"/>
    <w:rsid w:val="006151D5"/>
    <w:rsid w:val="00615674"/>
    <w:rsid w:val="0061591F"/>
    <w:rsid w:val="00615927"/>
    <w:rsid w:val="00615AD2"/>
    <w:rsid w:val="00615FEA"/>
    <w:rsid w:val="0061681E"/>
    <w:rsid w:val="0061746C"/>
    <w:rsid w:val="0061747E"/>
    <w:rsid w:val="006176EA"/>
    <w:rsid w:val="00617AE2"/>
    <w:rsid w:val="006206C5"/>
    <w:rsid w:val="00620C4C"/>
    <w:rsid w:val="00621653"/>
    <w:rsid w:val="006217DD"/>
    <w:rsid w:val="00621F8E"/>
    <w:rsid w:val="0062209B"/>
    <w:rsid w:val="00622116"/>
    <w:rsid w:val="0062235E"/>
    <w:rsid w:val="00622AD0"/>
    <w:rsid w:val="006236FD"/>
    <w:rsid w:val="00623863"/>
    <w:rsid w:val="006244A3"/>
    <w:rsid w:val="00624591"/>
    <w:rsid w:val="006245C6"/>
    <w:rsid w:val="00624B35"/>
    <w:rsid w:val="00624C71"/>
    <w:rsid w:val="0062520B"/>
    <w:rsid w:val="006256A4"/>
    <w:rsid w:val="0062598B"/>
    <w:rsid w:val="00625AA2"/>
    <w:rsid w:val="00625D19"/>
    <w:rsid w:val="00625E68"/>
    <w:rsid w:val="00625EAB"/>
    <w:rsid w:val="00626715"/>
    <w:rsid w:val="00626821"/>
    <w:rsid w:val="0062685C"/>
    <w:rsid w:val="006268E6"/>
    <w:rsid w:val="006269B0"/>
    <w:rsid w:val="00626ABF"/>
    <w:rsid w:val="00626B6E"/>
    <w:rsid w:val="00626D35"/>
    <w:rsid w:val="00626FD3"/>
    <w:rsid w:val="00627381"/>
    <w:rsid w:val="00627A38"/>
    <w:rsid w:val="00627A89"/>
    <w:rsid w:val="006305F6"/>
    <w:rsid w:val="00630809"/>
    <w:rsid w:val="00630AF6"/>
    <w:rsid w:val="00630B28"/>
    <w:rsid w:val="00630D27"/>
    <w:rsid w:val="00631301"/>
    <w:rsid w:val="006316F2"/>
    <w:rsid w:val="0063265D"/>
    <w:rsid w:val="006329AB"/>
    <w:rsid w:val="00633473"/>
    <w:rsid w:val="0063351C"/>
    <w:rsid w:val="00633A80"/>
    <w:rsid w:val="00633BA5"/>
    <w:rsid w:val="00633BAF"/>
    <w:rsid w:val="0063429E"/>
    <w:rsid w:val="0063442A"/>
    <w:rsid w:val="0063448F"/>
    <w:rsid w:val="00634920"/>
    <w:rsid w:val="00634C6E"/>
    <w:rsid w:val="00635405"/>
    <w:rsid w:val="0063568A"/>
    <w:rsid w:val="00635A28"/>
    <w:rsid w:val="00636010"/>
    <w:rsid w:val="00636252"/>
    <w:rsid w:val="006364A0"/>
    <w:rsid w:val="006367A0"/>
    <w:rsid w:val="00636816"/>
    <w:rsid w:val="0063796B"/>
    <w:rsid w:val="006407FF"/>
    <w:rsid w:val="00640B3F"/>
    <w:rsid w:val="00640E06"/>
    <w:rsid w:val="006414DC"/>
    <w:rsid w:val="006423C0"/>
    <w:rsid w:val="00642788"/>
    <w:rsid w:val="006428D0"/>
    <w:rsid w:val="00642A24"/>
    <w:rsid w:val="006437A4"/>
    <w:rsid w:val="006438FE"/>
    <w:rsid w:val="00643DF7"/>
    <w:rsid w:val="00643E94"/>
    <w:rsid w:val="00643EF7"/>
    <w:rsid w:val="00644ABC"/>
    <w:rsid w:val="00644E93"/>
    <w:rsid w:val="00645855"/>
    <w:rsid w:val="00645F6C"/>
    <w:rsid w:val="00646055"/>
    <w:rsid w:val="00647010"/>
    <w:rsid w:val="00647E1F"/>
    <w:rsid w:val="00647FE3"/>
    <w:rsid w:val="0065002B"/>
    <w:rsid w:val="006508A6"/>
    <w:rsid w:val="00650AD8"/>
    <w:rsid w:val="00650D2A"/>
    <w:rsid w:val="00650F25"/>
    <w:rsid w:val="0065149D"/>
    <w:rsid w:val="0065154C"/>
    <w:rsid w:val="00651A53"/>
    <w:rsid w:val="00651F3E"/>
    <w:rsid w:val="00652391"/>
    <w:rsid w:val="00652688"/>
    <w:rsid w:val="00652BB9"/>
    <w:rsid w:val="006535C8"/>
    <w:rsid w:val="00653CED"/>
    <w:rsid w:val="0065459C"/>
    <w:rsid w:val="00654BB8"/>
    <w:rsid w:val="006550C1"/>
    <w:rsid w:val="00655569"/>
    <w:rsid w:val="0065558C"/>
    <w:rsid w:val="006559DA"/>
    <w:rsid w:val="00656884"/>
    <w:rsid w:val="00656B40"/>
    <w:rsid w:val="00656F05"/>
    <w:rsid w:val="006570AE"/>
    <w:rsid w:val="00657414"/>
    <w:rsid w:val="006576E3"/>
    <w:rsid w:val="00657A25"/>
    <w:rsid w:val="006613D1"/>
    <w:rsid w:val="006615C8"/>
    <w:rsid w:val="00661989"/>
    <w:rsid w:val="00661D25"/>
    <w:rsid w:val="006625AF"/>
    <w:rsid w:val="0066278E"/>
    <w:rsid w:val="00662D3D"/>
    <w:rsid w:val="0066357B"/>
    <w:rsid w:val="00663EB3"/>
    <w:rsid w:val="006640E0"/>
    <w:rsid w:val="0066422B"/>
    <w:rsid w:val="006642E3"/>
    <w:rsid w:val="00664582"/>
    <w:rsid w:val="0066468D"/>
    <w:rsid w:val="00665AC8"/>
    <w:rsid w:val="00665EA0"/>
    <w:rsid w:val="00665FAC"/>
    <w:rsid w:val="0066715A"/>
    <w:rsid w:val="00667627"/>
    <w:rsid w:val="0066764F"/>
    <w:rsid w:val="00667B10"/>
    <w:rsid w:val="00667E02"/>
    <w:rsid w:val="00670138"/>
    <w:rsid w:val="006703D0"/>
    <w:rsid w:val="00670466"/>
    <w:rsid w:val="00670823"/>
    <w:rsid w:val="00670C06"/>
    <w:rsid w:val="00671EF0"/>
    <w:rsid w:val="00672C46"/>
    <w:rsid w:val="00672EC3"/>
    <w:rsid w:val="006731C8"/>
    <w:rsid w:val="00673413"/>
    <w:rsid w:val="00673CE8"/>
    <w:rsid w:val="00674C8F"/>
    <w:rsid w:val="00675432"/>
    <w:rsid w:val="00675D07"/>
    <w:rsid w:val="00675E8C"/>
    <w:rsid w:val="00676673"/>
    <w:rsid w:val="00676A8C"/>
    <w:rsid w:val="00676FEB"/>
    <w:rsid w:val="0067783C"/>
    <w:rsid w:val="00680574"/>
    <w:rsid w:val="00680685"/>
    <w:rsid w:val="006806D3"/>
    <w:rsid w:val="00680754"/>
    <w:rsid w:val="0068116C"/>
    <w:rsid w:val="00681734"/>
    <w:rsid w:val="00681937"/>
    <w:rsid w:val="006820C5"/>
    <w:rsid w:val="00682175"/>
    <w:rsid w:val="0068219D"/>
    <w:rsid w:val="006823C1"/>
    <w:rsid w:val="006827E0"/>
    <w:rsid w:val="00682D89"/>
    <w:rsid w:val="00682E0D"/>
    <w:rsid w:val="0068307F"/>
    <w:rsid w:val="0068369F"/>
    <w:rsid w:val="0068382C"/>
    <w:rsid w:val="00683BC5"/>
    <w:rsid w:val="00683C31"/>
    <w:rsid w:val="00683D47"/>
    <w:rsid w:val="00683DBA"/>
    <w:rsid w:val="0068403F"/>
    <w:rsid w:val="00685432"/>
    <w:rsid w:val="006856A7"/>
    <w:rsid w:val="00685E10"/>
    <w:rsid w:val="006860EA"/>
    <w:rsid w:val="0068646D"/>
    <w:rsid w:val="006864C7"/>
    <w:rsid w:val="00686A4E"/>
    <w:rsid w:val="006873C0"/>
    <w:rsid w:val="0068769F"/>
    <w:rsid w:val="00690501"/>
    <w:rsid w:val="00691110"/>
    <w:rsid w:val="006914F8"/>
    <w:rsid w:val="006915DE"/>
    <w:rsid w:val="00691727"/>
    <w:rsid w:val="006921E6"/>
    <w:rsid w:val="00692602"/>
    <w:rsid w:val="00692840"/>
    <w:rsid w:val="0069368E"/>
    <w:rsid w:val="00693813"/>
    <w:rsid w:val="00693876"/>
    <w:rsid w:val="00693FE5"/>
    <w:rsid w:val="00694786"/>
    <w:rsid w:val="00694B9E"/>
    <w:rsid w:val="00694ECB"/>
    <w:rsid w:val="006951D2"/>
    <w:rsid w:val="0069703F"/>
    <w:rsid w:val="00697134"/>
    <w:rsid w:val="00697C0E"/>
    <w:rsid w:val="006A05E3"/>
    <w:rsid w:val="006A1595"/>
    <w:rsid w:val="006A2559"/>
    <w:rsid w:val="006A3A3A"/>
    <w:rsid w:val="006A4663"/>
    <w:rsid w:val="006A4914"/>
    <w:rsid w:val="006A5802"/>
    <w:rsid w:val="006A599D"/>
    <w:rsid w:val="006A610C"/>
    <w:rsid w:val="006A611E"/>
    <w:rsid w:val="006A62A7"/>
    <w:rsid w:val="006A67E6"/>
    <w:rsid w:val="006A67F9"/>
    <w:rsid w:val="006A6D78"/>
    <w:rsid w:val="006A79F2"/>
    <w:rsid w:val="006A7C21"/>
    <w:rsid w:val="006A7F24"/>
    <w:rsid w:val="006B0491"/>
    <w:rsid w:val="006B096D"/>
    <w:rsid w:val="006B0A04"/>
    <w:rsid w:val="006B0A70"/>
    <w:rsid w:val="006B111D"/>
    <w:rsid w:val="006B1331"/>
    <w:rsid w:val="006B181B"/>
    <w:rsid w:val="006B1B7F"/>
    <w:rsid w:val="006B1E13"/>
    <w:rsid w:val="006B27B7"/>
    <w:rsid w:val="006B2AEE"/>
    <w:rsid w:val="006B3F2D"/>
    <w:rsid w:val="006B4E1D"/>
    <w:rsid w:val="006B4F6A"/>
    <w:rsid w:val="006B5291"/>
    <w:rsid w:val="006B5629"/>
    <w:rsid w:val="006C0197"/>
    <w:rsid w:val="006C07D1"/>
    <w:rsid w:val="006C0D90"/>
    <w:rsid w:val="006C1466"/>
    <w:rsid w:val="006C16CB"/>
    <w:rsid w:val="006C190E"/>
    <w:rsid w:val="006C196B"/>
    <w:rsid w:val="006C1A36"/>
    <w:rsid w:val="006C1B1C"/>
    <w:rsid w:val="006C1B8E"/>
    <w:rsid w:val="006C1F00"/>
    <w:rsid w:val="006C2923"/>
    <w:rsid w:val="006C2D0C"/>
    <w:rsid w:val="006C2D36"/>
    <w:rsid w:val="006C3698"/>
    <w:rsid w:val="006C3903"/>
    <w:rsid w:val="006C4102"/>
    <w:rsid w:val="006C4582"/>
    <w:rsid w:val="006C45A0"/>
    <w:rsid w:val="006C4FAE"/>
    <w:rsid w:val="006C594B"/>
    <w:rsid w:val="006C5B17"/>
    <w:rsid w:val="006C6072"/>
    <w:rsid w:val="006C7027"/>
    <w:rsid w:val="006C70CC"/>
    <w:rsid w:val="006D0023"/>
    <w:rsid w:val="006D0340"/>
    <w:rsid w:val="006D07F8"/>
    <w:rsid w:val="006D0ECA"/>
    <w:rsid w:val="006D1588"/>
    <w:rsid w:val="006D17E9"/>
    <w:rsid w:val="006D1842"/>
    <w:rsid w:val="006D2049"/>
    <w:rsid w:val="006D2273"/>
    <w:rsid w:val="006D2C73"/>
    <w:rsid w:val="006D2D2B"/>
    <w:rsid w:val="006D35B0"/>
    <w:rsid w:val="006D3791"/>
    <w:rsid w:val="006D3A59"/>
    <w:rsid w:val="006D4345"/>
    <w:rsid w:val="006D43CA"/>
    <w:rsid w:val="006D55F0"/>
    <w:rsid w:val="006D5911"/>
    <w:rsid w:val="006D5C3E"/>
    <w:rsid w:val="006D6763"/>
    <w:rsid w:val="006D6807"/>
    <w:rsid w:val="006D6B6D"/>
    <w:rsid w:val="006D7457"/>
    <w:rsid w:val="006D78F2"/>
    <w:rsid w:val="006D7BED"/>
    <w:rsid w:val="006E037C"/>
    <w:rsid w:val="006E0441"/>
    <w:rsid w:val="006E1EC0"/>
    <w:rsid w:val="006E1F45"/>
    <w:rsid w:val="006E1F90"/>
    <w:rsid w:val="006E2332"/>
    <w:rsid w:val="006E2A3A"/>
    <w:rsid w:val="006E2A88"/>
    <w:rsid w:val="006E2F8B"/>
    <w:rsid w:val="006E3197"/>
    <w:rsid w:val="006E3292"/>
    <w:rsid w:val="006E3552"/>
    <w:rsid w:val="006E364F"/>
    <w:rsid w:val="006E3851"/>
    <w:rsid w:val="006E3E42"/>
    <w:rsid w:val="006E4088"/>
    <w:rsid w:val="006E40C1"/>
    <w:rsid w:val="006E4128"/>
    <w:rsid w:val="006E4871"/>
    <w:rsid w:val="006E4A87"/>
    <w:rsid w:val="006E4DCA"/>
    <w:rsid w:val="006E582F"/>
    <w:rsid w:val="006E5B14"/>
    <w:rsid w:val="006E709F"/>
    <w:rsid w:val="006E7555"/>
    <w:rsid w:val="006E7929"/>
    <w:rsid w:val="006E7EA0"/>
    <w:rsid w:val="006F0E20"/>
    <w:rsid w:val="006F13A5"/>
    <w:rsid w:val="006F1BAB"/>
    <w:rsid w:val="006F1D31"/>
    <w:rsid w:val="006F2142"/>
    <w:rsid w:val="006F229D"/>
    <w:rsid w:val="006F305C"/>
    <w:rsid w:val="006F308D"/>
    <w:rsid w:val="006F3265"/>
    <w:rsid w:val="006F37AA"/>
    <w:rsid w:val="006F37AC"/>
    <w:rsid w:val="006F3972"/>
    <w:rsid w:val="006F3AFD"/>
    <w:rsid w:val="006F439C"/>
    <w:rsid w:val="006F45E3"/>
    <w:rsid w:val="006F461E"/>
    <w:rsid w:val="006F4697"/>
    <w:rsid w:val="006F47AD"/>
    <w:rsid w:val="006F4CD7"/>
    <w:rsid w:val="006F52C8"/>
    <w:rsid w:val="006F581C"/>
    <w:rsid w:val="006F5941"/>
    <w:rsid w:val="006F5F90"/>
    <w:rsid w:val="006F634C"/>
    <w:rsid w:val="006F6400"/>
    <w:rsid w:val="006F67CB"/>
    <w:rsid w:val="006F69E0"/>
    <w:rsid w:val="006F7150"/>
    <w:rsid w:val="0070007A"/>
    <w:rsid w:val="00700206"/>
    <w:rsid w:val="007004A4"/>
    <w:rsid w:val="007008FA"/>
    <w:rsid w:val="00700A21"/>
    <w:rsid w:val="00700D7C"/>
    <w:rsid w:val="007013C0"/>
    <w:rsid w:val="0070195A"/>
    <w:rsid w:val="00701E91"/>
    <w:rsid w:val="00701F48"/>
    <w:rsid w:val="00701F7C"/>
    <w:rsid w:val="0070216B"/>
    <w:rsid w:val="007029C2"/>
    <w:rsid w:val="00702DA1"/>
    <w:rsid w:val="00702DC3"/>
    <w:rsid w:val="007048C2"/>
    <w:rsid w:val="007051F8"/>
    <w:rsid w:val="007051FE"/>
    <w:rsid w:val="007058FF"/>
    <w:rsid w:val="007059DF"/>
    <w:rsid w:val="0070606B"/>
    <w:rsid w:val="0070656D"/>
    <w:rsid w:val="00706B5E"/>
    <w:rsid w:val="007076F4"/>
    <w:rsid w:val="007079DE"/>
    <w:rsid w:val="00710283"/>
    <w:rsid w:val="00710844"/>
    <w:rsid w:val="0071098E"/>
    <w:rsid w:val="0071172A"/>
    <w:rsid w:val="00711D15"/>
    <w:rsid w:val="00712A86"/>
    <w:rsid w:val="007140EA"/>
    <w:rsid w:val="00715559"/>
    <w:rsid w:val="00715621"/>
    <w:rsid w:val="00715E49"/>
    <w:rsid w:val="00715EDA"/>
    <w:rsid w:val="00715F88"/>
    <w:rsid w:val="00716624"/>
    <w:rsid w:val="0071668C"/>
    <w:rsid w:val="00716DDA"/>
    <w:rsid w:val="007175F4"/>
    <w:rsid w:val="00717789"/>
    <w:rsid w:val="00717B62"/>
    <w:rsid w:val="00717C81"/>
    <w:rsid w:val="00720284"/>
    <w:rsid w:val="00720382"/>
    <w:rsid w:val="00720790"/>
    <w:rsid w:val="00720F89"/>
    <w:rsid w:val="0072141E"/>
    <w:rsid w:val="007219EF"/>
    <w:rsid w:val="007220FF"/>
    <w:rsid w:val="0072292D"/>
    <w:rsid w:val="007230A0"/>
    <w:rsid w:val="007231B3"/>
    <w:rsid w:val="007233AF"/>
    <w:rsid w:val="0072349E"/>
    <w:rsid w:val="00723576"/>
    <w:rsid w:val="007236DC"/>
    <w:rsid w:val="00723C31"/>
    <w:rsid w:val="00723EA4"/>
    <w:rsid w:val="00723EF1"/>
    <w:rsid w:val="00724288"/>
    <w:rsid w:val="0072475F"/>
    <w:rsid w:val="007247D2"/>
    <w:rsid w:val="007249CB"/>
    <w:rsid w:val="00724D5D"/>
    <w:rsid w:val="007255E4"/>
    <w:rsid w:val="00726406"/>
    <w:rsid w:val="007266EA"/>
    <w:rsid w:val="007266F9"/>
    <w:rsid w:val="0072691B"/>
    <w:rsid w:val="00726934"/>
    <w:rsid w:val="0072696F"/>
    <w:rsid w:val="00727A58"/>
    <w:rsid w:val="007303B6"/>
    <w:rsid w:val="00730ABC"/>
    <w:rsid w:val="00730B4A"/>
    <w:rsid w:val="007315E7"/>
    <w:rsid w:val="00731C11"/>
    <w:rsid w:val="00732217"/>
    <w:rsid w:val="00732600"/>
    <w:rsid w:val="00732712"/>
    <w:rsid w:val="00732F43"/>
    <w:rsid w:val="00733258"/>
    <w:rsid w:val="00733317"/>
    <w:rsid w:val="0073393D"/>
    <w:rsid w:val="00733A97"/>
    <w:rsid w:val="0073479D"/>
    <w:rsid w:val="00734DFD"/>
    <w:rsid w:val="00735C24"/>
    <w:rsid w:val="00735DF6"/>
    <w:rsid w:val="00735F1A"/>
    <w:rsid w:val="007364A5"/>
    <w:rsid w:val="00736733"/>
    <w:rsid w:val="0073673A"/>
    <w:rsid w:val="00736B97"/>
    <w:rsid w:val="00736C0E"/>
    <w:rsid w:val="00736DBB"/>
    <w:rsid w:val="00737AB6"/>
    <w:rsid w:val="00740309"/>
    <w:rsid w:val="00740665"/>
    <w:rsid w:val="00741A48"/>
    <w:rsid w:val="00742B41"/>
    <w:rsid w:val="00743544"/>
    <w:rsid w:val="007435A5"/>
    <w:rsid w:val="007435C4"/>
    <w:rsid w:val="007440E9"/>
    <w:rsid w:val="007448CE"/>
    <w:rsid w:val="00745A8A"/>
    <w:rsid w:val="007468D4"/>
    <w:rsid w:val="00746B6A"/>
    <w:rsid w:val="00746D7E"/>
    <w:rsid w:val="00746FD3"/>
    <w:rsid w:val="00747036"/>
    <w:rsid w:val="00747108"/>
    <w:rsid w:val="007471CE"/>
    <w:rsid w:val="007473E3"/>
    <w:rsid w:val="007474CF"/>
    <w:rsid w:val="007475A3"/>
    <w:rsid w:val="00747952"/>
    <w:rsid w:val="00747FC1"/>
    <w:rsid w:val="0075064F"/>
    <w:rsid w:val="0075070A"/>
    <w:rsid w:val="007509BA"/>
    <w:rsid w:val="007510AE"/>
    <w:rsid w:val="007513A1"/>
    <w:rsid w:val="00751975"/>
    <w:rsid w:val="007521FF"/>
    <w:rsid w:val="00752312"/>
    <w:rsid w:val="007523E4"/>
    <w:rsid w:val="007525CB"/>
    <w:rsid w:val="00752757"/>
    <w:rsid w:val="00752D03"/>
    <w:rsid w:val="00752DE4"/>
    <w:rsid w:val="00753012"/>
    <w:rsid w:val="00753293"/>
    <w:rsid w:val="00753396"/>
    <w:rsid w:val="00753CC9"/>
    <w:rsid w:val="00753D27"/>
    <w:rsid w:val="00754034"/>
    <w:rsid w:val="0075427C"/>
    <w:rsid w:val="00754C5D"/>
    <w:rsid w:val="007556C2"/>
    <w:rsid w:val="007556C7"/>
    <w:rsid w:val="00755966"/>
    <w:rsid w:val="00757417"/>
    <w:rsid w:val="00757822"/>
    <w:rsid w:val="00757B4A"/>
    <w:rsid w:val="00757BAE"/>
    <w:rsid w:val="007603C5"/>
    <w:rsid w:val="00760587"/>
    <w:rsid w:val="0076097B"/>
    <w:rsid w:val="00760A49"/>
    <w:rsid w:val="00760D3A"/>
    <w:rsid w:val="00761042"/>
    <w:rsid w:val="007613A1"/>
    <w:rsid w:val="00761418"/>
    <w:rsid w:val="007618EC"/>
    <w:rsid w:val="00761BD3"/>
    <w:rsid w:val="00761CDB"/>
    <w:rsid w:val="00762199"/>
    <w:rsid w:val="0076221D"/>
    <w:rsid w:val="007622B3"/>
    <w:rsid w:val="00762A1C"/>
    <w:rsid w:val="00762F20"/>
    <w:rsid w:val="00763A71"/>
    <w:rsid w:val="0076454B"/>
    <w:rsid w:val="00764918"/>
    <w:rsid w:val="00764942"/>
    <w:rsid w:val="007649D2"/>
    <w:rsid w:val="00764A25"/>
    <w:rsid w:val="007654AE"/>
    <w:rsid w:val="00765567"/>
    <w:rsid w:val="00765713"/>
    <w:rsid w:val="0076581D"/>
    <w:rsid w:val="00765ABF"/>
    <w:rsid w:val="0076634C"/>
    <w:rsid w:val="00767277"/>
    <w:rsid w:val="007675DE"/>
    <w:rsid w:val="0076794C"/>
    <w:rsid w:val="00770022"/>
    <w:rsid w:val="0077065D"/>
    <w:rsid w:val="00770B83"/>
    <w:rsid w:val="00770D3D"/>
    <w:rsid w:val="00770DC8"/>
    <w:rsid w:val="00771B73"/>
    <w:rsid w:val="00771CA3"/>
    <w:rsid w:val="00772100"/>
    <w:rsid w:val="007721B5"/>
    <w:rsid w:val="0077331E"/>
    <w:rsid w:val="007739AC"/>
    <w:rsid w:val="00773A71"/>
    <w:rsid w:val="00774B54"/>
    <w:rsid w:val="00774DE4"/>
    <w:rsid w:val="0077509F"/>
    <w:rsid w:val="00775102"/>
    <w:rsid w:val="00775366"/>
    <w:rsid w:val="00775EE3"/>
    <w:rsid w:val="00776054"/>
    <w:rsid w:val="00777B73"/>
    <w:rsid w:val="00780DCC"/>
    <w:rsid w:val="0078163C"/>
    <w:rsid w:val="00781734"/>
    <w:rsid w:val="00781FAC"/>
    <w:rsid w:val="00781FB8"/>
    <w:rsid w:val="007822FA"/>
    <w:rsid w:val="00782B8A"/>
    <w:rsid w:val="00783126"/>
    <w:rsid w:val="0078365D"/>
    <w:rsid w:val="00783690"/>
    <w:rsid w:val="00783D91"/>
    <w:rsid w:val="007846E7"/>
    <w:rsid w:val="00784852"/>
    <w:rsid w:val="007848E4"/>
    <w:rsid w:val="00784D5B"/>
    <w:rsid w:val="00784F84"/>
    <w:rsid w:val="00785427"/>
    <w:rsid w:val="0078616A"/>
    <w:rsid w:val="00786926"/>
    <w:rsid w:val="00787406"/>
    <w:rsid w:val="007877D6"/>
    <w:rsid w:val="007878A9"/>
    <w:rsid w:val="0078795F"/>
    <w:rsid w:val="00787D88"/>
    <w:rsid w:val="00787DEF"/>
    <w:rsid w:val="00790051"/>
    <w:rsid w:val="0079013C"/>
    <w:rsid w:val="007902F4"/>
    <w:rsid w:val="00790E66"/>
    <w:rsid w:val="00791151"/>
    <w:rsid w:val="007911A4"/>
    <w:rsid w:val="00791C9A"/>
    <w:rsid w:val="00792E77"/>
    <w:rsid w:val="007934EC"/>
    <w:rsid w:val="00793791"/>
    <w:rsid w:val="007938D0"/>
    <w:rsid w:val="00794E5C"/>
    <w:rsid w:val="00795149"/>
    <w:rsid w:val="007952E3"/>
    <w:rsid w:val="007953D6"/>
    <w:rsid w:val="00795482"/>
    <w:rsid w:val="0079563F"/>
    <w:rsid w:val="007956DE"/>
    <w:rsid w:val="00796317"/>
    <w:rsid w:val="00796397"/>
    <w:rsid w:val="00796475"/>
    <w:rsid w:val="00796666"/>
    <w:rsid w:val="00796807"/>
    <w:rsid w:val="00796A65"/>
    <w:rsid w:val="00796D92"/>
    <w:rsid w:val="0079709B"/>
    <w:rsid w:val="007970D1"/>
    <w:rsid w:val="007971AC"/>
    <w:rsid w:val="00797CB0"/>
    <w:rsid w:val="007A01E8"/>
    <w:rsid w:val="007A0B1C"/>
    <w:rsid w:val="007A0CCB"/>
    <w:rsid w:val="007A13F6"/>
    <w:rsid w:val="007A1CE0"/>
    <w:rsid w:val="007A2ABF"/>
    <w:rsid w:val="007A2DF8"/>
    <w:rsid w:val="007A2EF3"/>
    <w:rsid w:val="007A31DA"/>
    <w:rsid w:val="007A372C"/>
    <w:rsid w:val="007A4122"/>
    <w:rsid w:val="007A4E36"/>
    <w:rsid w:val="007A53A9"/>
    <w:rsid w:val="007A58FA"/>
    <w:rsid w:val="007A5C67"/>
    <w:rsid w:val="007A6182"/>
    <w:rsid w:val="007A6184"/>
    <w:rsid w:val="007A7203"/>
    <w:rsid w:val="007A746B"/>
    <w:rsid w:val="007A7F2F"/>
    <w:rsid w:val="007B012E"/>
    <w:rsid w:val="007B0BE7"/>
    <w:rsid w:val="007B0D7C"/>
    <w:rsid w:val="007B14CB"/>
    <w:rsid w:val="007B1503"/>
    <w:rsid w:val="007B19B2"/>
    <w:rsid w:val="007B1D5A"/>
    <w:rsid w:val="007B2416"/>
    <w:rsid w:val="007B24A1"/>
    <w:rsid w:val="007B3D2E"/>
    <w:rsid w:val="007B4913"/>
    <w:rsid w:val="007B4D2C"/>
    <w:rsid w:val="007B555D"/>
    <w:rsid w:val="007B56F2"/>
    <w:rsid w:val="007B60D5"/>
    <w:rsid w:val="007B6147"/>
    <w:rsid w:val="007B66DF"/>
    <w:rsid w:val="007B7CA2"/>
    <w:rsid w:val="007B7D91"/>
    <w:rsid w:val="007B7FF2"/>
    <w:rsid w:val="007C0246"/>
    <w:rsid w:val="007C05B6"/>
    <w:rsid w:val="007C0977"/>
    <w:rsid w:val="007C0B7B"/>
    <w:rsid w:val="007C1019"/>
    <w:rsid w:val="007C1979"/>
    <w:rsid w:val="007C1E74"/>
    <w:rsid w:val="007C2A2F"/>
    <w:rsid w:val="007C3023"/>
    <w:rsid w:val="007C34DF"/>
    <w:rsid w:val="007C3AEB"/>
    <w:rsid w:val="007C42E3"/>
    <w:rsid w:val="007C4AF3"/>
    <w:rsid w:val="007C5AE0"/>
    <w:rsid w:val="007C5CEE"/>
    <w:rsid w:val="007C6114"/>
    <w:rsid w:val="007C635E"/>
    <w:rsid w:val="007C67B9"/>
    <w:rsid w:val="007C6E13"/>
    <w:rsid w:val="007C6E71"/>
    <w:rsid w:val="007C6ED6"/>
    <w:rsid w:val="007C79F8"/>
    <w:rsid w:val="007D0114"/>
    <w:rsid w:val="007D05AC"/>
    <w:rsid w:val="007D2DC7"/>
    <w:rsid w:val="007D2F9D"/>
    <w:rsid w:val="007D3075"/>
    <w:rsid w:val="007D31D0"/>
    <w:rsid w:val="007D32A8"/>
    <w:rsid w:val="007D33F8"/>
    <w:rsid w:val="007D374A"/>
    <w:rsid w:val="007D494F"/>
    <w:rsid w:val="007D4C66"/>
    <w:rsid w:val="007D4FC6"/>
    <w:rsid w:val="007D51BC"/>
    <w:rsid w:val="007D56ED"/>
    <w:rsid w:val="007D58EB"/>
    <w:rsid w:val="007D5911"/>
    <w:rsid w:val="007D59FC"/>
    <w:rsid w:val="007D6B5A"/>
    <w:rsid w:val="007D6BFA"/>
    <w:rsid w:val="007D6CA0"/>
    <w:rsid w:val="007D6DB9"/>
    <w:rsid w:val="007D6E6E"/>
    <w:rsid w:val="007D6E9B"/>
    <w:rsid w:val="007D6F7C"/>
    <w:rsid w:val="007D7877"/>
    <w:rsid w:val="007D792E"/>
    <w:rsid w:val="007D7CAB"/>
    <w:rsid w:val="007D7CFF"/>
    <w:rsid w:val="007D7DF9"/>
    <w:rsid w:val="007E0122"/>
    <w:rsid w:val="007E0A4F"/>
    <w:rsid w:val="007E0C91"/>
    <w:rsid w:val="007E1457"/>
    <w:rsid w:val="007E2C6A"/>
    <w:rsid w:val="007E2F43"/>
    <w:rsid w:val="007E3375"/>
    <w:rsid w:val="007E3A98"/>
    <w:rsid w:val="007E3DA5"/>
    <w:rsid w:val="007E40A9"/>
    <w:rsid w:val="007E4136"/>
    <w:rsid w:val="007E4369"/>
    <w:rsid w:val="007E48EF"/>
    <w:rsid w:val="007E59A4"/>
    <w:rsid w:val="007E5AA0"/>
    <w:rsid w:val="007E60FB"/>
    <w:rsid w:val="007E7295"/>
    <w:rsid w:val="007E7AC9"/>
    <w:rsid w:val="007F0AD0"/>
    <w:rsid w:val="007F0DCB"/>
    <w:rsid w:val="007F1D1F"/>
    <w:rsid w:val="007F1D81"/>
    <w:rsid w:val="007F27D0"/>
    <w:rsid w:val="007F2ADD"/>
    <w:rsid w:val="007F35C8"/>
    <w:rsid w:val="007F3C35"/>
    <w:rsid w:val="007F3C36"/>
    <w:rsid w:val="007F4AAC"/>
    <w:rsid w:val="007F4CEB"/>
    <w:rsid w:val="007F4FB7"/>
    <w:rsid w:val="007F5125"/>
    <w:rsid w:val="007F52D1"/>
    <w:rsid w:val="007F5357"/>
    <w:rsid w:val="007F5411"/>
    <w:rsid w:val="007F57A5"/>
    <w:rsid w:val="007F5888"/>
    <w:rsid w:val="007F58BD"/>
    <w:rsid w:val="007F6375"/>
    <w:rsid w:val="007F6407"/>
    <w:rsid w:val="007F653B"/>
    <w:rsid w:val="007F6779"/>
    <w:rsid w:val="007F70BE"/>
    <w:rsid w:val="0080030E"/>
    <w:rsid w:val="008019E4"/>
    <w:rsid w:val="008027C5"/>
    <w:rsid w:val="008028DF"/>
    <w:rsid w:val="00802BD2"/>
    <w:rsid w:val="0080322F"/>
    <w:rsid w:val="00803A0E"/>
    <w:rsid w:val="008042E0"/>
    <w:rsid w:val="00804756"/>
    <w:rsid w:val="00804A61"/>
    <w:rsid w:val="008050D6"/>
    <w:rsid w:val="0080519E"/>
    <w:rsid w:val="00805E31"/>
    <w:rsid w:val="008061CA"/>
    <w:rsid w:val="00806AED"/>
    <w:rsid w:val="00806D14"/>
    <w:rsid w:val="008078D5"/>
    <w:rsid w:val="00807AE4"/>
    <w:rsid w:val="008104FB"/>
    <w:rsid w:val="00810591"/>
    <w:rsid w:val="0081081A"/>
    <w:rsid w:val="00810A26"/>
    <w:rsid w:val="00810A80"/>
    <w:rsid w:val="00810FD9"/>
    <w:rsid w:val="008110FE"/>
    <w:rsid w:val="00811350"/>
    <w:rsid w:val="00811F60"/>
    <w:rsid w:val="0081233C"/>
    <w:rsid w:val="00812FCF"/>
    <w:rsid w:val="0081321A"/>
    <w:rsid w:val="00814B96"/>
    <w:rsid w:val="00815277"/>
    <w:rsid w:val="008158DB"/>
    <w:rsid w:val="00815C1C"/>
    <w:rsid w:val="00815EC5"/>
    <w:rsid w:val="008163F5"/>
    <w:rsid w:val="00816468"/>
    <w:rsid w:val="008165F1"/>
    <w:rsid w:val="0081692A"/>
    <w:rsid w:val="00816BDB"/>
    <w:rsid w:val="00817DEB"/>
    <w:rsid w:val="00820789"/>
    <w:rsid w:val="00820805"/>
    <w:rsid w:val="00821264"/>
    <w:rsid w:val="008213F4"/>
    <w:rsid w:val="008217D8"/>
    <w:rsid w:val="00821E53"/>
    <w:rsid w:val="00822448"/>
    <w:rsid w:val="008224ED"/>
    <w:rsid w:val="00822562"/>
    <w:rsid w:val="0082267F"/>
    <w:rsid w:val="00822936"/>
    <w:rsid w:val="00822AD4"/>
    <w:rsid w:val="0082380E"/>
    <w:rsid w:val="00823AD4"/>
    <w:rsid w:val="00823AF8"/>
    <w:rsid w:val="00823E32"/>
    <w:rsid w:val="0082426F"/>
    <w:rsid w:val="008242C4"/>
    <w:rsid w:val="00824685"/>
    <w:rsid w:val="00824C1E"/>
    <w:rsid w:val="00824C65"/>
    <w:rsid w:val="00824DB6"/>
    <w:rsid w:val="00825878"/>
    <w:rsid w:val="00826C9B"/>
    <w:rsid w:val="00826E13"/>
    <w:rsid w:val="00826EA0"/>
    <w:rsid w:val="00826EFD"/>
    <w:rsid w:val="0082707E"/>
    <w:rsid w:val="00827361"/>
    <w:rsid w:val="008274C0"/>
    <w:rsid w:val="008277C0"/>
    <w:rsid w:val="0083040D"/>
    <w:rsid w:val="008308EC"/>
    <w:rsid w:val="008309D4"/>
    <w:rsid w:val="00831D6F"/>
    <w:rsid w:val="00832210"/>
    <w:rsid w:val="008322BD"/>
    <w:rsid w:val="00832D93"/>
    <w:rsid w:val="00833126"/>
    <w:rsid w:val="00833199"/>
    <w:rsid w:val="0083363A"/>
    <w:rsid w:val="00833BC2"/>
    <w:rsid w:val="00833C2F"/>
    <w:rsid w:val="00833C8F"/>
    <w:rsid w:val="00833DD5"/>
    <w:rsid w:val="008343BF"/>
    <w:rsid w:val="00834B68"/>
    <w:rsid w:val="00834D83"/>
    <w:rsid w:val="00835450"/>
    <w:rsid w:val="00836065"/>
    <w:rsid w:val="0083607D"/>
    <w:rsid w:val="00836A41"/>
    <w:rsid w:val="00836C1D"/>
    <w:rsid w:val="00837BDA"/>
    <w:rsid w:val="0084034E"/>
    <w:rsid w:val="008405EC"/>
    <w:rsid w:val="00840BB8"/>
    <w:rsid w:val="00841D0A"/>
    <w:rsid w:val="00841FC9"/>
    <w:rsid w:val="0084204E"/>
    <w:rsid w:val="008423A0"/>
    <w:rsid w:val="008428EC"/>
    <w:rsid w:val="00843159"/>
    <w:rsid w:val="00843256"/>
    <w:rsid w:val="00843895"/>
    <w:rsid w:val="00843E78"/>
    <w:rsid w:val="008440A2"/>
    <w:rsid w:val="008443F5"/>
    <w:rsid w:val="00845077"/>
    <w:rsid w:val="00845A55"/>
    <w:rsid w:val="00846FE0"/>
    <w:rsid w:val="00847AB0"/>
    <w:rsid w:val="00847B7B"/>
    <w:rsid w:val="00850A1B"/>
    <w:rsid w:val="00850F2B"/>
    <w:rsid w:val="0085142B"/>
    <w:rsid w:val="00851B79"/>
    <w:rsid w:val="00852BE3"/>
    <w:rsid w:val="00852C5A"/>
    <w:rsid w:val="00852F5B"/>
    <w:rsid w:val="00853082"/>
    <w:rsid w:val="00853140"/>
    <w:rsid w:val="008535C4"/>
    <w:rsid w:val="0085364F"/>
    <w:rsid w:val="00853CA1"/>
    <w:rsid w:val="0085423A"/>
    <w:rsid w:val="008544EC"/>
    <w:rsid w:val="0085452F"/>
    <w:rsid w:val="0085473C"/>
    <w:rsid w:val="00855272"/>
    <w:rsid w:val="00855695"/>
    <w:rsid w:val="00855974"/>
    <w:rsid w:val="00855B00"/>
    <w:rsid w:val="0085629B"/>
    <w:rsid w:val="00856A2C"/>
    <w:rsid w:val="008571D4"/>
    <w:rsid w:val="00857357"/>
    <w:rsid w:val="008605BE"/>
    <w:rsid w:val="008606FD"/>
    <w:rsid w:val="0086076C"/>
    <w:rsid w:val="00861607"/>
    <w:rsid w:val="00861B9A"/>
    <w:rsid w:val="00862196"/>
    <w:rsid w:val="008629E2"/>
    <w:rsid w:val="0086371F"/>
    <w:rsid w:val="008638A7"/>
    <w:rsid w:val="00863B22"/>
    <w:rsid w:val="0086407F"/>
    <w:rsid w:val="00864468"/>
    <w:rsid w:val="008647F9"/>
    <w:rsid w:val="00864AD2"/>
    <w:rsid w:val="00864DA8"/>
    <w:rsid w:val="00864E67"/>
    <w:rsid w:val="008650F8"/>
    <w:rsid w:val="00865184"/>
    <w:rsid w:val="008657F1"/>
    <w:rsid w:val="0086592D"/>
    <w:rsid w:val="00865C94"/>
    <w:rsid w:val="00865D8E"/>
    <w:rsid w:val="0086637B"/>
    <w:rsid w:val="00866416"/>
    <w:rsid w:val="00867E75"/>
    <w:rsid w:val="00870206"/>
    <w:rsid w:val="00870394"/>
    <w:rsid w:val="00870C31"/>
    <w:rsid w:val="00870D61"/>
    <w:rsid w:val="00871931"/>
    <w:rsid w:val="008724CB"/>
    <w:rsid w:val="00872665"/>
    <w:rsid w:val="00872B5B"/>
    <w:rsid w:val="00872D48"/>
    <w:rsid w:val="00872DA4"/>
    <w:rsid w:val="008734DC"/>
    <w:rsid w:val="0087361C"/>
    <w:rsid w:val="00873A81"/>
    <w:rsid w:val="008747AE"/>
    <w:rsid w:val="00874C9C"/>
    <w:rsid w:val="00875203"/>
    <w:rsid w:val="00875F6E"/>
    <w:rsid w:val="00876132"/>
    <w:rsid w:val="00876C64"/>
    <w:rsid w:val="00877056"/>
    <w:rsid w:val="008776C0"/>
    <w:rsid w:val="008805A1"/>
    <w:rsid w:val="00881AD6"/>
    <w:rsid w:val="00881B56"/>
    <w:rsid w:val="00881CA0"/>
    <w:rsid w:val="00881CEB"/>
    <w:rsid w:val="00881FE3"/>
    <w:rsid w:val="00882603"/>
    <w:rsid w:val="008829C6"/>
    <w:rsid w:val="00882C16"/>
    <w:rsid w:val="00882FB1"/>
    <w:rsid w:val="008830BF"/>
    <w:rsid w:val="0088334F"/>
    <w:rsid w:val="0088356A"/>
    <w:rsid w:val="008836FB"/>
    <w:rsid w:val="008848E1"/>
    <w:rsid w:val="00884F69"/>
    <w:rsid w:val="00886901"/>
    <w:rsid w:val="00886C14"/>
    <w:rsid w:val="0088743E"/>
    <w:rsid w:val="008879E9"/>
    <w:rsid w:val="00887AA1"/>
    <w:rsid w:val="00887C90"/>
    <w:rsid w:val="00890195"/>
    <w:rsid w:val="00890845"/>
    <w:rsid w:val="00890C9A"/>
    <w:rsid w:val="00890CC6"/>
    <w:rsid w:val="00890FC2"/>
    <w:rsid w:val="008912E5"/>
    <w:rsid w:val="008917D4"/>
    <w:rsid w:val="008919DB"/>
    <w:rsid w:val="00891A9E"/>
    <w:rsid w:val="00891B12"/>
    <w:rsid w:val="00891B71"/>
    <w:rsid w:val="008925FB"/>
    <w:rsid w:val="008927A0"/>
    <w:rsid w:val="00892B2D"/>
    <w:rsid w:val="008934A9"/>
    <w:rsid w:val="00893DA6"/>
    <w:rsid w:val="00894186"/>
    <w:rsid w:val="008948C7"/>
    <w:rsid w:val="008948D7"/>
    <w:rsid w:val="00894C8C"/>
    <w:rsid w:val="00894D47"/>
    <w:rsid w:val="00895A96"/>
    <w:rsid w:val="00896531"/>
    <w:rsid w:val="008966D4"/>
    <w:rsid w:val="00897172"/>
    <w:rsid w:val="008976A4"/>
    <w:rsid w:val="00897773"/>
    <w:rsid w:val="008A02D2"/>
    <w:rsid w:val="008A048B"/>
    <w:rsid w:val="008A0C8F"/>
    <w:rsid w:val="008A0D9D"/>
    <w:rsid w:val="008A1B63"/>
    <w:rsid w:val="008A22EB"/>
    <w:rsid w:val="008A2447"/>
    <w:rsid w:val="008A2746"/>
    <w:rsid w:val="008A2886"/>
    <w:rsid w:val="008A293B"/>
    <w:rsid w:val="008A2D11"/>
    <w:rsid w:val="008A347C"/>
    <w:rsid w:val="008A3645"/>
    <w:rsid w:val="008A36AE"/>
    <w:rsid w:val="008A40B2"/>
    <w:rsid w:val="008A4830"/>
    <w:rsid w:val="008A49F4"/>
    <w:rsid w:val="008A5C8C"/>
    <w:rsid w:val="008A639F"/>
    <w:rsid w:val="008A6548"/>
    <w:rsid w:val="008A6C89"/>
    <w:rsid w:val="008A759F"/>
    <w:rsid w:val="008A7978"/>
    <w:rsid w:val="008A7F9F"/>
    <w:rsid w:val="008B0C47"/>
    <w:rsid w:val="008B0E4B"/>
    <w:rsid w:val="008B0F0C"/>
    <w:rsid w:val="008B26C1"/>
    <w:rsid w:val="008B2EFB"/>
    <w:rsid w:val="008B3177"/>
    <w:rsid w:val="008B3690"/>
    <w:rsid w:val="008B3A4D"/>
    <w:rsid w:val="008B3CF0"/>
    <w:rsid w:val="008B5186"/>
    <w:rsid w:val="008B51DB"/>
    <w:rsid w:val="008B52C3"/>
    <w:rsid w:val="008B55F8"/>
    <w:rsid w:val="008B584C"/>
    <w:rsid w:val="008B5914"/>
    <w:rsid w:val="008B6124"/>
    <w:rsid w:val="008B6670"/>
    <w:rsid w:val="008B681D"/>
    <w:rsid w:val="008B69A5"/>
    <w:rsid w:val="008B6FD4"/>
    <w:rsid w:val="008B7B69"/>
    <w:rsid w:val="008C00DB"/>
    <w:rsid w:val="008C0718"/>
    <w:rsid w:val="008C27C6"/>
    <w:rsid w:val="008C2DEC"/>
    <w:rsid w:val="008C2EDC"/>
    <w:rsid w:val="008C30A5"/>
    <w:rsid w:val="008C335A"/>
    <w:rsid w:val="008C33EC"/>
    <w:rsid w:val="008C427F"/>
    <w:rsid w:val="008C4BD6"/>
    <w:rsid w:val="008C527C"/>
    <w:rsid w:val="008C5646"/>
    <w:rsid w:val="008C6272"/>
    <w:rsid w:val="008C659F"/>
    <w:rsid w:val="008C677D"/>
    <w:rsid w:val="008C6F0C"/>
    <w:rsid w:val="008C70F7"/>
    <w:rsid w:val="008C7547"/>
    <w:rsid w:val="008D082E"/>
    <w:rsid w:val="008D0885"/>
    <w:rsid w:val="008D0E81"/>
    <w:rsid w:val="008D1705"/>
    <w:rsid w:val="008D1A6E"/>
    <w:rsid w:val="008D1CF3"/>
    <w:rsid w:val="008D1EBA"/>
    <w:rsid w:val="008D220C"/>
    <w:rsid w:val="008D2492"/>
    <w:rsid w:val="008D294C"/>
    <w:rsid w:val="008D2EF9"/>
    <w:rsid w:val="008D2FB7"/>
    <w:rsid w:val="008D338C"/>
    <w:rsid w:val="008D36E0"/>
    <w:rsid w:val="008D390F"/>
    <w:rsid w:val="008D46E5"/>
    <w:rsid w:val="008D486A"/>
    <w:rsid w:val="008D552A"/>
    <w:rsid w:val="008D5925"/>
    <w:rsid w:val="008D59BD"/>
    <w:rsid w:val="008D5BC7"/>
    <w:rsid w:val="008D6665"/>
    <w:rsid w:val="008D6A1D"/>
    <w:rsid w:val="008D6E8C"/>
    <w:rsid w:val="008D7714"/>
    <w:rsid w:val="008D78A2"/>
    <w:rsid w:val="008E0464"/>
    <w:rsid w:val="008E0D3A"/>
    <w:rsid w:val="008E0EB2"/>
    <w:rsid w:val="008E0FA4"/>
    <w:rsid w:val="008E12B2"/>
    <w:rsid w:val="008E12EE"/>
    <w:rsid w:val="008E1554"/>
    <w:rsid w:val="008E1B6D"/>
    <w:rsid w:val="008E1B97"/>
    <w:rsid w:val="008E251A"/>
    <w:rsid w:val="008E27C2"/>
    <w:rsid w:val="008E2C69"/>
    <w:rsid w:val="008E3106"/>
    <w:rsid w:val="008E31DD"/>
    <w:rsid w:val="008E355F"/>
    <w:rsid w:val="008E4727"/>
    <w:rsid w:val="008E4B85"/>
    <w:rsid w:val="008E5196"/>
    <w:rsid w:val="008E5310"/>
    <w:rsid w:val="008E54E8"/>
    <w:rsid w:val="008E5A46"/>
    <w:rsid w:val="008E5C1F"/>
    <w:rsid w:val="008E6BBD"/>
    <w:rsid w:val="008E6D2F"/>
    <w:rsid w:val="008E6E88"/>
    <w:rsid w:val="008E7428"/>
    <w:rsid w:val="008E7842"/>
    <w:rsid w:val="008E7F50"/>
    <w:rsid w:val="008F009F"/>
    <w:rsid w:val="008F01F3"/>
    <w:rsid w:val="008F0287"/>
    <w:rsid w:val="008F049D"/>
    <w:rsid w:val="008F08EA"/>
    <w:rsid w:val="008F0A7A"/>
    <w:rsid w:val="008F0C64"/>
    <w:rsid w:val="008F1069"/>
    <w:rsid w:val="008F17F1"/>
    <w:rsid w:val="008F194D"/>
    <w:rsid w:val="008F19B4"/>
    <w:rsid w:val="008F1BB8"/>
    <w:rsid w:val="008F21D0"/>
    <w:rsid w:val="008F2362"/>
    <w:rsid w:val="008F2451"/>
    <w:rsid w:val="008F2B39"/>
    <w:rsid w:val="008F2F73"/>
    <w:rsid w:val="008F3357"/>
    <w:rsid w:val="008F3FF3"/>
    <w:rsid w:val="008F4431"/>
    <w:rsid w:val="008F45C4"/>
    <w:rsid w:val="008F486A"/>
    <w:rsid w:val="008F5693"/>
    <w:rsid w:val="008F5E11"/>
    <w:rsid w:val="008F6495"/>
    <w:rsid w:val="008F665F"/>
    <w:rsid w:val="008F68B9"/>
    <w:rsid w:val="008F6901"/>
    <w:rsid w:val="008F6FAB"/>
    <w:rsid w:val="008F6FDE"/>
    <w:rsid w:val="008F7045"/>
    <w:rsid w:val="008F758B"/>
    <w:rsid w:val="008F7F77"/>
    <w:rsid w:val="00900031"/>
    <w:rsid w:val="009002A9"/>
    <w:rsid w:val="009008CA"/>
    <w:rsid w:val="009011B2"/>
    <w:rsid w:val="00901264"/>
    <w:rsid w:val="00901C95"/>
    <w:rsid w:val="00902441"/>
    <w:rsid w:val="00902512"/>
    <w:rsid w:val="00902C1B"/>
    <w:rsid w:val="00902CA5"/>
    <w:rsid w:val="00902F34"/>
    <w:rsid w:val="00903D0F"/>
    <w:rsid w:val="00903E39"/>
    <w:rsid w:val="0090403D"/>
    <w:rsid w:val="00904182"/>
    <w:rsid w:val="009046BA"/>
    <w:rsid w:val="00904D59"/>
    <w:rsid w:val="0090501C"/>
    <w:rsid w:val="00905FEF"/>
    <w:rsid w:val="00906F14"/>
    <w:rsid w:val="009078F9"/>
    <w:rsid w:val="00907B1B"/>
    <w:rsid w:val="00910320"/>
    <w:rsid w:val="0091089B"/>
    <w:rsid w:val="009108E5"/>
    <w:rsid w:val="00910A6E"/>
    <w:rsid w:val="00910BED"/>
    <w:rsid w:val="00910E9A"/>
    <w:rsid w:val="00910F27"/>
    <w:rsid w:val="0091140F"/>
    <w:rsid w:val="0091160B"/>
    <w:rsid w:val="0091162E"/>
    <w:rsid w:val="00912142"/>
    <w:rsid w:val="00912959"/>
    <w:rsid w:val="00912D5B"/>
    <w:rsid w:val="00912DA1"/>
    <w:rsid w:val="00913063"/>
    <w:rsid w:val="009132ED"/>
    <w:rsid w:val="00913747"/>
    <w:rsid w:val="009139A4"/>
    <w:rsid w:val="00913CF3"/>
    <w:rsid w:val="00913E1F"/>
    <w:rsid w:val="009142F8"/>
    <w:rsid w:val="00914F84"/>
    <w:rsid w:val="0091550C"/>
    <w:rsid w:val="00915AE4"/>
    <w:rsid w:val="00916406"/>
    <w:rsid w:val="00916460"/>
    <w:rsid w:val="00916807"/>
    <w:rsid w:val="00916D52"/>
    <w:rsid w:val="00917315"/>
    <w:rsid w:val="0091778A"/>
    <w:rsid w:val="0092010A"/>
    <w:rsid w:val="00920360"/>
    <w:rsid w:val="0092059C"/>
    <w:rsid w:val="009205D3"/>
    <w:rsid w:val="009206D3"/>
    <w:rsid w:val="0092262A"/>
    <w:rsid w:val="00922A16"/>
    <w:rsid w:val="00923356"/>
    <w:rsid w:val="00923C81"/>
    <w:rsid w:val="00924623"/>
    <w:rsid w:val="00925FB8"/>
    <w:rsid w:val="009260D1"/>
    <w:rsid w:val="00926537"/>
    <w:rsid w:val="00926656"/>
    <w:rsid w:val="00926A79"/>
    <w:rsid w:val="00927714"/>
    <w:rsid w:val="00927B05"/>
    <w:rsid w:val="00927CDF"/>
    <w:rsid w:val="00930051"/>
    <w:rsid w:val="00930339"/>
    <w:rsid w:val="009303F2"/>
    <w:rsid w:val="00930493"/>
    <w:rsid w:val="00930851"/>
    <w:rsid w:val="0093110D"/>
    <w:rsid w:val="0093143C"/>
    <w:rsid w:val="00931973"/>
    <w:rsid w:val="00931BBC"/>
    <w:rsid w:val="00931E0D"/>
    <w:rsid w:val="00932103"/>
    <w:rsid w:val="00933126"/>
    <w:rsid w:val="0093322C"/>
    <w:rsid w:val="00933763"/>
    <w:rsid w:val="00933B13"/>
    <w:rsid w:val="00933E3C"/>
    <w:rsid w:val="009341B3"/>
    <w:rsid w:val="00935288"/>
    <w:rsid w:val="0093570E"/>
    <w:rsid w:val="009357ED"/>
    <w:rsid w:val="00935A2D"/>
    <w:rsid w:val="00935EC6"/>
    <w:rsid w:val="0093672C"/>
    <w:rsid w:val="00936B11"/>
    <w:rsid w:val="0093722B"/>
    <w:rsid w:val="009372C1"/>
    <w:rsid w:val="009373B6"/>
    <w:rsid w:val="00937AA9"/>
    <w:rsid w:val="00937AB1"/>
    <w:rsid w:val="00940112"/>
    <w:rsid w:val="00940309"/>
    <w:rsid w:val="0094068D"/>
    <w:rsid w:val="009409B9"/>
    <w:rsid w:val="00940D03"/>
    <w:rsid w:val="009419B9"/>
    <w:rsid w:val="00941A36"/>
    <w:rsid w:val="00941CAD"/>
    <w:rsid w:val="0094220D"/>
    <w:rsid w:val="00942620"/>
    <w:rsid w:val="009435BB"/>
    <w:rsid w:val="00943BC1"/>
    <w:rsid w:val="00943EB8"/>
    <w:rsid w:val="009443D8"/>
    <w:rsid w:val="0094440F"/>
    <w:rsid w:val="0094449B"/>
    <w:rsid w:val="0094496D"/>
    <w:rsid w:val="009454ED"/>
    <w:rsid w:val="009465FF"/>
    <w:rsid w:val="00946FCE"/>
    <w:rsid w:val="0094700A"/>
    <w:rsid w:val="0094720D"/>
    <w:rsid w:val="0094781E"/>
    <w:rsid w:val="00947920"/>
    <w:rsid w:val="0095072E"/>
    <w:rsid w:val="00950A01"/>
    <w:rsid w:val="00950D20"/>
    <w:rsid w:val="00951100"/>
    <w:rsid w:val="0095193F"/>
    <w:rsid w:val="00951F37"/>
    <w:rsid w:val="0095235F"/>
    <w:rsid w:val="0095238A"/>
    <w:rsid w:val="0095291D"/>
    <w:rsid w:val="009536A0"/>
    <w:rsid w:val="00953A52"/>
    <w:rsid w:val="00955EDC"/>
    <w:rsid w:val="00956168"/>
    <w:rsid w:val="0095696C"/>
    <w:rsid w:val="00957325"/>
    <w:rsid w:val="0095744A"/>
    <w:rsid w:val="00957782"/>
    <w:rsid w:val="009579C9"/>
    <w:rsid w:val="00957D37"/>
    <w:rsid w:val="0096008F"/>
    <w:rsid w:val="009602C6"/>
    <w:rsid w:val="0096058D"/>
    <w:rsid w:val="0096085F"/>
    <w:rsid w:val="00961345"/>
    <w:rsid w:val="009614D0"/>
    <w:rsid w:val="00961B52"/>
    <w:rsid w:val="00961C44"/>
    <w:rsid w:val="0096247C"/>
    <w:rsid w:val="00962597"/>
    <w:rsid w:val="009626D4"/>
    <w:rsid w:val="00962835"/>
    <w:rsid w:val="0096284E"/>
    <w:rsid w:val="00963219"/>
    <w:rsid w:val="00964373"/>
    <w:rsid w:val="00964CA0"/>
    <w:rsid w:val="00965861"/>
    <w:rsid w:val="00965BED"/>
    <w:rsid w:val="00966548"/>
    <w:rsid w:val="0096665D"/>
    <w:rsid w:val="009667A0"/>
    <w:rsid w:val="00966A02"/>
    <w:rsid w:val="00966EC9"/>
    <w:rsid w:val="0096737E"/>
    <w:rsid w:val="009673B1"/>
    <w:rsid w:val="0096759F"/>
    <w:rsid w:val="00967A16"/>
    <w:rsid w:val="009701BE"/>
    <w:rsid w:val="009706BC"/>
    <w:rsid w:val="00971172"/>
    <w:rsid w:val="00971A01"/>
    <w:rsid w:val="00972242"/>
    <w:rsid w:val="009722CC"/>
    <w:rsid w:val="00972AC8"/>
    <w:rsid w:val="00972CBE"/>
    <w:rsid w:val="00973513"/>
    <w:rsid w:val="009747C3"/>
    <w:rsid w:val="009748EE"/>
    <w:rsid w:val="00974908"/>
    <w:rsid w:val="009749F9"/>
    <w:rsid w:val="00976020"/>
    <w:rsid w:val="0097635E"/>
    <w:rsid w:val="009765C7"/>
    <w:rsid w:val="009766FD"/>
    <w:rsid w:val="009769EE"/>
    <w:rsid w:val="00976A1D"/>
    <w:rsid w:val="00976A41"/>
    <w:rsid w:val="00976AC0"/>
    <w:rsid w:val="00976B76"/>
    <w:rsid w:val="00976D95"/>
    <w:rsid w:val="009771BB"/>
    <w:rsid w:val="009774B9"/>
    <w:rsid w:val="009775E4"/>
    <w:rsid w:val="0098020E"/>
    <w:rsid w:val="00980402"/>
    <w:rsid w:val="00981121"/>
    <w:rsid w:val="00981226"/>
    <w:rsid w:val="009812A6"/>
    <w:rsid w:val="0098154A"/>
    <w:rsid w:val="0098294A"/>
    <w:rsid w:val="00982D26"/>
    <w:rsid w:val="00982E54"/>
    <w:rsid w:val="00983136"/>
    <w:rsid w:val="00983702"/>
    <w:rsid w:val="00983B8A"/>
    <w:rsid w:val="00983FD7"/>
    <w:rsid w:val="00984906"/>
    <w:rsid w:val="00985332"/>
    <w:rsid w:val="00985350"/>
    <w:rsid w:val="009856C4"/>
    <w:rsid w:val="00985735"/>
    <w:rsid w:val="0098604D"/>
    <w:rsid w:val="009862A4"/>
    <w:rsid w:val="00986447"/>
    <w:rsid w:val="009864A0"/>
    <w:rsid w:val="009865DB"/>
    <w:rsid w:val="00986A20"/>
    <w:rsid w:val="00990BFB"/>
    <w:rsid w:val="00991237"/>
    <w:rsid w:val="009914A5"/>
    <w:rsid w:val="009914EE"/>
    <w:rsid w:val="009917E6"/>
    <w:rsid w:val="00991C97"/>
    <w:rsid w:val="00991FF7"/>
    <w:rsid w:val="00992A62"/>
    <w:rsid w:val="00992C43"/>
    <w:rsid w:val="009932BF"/>
    <w:rsid w:val="00993A63"/>
    <w:rsid w:val="009940E1"/>
    <w:rsid w:val="009940F2"/>
    <w:rsid w:val="00994C54"/>
    <w:rsid w:val="00994CAF"/>
    <w:rsid w:val="009957A0"/>
    <w:rsid w:val="00996732"/>
    <w:rsid w:val="009968F3"/>
    <w:rsid w:val="00996A14"/>
    <w:rsid w:val="00996BD8"/>
    <w:rsid w:val="00996E56"/>
    <w:rsid w:val="00997623"/>
    <w:rsid w:val="009976A0"/>
    <w:rsid w:val="00997759"/>
    <w:rsid w:val="00997B80"/>
    <w:rsid w:val="00997F87"/>
    <w:rsid w:val="009A007A"/>
    <w:rsid w:val="009A04E5"/>
    <w:rsid w:val="009A0774"/>
    <w:rsid w:val="009A086B"/>
    <w:rsid w:val="009A0887"/>
    <w:rsid w:val="009A1471"/>
    <w:rsid w:val="009A17B1"/>
    <w:rsid w:val="009A19C5"/>
    <w:rsid w:val="009A1B61"/>
    <w:rsid w:val="009A1E59"/>
    <w:rsid w:val="009A21BE"/>
    <w:rsid w:val="009A2296"/>
    <w:rsid w:val="009A278E"/>
    <w:rsid w:val="009A2B39"/>
    <w:rsid w:val="009A36EB"/>
    <w:rsid w:val="009A38BA"/>
    <w:rsid w:val="009A39C3"/>
    <w:rsid w:val="009A3CF0"/>
    <w:rsid w:val="009A4070"/>
    <w:rsid w:val="009A44D6"/>
    <w:rsid w:val="009A464A"/>
    <w:rsid w:val="009A46F1"/>
    <w:rsid w:val="009A4F96"/>
    <w:rsid w:val="009A5386"/>
    <w:rsid w:val="009A5C99"/>
    <w:rsid w:val="009A5E7A"/>
    <w:rsid w:val="009A62B1"/>
    <w:rsid w:val="009A640C"/>
    <w:rsid w:val="009A6486"/>
    <w:rsid w:val="009A6AA2"/>
    <w:rsid w:val="009A6DE0"/>
    <w:rsid w:val="009A70FF"/>
    <w:rsid w:val="009A76C5"/>
    <w:rsid w:val="009A7889"/>
    <w:rsid w:val="009A792B"/>
    <w:rsid w:val="009A7C1D"/>
    <w:rsid w:val="009B132A"/>
    <w:rsid w:val="009B167F"/>
    <w:rsid w:val="009B1BD0"/>
    <w:rsid w:val="009B1F71"/>
    <w:rsid w:val="009B204D"/>
    <w:rsid w:val="009B2458"/>
    <w:rsid w:val="009B2594"/>
    <w:rsid w:val="009B2E78"/>
    <w:rsid w:val="009B317B"/>
    <w:rsid w:val="009B3D63"/>
    <w:rsid w:val="009B4B95"/>
    <w:rsid w:val="009B4C79"/>
    <w:rsid w:val="009B5A66"/>
    <w:rsid w:val="009B5AAE"/>
    <w:rsid w:val="009B5B8D"/>
    <w:rsid w:val="009B6A63"/>
    <w:rsid w:val="009B6C2A"/>
    <w:rsid w:val="009B6E52"/>
    <w:rsid w:val="009B7666"/>
    <w:rsid w:val="009B76BF"/>
    <w:rsid w:val="009C00D5"/>
    <w:rsid w:val="009C02CB"/>
    <w:rsid w:val="009C0AAA"/>
    <w:rsid w:val="009C0E59"/>
    <w:rsid w:val="009C13DD"/>
    <w:rsid w:val="009C1597"/>
    <w:rsid w:val="009C202E"/>
    <w:rsid w:val="009C25A5"/>
    <w:rsid w:val="009C2603"/>
    <w:rsid w:val="009C2B7D"/>
    <w:rsid w:val="009C3109"/>
    <w:rsid w:val="009C3351"/>
    <w:rsid w:val="009C33F2"/>
    <w:rsid w:val="009C49AB"/>
    <w:rsid w:val="009C4A4B"/>
    <w:rsid w:val="009C4D65"/>
    <w:rsid w:val="009C560E"/>
    <w:rsid w:val="009C6371"/>
    <w:rsid w:val="009C63A0"/>
    <w:rsid w:val="009C6658"/>
    <w:rsid w:val="009C6BC5"/>
    <w:rsid w:val="009C6F3C"/>
    <w:rsid w:val="009C6FE4"/>
    <w:rsid w:val="009C7092"/>
    <w:rsid w:val="009C7124"/>
    <w:rsid w:val="009C7C20"/>
    <w:rsid w:val="009C7DCE"/>
    <w:rsid w:val="009C7E36"/>
    <w:rsid w:val="009D003F"/>
    <w:rsid w:val="009D01C7"/>
    <w:rsid w:val="009D02FA"/>
    <w:rsid w:val="009D045F"/>
    <w:rsid w:val="009D04D9"/>
    <w:rsid w:val="009D1581"/>
    <w:rsid w:val="009D1644"/>
    <w:rsid w:val="009D1AAB"/>
    <w:rsid w:val="009D1B02"/>
    <w:rsid w:val="009D1CC0"/>
    <w:rsid w:val="009D1F3C"/>
    <w:rsid w:val="009D2406"/>
    <w:rsid w:val="009D2A13"/>
    <w:rsid w:val="009D2DB0"/>
    <w:rsid w:val="009D40D0"/>
    <w:rsid w:val="009D41E5"/>
    <w:rsid w:val="009D49E7"/>
    <w:rsid w:val="009D4A0A"/>
    <w:rsid w:val="009D4C0D"/>
    <w:rsid w:val="009D4E2D"/>
    <w:rsid w:val="009D55BA"/>
    <w:rsid w:val="009D583B"/>
    <w:rsid w:val="009D589A"/>
    <w:rsid w:val="009D5D5E"/>
    <w:rsid w:val="009D602A"/>
    <w:rsid w:val="009D6489"/>
    <w:rsid w:val="009D6D7F"/>
    <w:rsid w:val="009D6E72"/>
    <w:rsid w:val="009D7CBF"/>
    <w:rsid w:val="009E0683"/>
    <w:rsid w:val="009E0B4C"/>
    <w:rsid w:val="009E1C7F"/>
    <w:rsid w:val="009E2049"/>
    <w:rsid w:val="009E286F"/>
    <w:rsid w:val="009E3D7C"/>
    <w:rsid w:val="009E40F6"/>
    <w:rsid w:val="009E460E"/>
    <w:rsid w:val="009E4E2D"/>
    <w:rsid w:val="009E5331"/>
    <w:rsid w:val="009E5396"/>
    <w:rsid w:val="009E5498"/>
    <w:rsid w:val="009E58FC"/>
    <w:rsid w:val="009E5986"/>
    <w:rsid w:val="009E6AAD"/>
    <w:rsid w:val="009E6BB4"/>
    <w:rsid w:val="009E6E73"/>
    <w:rsid w:val="009E7C06"/>
    <w:rsid w:val="009F0330"/>
    <w:rsid w:val="009F0556"/>
    <w:rsid w:val="009F065A"/>
    <w:rsid w:val="009F09CB"/>
    <w:rsid w:val="009F0CBC"/>
    <w:rsid w:val="009F117B"/>
    <w:rsid w:val="009F1418"/>
    <w:rsid w:val="009F165D"/>
    <w:rsid w:val="009F19C6"/>
    <w:rsid w:val="009F255F"/>
    <w:rsid w:val="009F2A9E"/>
    <w:rsid w:val="009F2EBB"/>
    <w:rsid w:val="009F32B6"/>
    <w:rsid w:val="009F33EC"/>
    <w:rsid w:val="009F350C"/>
    <w:rsid w:val="009F396E"/>
    <w:rsid w:val="009F3BC4"/>
    <w:rsid w:val="009F4564"/>
    <w:rsid w:val="009F49A0"/>
    <w:rsid w:val="009F4C44"/>
    <w:rsid w:val="009F4DB4"/>
    <w:rsid w:val="009F50F7"/>
    <w:rsid w:val="009F5172"/>
    <w:rsid w:val="009F591D"/>
    <w:rsid w:val="009F5DBD"/>
    <w:rsid w:val="009F68E5"/>
    <w:rsid w:val="009F68F0"/>
    <w:rsid w:val="009F6D29"/>
    <w:rsid w:val="009F74FA"/>
    <w:rsid w:val="009F7633"/>
    <w:rsid w:val="009F7F59"/>
    <w:rsid w:val="009F7F92"/>
    <w:rsid w:val="009F7FC8"/>
    <w:rsid w:val="00A00067"/>
    <w:rsid w:val="00A005C6"/>
    <w:rsid w:val="00A0202E"/>
    <w:rsid w:val="00A021B8"/>
    <w:rsid w:val="00A02505"/>
    <w:rsid w:val="00A02D7E"/>
    <w:rsid w:val="00A02EEF"/>
    <w:rsid w:val="00A03E44"/>
    <w:rsid w:val="00A03E80"/>
    <w:rsid w:val="00A03F7C"/>
    <w:rsid w:val="00A0494B"/>
    <w:rsid w:val="00A04EB0"/>
    <w:rsid w:val="00A05B2F"/>
    <w:rsid w:val="00A063A3"/>
    <w:rsid w:val="00A0647B"/>
    <w:rsid w:val="00A071C8"/>
    <w:rsid w:val="00A0728C"/>
    <w:rsid w:val="00A075E2"/>
    <w:rsid w:val="00A0785F"/>
    <w:rsid w:val="00A10917"/>
    <w:rsid w:val="00A10F58"/>
    <w:rsid w:val="00A116D7"/>
    <w:rsid w:val="00A117CD"/>
    <w:rsid w:val="00A11992"/>
    <w:rsid w:val="00A11A1D"/>
    <w:rsid w:val="00A11AC3"/>
    <w:rsid w:val="00A1216C"/>
    <w:rsid w:val="00A12EF1"/>
    <w:rsid w:val="00A13052"/>
    <w:rsid w:val="00A13074"/>
    <w:rsid w:val="00A136D2"/>
    <w:rsid w:val="00A13877"/>
    <w:rsid w:val="00A140C5"/>
    <w:rsid w:val="00A1411D"/>
    <w:rsid w:val="00A1442F"/>
    <w:rsid w:val="00A14ECB"/>
    <w:rsid w:val="00A150A5"/>
    <w:rsid w:val="00A15D97"/>
    <w:rsid w:val="00A15F1E"/>
    <w:rsid w:val="00A16708"/>
    <w:rsid w:val="00A17233"/>
    <w:rsid w:val="00A17F08"/>
    <w:rsid w:val="00A17FCB"/>
    <w:rsid w:val="00A202B7"/>
    <w:rsid w:val="00A205F2"/>
    <w:rsid w:val="00A20977"/>
    <w:rsid w:val="00A21473"/>
    <w:rsid w:val="00A21680"/>
    <w:rsid w:val="00A224CB"/>
    <w:rsid w:val="00A2301E"/>
    <w:rsid w:val="00A236C5"/>
    <w:rsid w:val="00A23A72"/>
    <w:rsid w:val="00A24593"/>
    <w:rsid w:val="00A2462A"/>
    <w:rsid w:val="00A24ACB"/>
    <w:rsid w:val="00A24E89"/>
    <w:rsid w:val="00A24EF2"/>
    <w:rsid w:val="00A253B8"/>
    <w:rsid w:val="00A254BF"/>
    <w:rsid w:val="00A25A7A"/>
    <w:rsid w:val="00A25B7F"/>
    <w:rsid w:val="00A25C3F"/>
    <w:rsid w:val="00A2626A"/>
    <w:rsid w:val="00A270D1"/>
    <w:rsid w:val="00A27AA4"/>
    <w:rsid w:val="00A27BAC"/>
    <w:rsid w:val="00A30237"/>
    <w:rsid w:val="00A30495"/>
    <w:rsid w:val="00A30D77"/>
    <w:rsid w:val="00A30E47"/>
    <w:rsid w:val="00A3142C"/>
    <w:rsid w:val="00A31A68"/>
    <w:rsid w:val="00A31DF6"/>
    <w:rsid w:val="00A32845"/>
    <w:rsid w:val="00A32B2E"/>
    <w:rsid w:val="00A32C1B"/>
    <w:rsid w:val="00A33761"/>
    <w:rsid w:val="00A33A77"/>
    <w:rsid w:val="00A33D1D"/>
    <w:rsid w:val="00A340B7"/>
    <w:rsid w:val="00A342F0"/>
    <w:rsid w:val="00A34574"/>
    <w:rsid w:val="00A348A4"/>
    <w:rsid w:val="00A34C1D"/>
    <w:rsid w:val="00A34CB6"/>
    <w:rsid w:val="00A358A2"/>
    <w:rsid w:val="00A35E1B"/>
    <w:rsid w:val="00A36155"/>
    <w:rsid w:val="00A371A9"/>
    <w:rsid w:val="00A378C4"/>
    <w:rsid w:val="00A37A04"/>
    <w:rsid w:val="00A37D18"/>
    <w:rsid w:val="00A37E90"/>
    <w:rsid w:val="00A40979"/>
    <w:rsid w:val="00A40D42"/>
    <w:rsid w:val="00A40DE0"/>
    <w:rsid w:val="00A414E5"/>
    <w:rsid w:val="00A41BF5"/>
    <w:rsid w:val="00A42184"/>
    <w:rsid w:val="00A42283"/>
    <w:rsid w:val="00A425B0"/>
    <w:rsid w:val="00A42604"/>
    <w:rsid w:val="00A433DF"/>
    <w:rsid w:val="00A433F8"/>
    <w:rsid w:val="00A439A0"/>
    <w:rsid w:val="00A43A81"/>
    <w:rsid w:val="00A43D73"/>
    <w:rsid w:val="00A446B8"/>
    <w:rsid w:val="00A44EC7"/>
    <w:rsid w:val="00A44FE2"/>
    <w:rsid w:val="00A45364"/>
    <w:rsid w:val="00A4537C"/>
    <w:rsid w:val="00A46CC4"/>
    <w:rsid w:val="00A46E48"/>
    <w:rsid w:val="00A46E61"/>
    <w:rsid w:val="00A46EE2"/>
    <w:rsid w:val="00A47698"/>
    <w:rsid w:val="00A478F2"/>
    <w:rsid w:val="00A50654"/>
    <w:rsid w:val="00A51056"/>
    <w:rsid w:val="00A5153E"/>
    <w:rsid w:val="00A5218F"/>
    <w:rsid w:val="00A521FC"/>
    <w:rsid w:val="00A527FA"/>
    <w:rsid w:val="00A529D5"/>
    <w:rsid w:val="00A53CEE"/>
    <w:rsid w:val="00A53FF4"/>
    <w:rsid w:val="00A54002"/>
    <w:rsid w:val="00A54997"/>
    <w:rsid w:val="00A549D3"/>
    <w:rsid w:val="00A54BB2"/>
    <w:rsid w:val="00A5545D"/>
    <w:rsid w:val="00A554CD"/>
    <w:rsid w:val="00A5588B"/>
    <w:rsid w:val="00A55D2B"/>
    <w:rsid w:val="00A56435"/>
    <w:rsid w:val="00A5698E"/>
    <w:rsid w:val="00A56D2E"/>
    <w:rsid w:val="00A57285"/>
    <w:rsid w:val="00A57EF4"/>
    <w:rsid w:val="00A60112"/>
    <w:rsid w:val="00A604F5"/>
    <w:rsid w:val="00A60553"/>
    <w:rsid w:val="00A60714"/>
    <w:rsid w:val="00A60DD5"/>
    <w:rsid w:val="00A61118"/>
    <w:rsid w:val="00A61875"/>
    <w:rsid w:val="00A61904"/>
    <w:rsid w:val="00A61C0B"/>
    <w:rsid w:val="00A61DC1"/>
    <w:rsid w:val="00A61F02"/>
    <w:rsid w:val="00A627BC"/>
    <w:rsid w:val="00A6291E"/>
    <w:rsid w:val="00A62FAB"/>
    <w:rsid w:val="00A635E9"/>
    <w:rsid w:val="00A638A2"/>
    <w:rsid w:val="00A63D67"/>
    <w:rsid w:val="00A63EC1"/>
    <w:rsid w:val="00A64011"/>
    <w:rsid w:val="00A641AD"/>
    <w:rsid w:val="00A64270"/>
    <w:rsid w:val="00A64530"/>
    <w:rsid w:val="00A64F0F"/>
    <w:rsid w:val="00A653F3"/>
    <w:rsid w:val="00A65503"/>
    <w:rsid w:val="00A656D5"/>
    <w:rsid w:val="00A658A8"/>
    <w:rsid w:val="00A658BD"/>
    <w:rsid w:val="00A66240"/>
    <w:rsid w:val="00A668D4"/>
    <w:rsid w:val="00A66917"/>
    <w:rsid w:val="00A66E44"/>
    <w:rsid w:val="00A673A3"/>
    <w:rsid w:val="00A673EF"/>
    <w:rsid w:val="00A675CD"/>
    <w:rsid w:val="00A67939"/>
    <w:rsid w:val="00A67E4A"/>
    <w:rsid w:val="00A67E7A"/>
    <w:rsid w:val="00A71111"/>
    <w:rsid w:val="00A7123D"/>
    <w:rsid w:val="00A713ED"/>
    <w:rsid w:val="00A71AB5"/>
    <w:rsid w:val="00A720F5"/>
    <w:rsid w:val="00A7232F"/>
    <w:rsid w:val="00A72431"/>
    <w:rsid w:val="00A73271"/>
    <w:rsid w:val="00A7443B"/>
    <w:rsid w:val="00A74B7A"/>
    <w:rsid w:val="00A74BFE"/>
    <w:rsid w:val="00A74C75"/>
    <w:rsid w:val="00A74D18"/>
    <w:rsid w:val="00A75A7E"/>
    <w:rsid w:val="00A75B7B"/>
    <w:rsid w:val="00A75BC2"/>
    <w:rsid w:val="00A7671B"/>
    <w:rsid w:val="00A769C3"/>
    <w:rsid w:val="00A76AA4"/>
    <w:rsid w:val="00A76B9C"/>
    <w:rsid w:val="00A76BDC"/>
    <w:rsid w:val="00A76F0B"/>
    <w:rsid w:val="00A7774D"/>
    <w:rsid w:val="00A77964"/>
    <w:rsid w:val="00A80149"/>
    <w:rsid w:val="00A80541"/>
    <w:rsid w:val="00A80A07"/>
    <w:rsid w:val="00A80F48"/>
    <w:rsid w:val="00A81814"/>
    <w:rsid w:val="00A81D15"/>
    <w:rsid w:val="00A82463"/>
    <w:rsid w:val="00A824A5"/>
    <w:rsid w:val="00A824D2"/>
    <w:rsid w:val="00A82A75"/>
    <w:rsid w:val="00A82B79"/>
    <w:rsid w:val="00A82C78"/>
    <w:rsid w:val="00A834B3"/>
    <w:rsid w:val="00A83F18"/>
    <w:rsid w:val="00A84617"/>
    <w:rsid w:val="00A849AB"/>
    <w:rsid w:val="00A84A52"/>
    <w:rsid w:val="00A84E3D"/>
    <w:rsid w:val="00A85816"/>
    <w:rsid w:val="00A861E3"/>
    <w:rsid w:val="00A86CFD"/>
    <w:rsid w:val="00A86DD5"/>
    <w:rsid w:val="00A87025"/>
    <w:rsid w:val="00A87995"/>
    <w:rsid w:val="00A9004F"/>
    <w:rsid w:val="00A9019C"/>
    <w:rsid w:val="00A9092B"/>
    <w:rsid w:val="00A90ECD"/>
    <w:rsid w:val="00A90F57"/>
    <w:rsid w:val="00A919FB"/>
    <w:rsid w:val="00A91CBC"/>
    <w:rsid w:val="00A92366"/>
    <w:rsid w:val="00A92391"/>
    <w:rsid w:val="00A92A12"/>
    <w:rsid w:val="00A92E9C"/>
    <w:rsid w:val="00A931BA"/>
    <w:rsid w:val="00A9339D"/>
    <w:rsid w:val="00A93CD9"/>
    <w:rsid w:val="00A93E28"/>
    <w:rsid w:val="00A952B9"/>
    <w:rsid w:val="00A95305"/>
    <w:rsid w:val="00A96008"/>
    <w:rsid w:val="00A960BE"/>
    <w:rsid w:val="00A960DD"/>
    <w:rsid w:val="00A96182"/>
    <w:rsid w:val="00A96761"/>
    <w:rsid w:val="00A96945"/>
    <w:rsid w:val="00AA04D5"/>
    <w:rsid w:val="00AA0722"/>
    <w:rsid w:val="00AA0C36"/>
    <w:rsid w:val="00AA0D65"/>
    <w:rsid w:val="00AA1265"/>
    <w:rsid w:val="00AA128D"/>
    <w:rsid w:val="00AA1D5F"/>
    <w:rsid w:val="00AA1E2A"/>
    <w:rsid w:val="00AA1E3C"/>
    <w:rsid w:val="00AA20DC"/>
    <w:rsid w:val="00AA3C17"/>
    <w:rsid w:val="00AA3E97"/>
    <w:rsid w:val="00AA4608"/>
    <w:rsid w:val="00AA4A06"/>
    <w:rsid w:val="00AA4D45"/>
    <w:rsid w:val="00AA4F0B"/>
    <w:rsid w:val="00AA5363"/>
    <w:rsid w:val="00AA627A"/>
    <w:rsid w:val="00AA64B8"/>
    <w:rsid w:val="00AA64D8"/>
    <w:rsid w:val="00AA6691"/>
    <w:rsid w:val="00AA7683"/>
    <w:rsid w:val="00AA7C63"/>
    <w:rsid w:val="00AA7DFC"/>
    <w:rsid w:val="00AB097D"/>
    <w:rsid w:val="00AB0AA1"/>
    <w:rsid w:val="00AB1675"/>
    <w:rsid w:val="00AB2293"/>
    <w:rsid w:val="00AB22B5"/>
    <w:rsid w:val="00AB32DD"/>
    <w:rsid w:val="00AB410B"/>
    <w:rsid w:val="00AB43FC"/>
    <w:rsid w:val="00AB47AC"/>
    <w:rsid w:val="00AB48F5"/>
    <w:rsid w:val="00AB4F9E"/>
    <w:rsid w:val="00AB587A"/>
    <w:rsid w:val="00AB589B"/>
    <w:rsid w:val="00AB5BEA"/>
    <w:rsid w:val="00AB5EEC"/>
    <w:rsid w:val="00AB69B6"/>
    <w:rsid w:val="00AB7DE6"/>
    <w:rsid w:val="00AC05A7"/>
    <w:rsid w:val="00AC0AAE"/>
    <w:rsid w:val="00AC120C"/>
    <w:rsid w:val="00AC1797"/>
    <w:rsid w:val="00AC3139"/>
    <w:rsid w:val="00AC36E3"/>
    <w:rsid w:val="00AC3729"/>
    <w:rsid w:val="00AC455F"/>
    <w:rsid w:val="00AC4C4D"/>
    <w:rsid w:val="00AC5549"/>
    <w:rsid w:val="00AC5C70"/>
    <w:rsid w:val="00AC5EC2"/>
    <w:rsid w:val="00AC6946"/>
    <w:rsid w:val="00AC7072"/>
    <w:rsid w:val="00AC778E"/>
    <w:rsid w:val="00AD001C"/>
    <w:rsid w:val="00AD00A6"/>
    <w:rsid w:val="00AD0638"/>
    <w:rsid w:val="00AD07E6"/>
    <w:rsid w:val="00AD0D90"/>
    <w:rsid w:val="00AD0EE1"/>
    <w:rsid w:val="00AD0F2F"/>
    <w:rsid w:val="00AD1050"/>
    <w:rsid w:val="00AD10CA"/>
    <w:rsid w:val="00AD116D"/>
    <w:rsid w:val="00AD157B"/>
    <w:rsid w:val="00AD1D8C"/>
    <w:rsid w:val="00AD24B1"/>
    <w:rsid w:val="00AD2A75"/>
    <w:rsid w:val="00AD3334"/>
    <w:rsid w:val="00AD3DC6"/>
    <w:rsid w:val="00AD3FFE"/>
    <w:rsid w:val="00AD40C3"/>
    <w:rsid w:val="00AD42F9"/>
    <w:rsid w:val="00AD4567"/>
    <w:rsid w:val="00AD46DD"/>
    <w:rsid w:val="00AD483F"/>
    <w:rsid w:val="00AD5270"/>
    <w:rsid w:val="00AD649A"/>
    <w:rsid w:val="00AD658B"/>
    <w:rsid w:val="00AD68B0"/>
    <w:rsid w:val="00AD6DDE"/>
    <w:rsid w:val="00AD6FEB"/>
    <w:rsid w:val="00AD76AA"/>
    <w:rsid w:val="00AD7CC2"/>
    <w:rsid w:val="00AD7D31"/>
    <w:rsid w:val="00AE0E70"/>
    <w:rsid w:val="00AE0F38"/>
    <w:rsid w:val="00AE19DB"/>
    <w:rsid w:val="00AE1F97"/>
    <w:rsid w:val="00AE26BE"/>
    <w:rsid w:val="00AE2AF6"/>
    <w:rsid w:val="00AE3601"/>
    <w:rsid w:val="00AE3AF7"/>
    <w:rsid w:val="00AE40F9"/>
    <w:rsid w:val="00AE4462"/>
    <w:rsid w:val="00AE47E0"/>
    <w:rsid w:val="00AE4CDB"/>
    <w:rsid w:val="00AE4D64"/>
    <w:rsid w:val="00AE54C3"/>
    <w:rsid w:val="00AE562C"/>
    <w:rsid w:val="00AE5A78"/>
    <w:rsid w:val="00AE6343"/>
    <w:rsid w:val="00AE656D"/>
    <w:rsid w:val="00AE6624"/>
    <w:rsid w:val="00AE6BF0"/>
    <w:rsid w:val="00AE6D3F"/>
    <w:rsid w:val="00AE7A14"/>
    <w:rsid w:val="00AF03B7"/>
    <w:rsid w:val="00AF073E"/>
    <w:rsid w:val="00AF0D21"/>
    <w:rsid w:val="00AF10B9"/>
    <w:rsid w:val="00AF11BB"/>
    <w:rsid w:val="00AF13E7"/>
    <w:rsid w:val="00AF1542"/>
    <w:rsid w:val="00AF157E"/>
    <w:rsid w:val="00AF1BD1"/>
    <w:rsid w:val="00AF1FAE"/>
    <w:rsid w:val="00AF28D4"/>
    <w:rsid w:val="00AF3190"/>
    <w:rsid w:val="00AF3683"/>
    <w:rsid w:val="00AF39A2"/>
    <w:rsid w:val="00AF444B"/>
    <w:rsid w:val="00AF565F"/>
    <w:rsid w:val="00AF57B9"/>
    <w:rsid w:val="00AF5B14"/>
    <w:rsid w:val="00AF6165"/>
    <w:rsid w:val="00AF62B4"/>
    <w:rsid w:val="00AF6565"/>
    <w:rsid w:val="00AF6B8C"/>
    <w:rsid w:val="00AF6C42"/>
    <w:rsid w:val="00AF7267"/>
    <w:rsid w:val="00AF7DF9"/>
    <w:rsid w:val="00AF7F5B"/>
    <w:rsid w:val="00AF7F69"/>
    <w:rsid w:val="00AF7FC1"/>
    <w:rsid w:val="00B00102"/>
    <w:rsid w:val="00B00144"/>
    <w:rsid w:val="00B00282"/>
    <w:rsid w:val="00B00F4B"/>
    <w:rsid w:val="00B010C6"/>
    <w:rsid w:val="00B01231"/>
    <w:rsid w:val="00B016A5"/>
    <w:rsid w:val="00B01B57"/>
    <w:rsid w:val="00B01DDA"/>
    <w:rsid w:val="00B025CB"/>
    <w:rsid w:val="00B03222"/>
    <w:rsid w:val="00B03527"/>
    <w:rsid w:val="00B03864"/>
    <w:rsid w:val="00B03872"/>
    <w:rsid w:val="00B03B05"/>
    <w:rsid w:val="00B03E6E"/>
    <w:rsid w:val="00B04676"/>
    <w:rsid w:val="00B04DF6"/>
    <w:rsid w:val="00B04FE3"/>
    <w:rsid w:val="00B051EE"/>
    <w:rsid w:val="00B056BD"/>
    <w:rsid w:val="00B06077"/>
    <w:rsid w:val="00B06321"/>
    <w:rsid w:val="00B069F5"/>
    <w:rsid w:val="00B06DD4"/>
    <w:rsid w:val="00B070B3"/>
    <w:rsid w:val="00B07181"/>
    <w:rsid w:val="00B0735B"/>
    <w:rsid w:val="00B07DAD"/>
    <w:rsid w:val="00B10391"/>
    <w:rsid w:val="00B103B0"/>
    <w:rsid w:val="00B10616"/>
    <w:rsid w:val="00B10684"/>
    <w:rsid w:val="00B10DED"/>
    <w:rsid w:val="00B11376"/>
    <w:rsid w:val="00B11491"/>
    <w:rsid w:val="00B11557"/>
    <w:rsid w:val="00B12238"/>
    <w:rsid w:val="00B12754"/>
    <w:rsid w:val="00B12DE6"/>
    <w:rsid w:val="00B12FE4"/>
    <w:rsid w:val="00B132D8"/>
    <w:rsid w:val="00B13319"/>
    <w:rsid w:val="00B13794"/>
    <w:rsid w:val="00B13D4A"/>
    <w:rsid w:val="00B1415B"/>
    <w:rsid w:val="00B146A2"/>
    <w:rsid w:val="00B14C06"/>
    <w:rsid w:val="00B155DD"/>
    <w:rsid w:val="00B15782"/>
    <w:rsid w:val="00B159C5"/>
    <w:rsid w:val="00B16467"/>
    <w:rsid w:val="00B165E7"/>
    <w:rsid w:val="00B16745"/>
    <w:rsid w:val="00B16FDB"/>
    <w:rsid w:val="00B1755C"/>
    <w:rsid w:val="00B176E0"/>
    <w:rsid w:val="00B17A26"/>
    <w:rsid w:val="00B17EB5"/>
    <w:rsid w:val="00B215F8"/>
    <w:rsid w:val="00B21C15"/>
    <w:rsid w:val="00B226B1"/>
    <w:rsid w:val="00B22A87"/>
    <w:rsid w:val="00B22E61"/>
    <w:rsid w:val="00B22ED9"/>
    <w:rsid w:val="00B2390D"/>
    <w:rsid w:val="00B23C44"/>
    <w:rsid w:val="00B246A9"/>
    <w:rsid w:val="00B24857"/>
    <w:rsid w:val="00B24B39"/>
    <w:rsid w:val="00B25722"/>
    <w:rsid w:val="00B258EA"/>
    <w:rsid w:val="00B262A0"/>
    <w:rsid w:val="00B262D7"/>
    <w:rsid w:val="00B26BA7"/>
    <w:rsid w:val="00B275BF"/>
    <w:rsid w:val="00B27E03"/>
    <w:rsid w:val="00B27E19"/>
    <w:rsid w:val="00B30084"/>
    <w:rsid w:val="00B30279"/>
    <w:rsid w:val="00B305ED"/>
    <w:rsid w:val="00B30635"/>
    <w:rsid w:val="00B3073E"/>
    <w:rsid w:val="00B30CC4"/>
    <w:rsid w:val="00B30F3B"/>
    <w:rsid w:val="00B3104E"/>
    <w:rsid w:val="00B311A9"/>
    <w:rsid w:val="00B3212A"/>
    <w:rsid w:val="00B32309"/>
    <w:rsid w:val="00B3256C"/>
    <w:rsid w:val="00B32ED0"/>
    <w:rsid w:val="00B33E0D"/>
    <w:rsid w:val="00B34010"/>
    <w:rsid w:val="00B345E8"/>
    <w:rsid w:val="00B3472A"/>
    <w:rsid w:val="00B34BE3"/>
    <w:rsid w:val="00B34D2A"/>
    <w:rsid w:val="00B3516D"/>
    <w:rsid w:val="00B351BC"/>
    <w:rsid w:val="00B355E2"/>
    <w:rsid w:val="00B3570F"/>
    <w:rsid w:val="00B358E1"/>
    <w:rsid w:val="00B3605F"/>
    <w:rsid w:val="00B36688"/>
    <w:rsid w:val="00B36843"/>
    <w:rsid w:val="00B36857"/>
    <w:rsid w:val="00B36C26"/>
    <w:rsid w:val="00B36FF8"/>
    <w:rsid w:val="00B3728F"/>
    <w:rsid w:val="00B37353"/>
    <w:rsid w:val="00B374A7"/>
    <w:rsid w:val="00B37F22"/>
    <w:rsid w:val="00B40CA2"/>
    <w:rsid w:val="00B4178D"/>
    <w:rsid w:val="00B425CB"/>
    <w:rsid w:val="00B42630"/>
    <w:rsid w:val="00B4292D"/>
    <w:rsid w:val="00B43688"/>
    <w:rsid w:val="00B437C1"/>
    <w:rsid w:val="00B43C59"/>
    <w:rsid w:val="00B43E8C"/>
    <w:rsid w:val="00B44261"/>
    <w:rsid w:val="00B44797"/>
    <w:rsid w:val="00B44EAC"/>
    <w:rsid w:val="00B45104"/>
    <w:rsid w:val="00B453C6"/>
    <w:rsid w:val="00B4674C"/>
    <w:rsid w:val="00B4697F"/>
    <w:rsid w:val="00B46BFF"/>
    <w:rsid w:val="00B46D51"/>
    <w:rsid w:val="00B46D63"/>
    <w:rsid w:val="00B46E3C"/>
    <w:rsid w:val="00B46FCD"/>
    <w:rsid w:val="00B474EB"/>
    <w:rsid w:val="00B4775F"/>
    <w:rsid w:val="00B500D1"/>
    <w:rsid w:val="00B500E0"/>
    <w:rsid w:val="00B501B4"/>
    <w:rsid w:val="00B501D9"/>
    <w:rsid w:val="00B508E4"/>
    <w:rsid w:val="00B50C99"/>
    <w:rsid w:val="00B50FF5"/>
    <w:rsid w:val="00B51087"/>
    <w:rsid w:val="00B52330"/>
    <w:rsid w:val="00B523E9"/>
    <w:rsid w:val="00B52A0D"/>
    <w:rsid w:val="00B52F9D"/>
    <w:rsid w:val="00B530B1"/>
    <w:rsid w:val="00B5368E"/>
    <w:rsid w:val="00B53B44"/>
    <w:rsid w:val="00B53FFE"/>
    <w:rsid w:val="00B545BD"/>
    <w:rsid w:val="00B54BF8"/>
    <w:rsid w:val="00B54EC9"/>
    <w:rsid w:val="00B5527F"/>
    <w:rsid w:val="00B5558B"/>
    <w:rsid w:val="00B5558C"/>
    <w:rsid w:val="00B55D7F"/>
    <w:rsid w:val="00B561CC"/>
    <w:rsid w:val="00B56609"/>
    <w:rsid w:val="00B56AD6"/>
    <w:rsid w:val="00B56EBC"/>
    <w:rsid w:val="00B5710A"/>
    <w:rsid w:val="00B578FC"/>
    <w:rsid w:val="00B6000A"/>
    <w:rsid w:val="00B600CF"/>
    <w:rsid w:val="00B60253"/>
    <w:rsid w:val="00B6041E"/>
    <w:rsid w:val="00B609EC"/>
    <w:rsid w:val="00B60AAB"/>
    <w:rsid w:val="00B60EE4"/>
    <w:rsid w:val="00B613A8"/>
    <w:rsid w:val="00B6205E"/>
    <w:rsid w:val="00B62157"/>
    <w:rsid w:val="00B627ED"/>
    <w:rsid w:val="00B63341"/>
    <w:rsid w:val="00B63C13"/>
    <w:rsid w:val="00B63D5D"/>
    <w:rsid w:val="00B63E49"/>
    <w:rsid w:val="00B640CF"/>
    <w:rsid w:val="00B6416C"/>
    <w:rsid w:val="00B64667"/>
    <w:rsid w:val="00B64915"/>
    <w:rsid w:val="00B64F61"/>
    <w:rsid w:val="00B65044"/>
    <w:rsid w:val="00B6526B"/>
    <w:rsid w:val="00B65886"/>
    <w:rsid w:val="00B65C96"/>
    <w:rsid w:val="00B65F09"/>
    <w:rsid w:val="00B66913"/>
    <w:rsid w:val="00B66E05"/>
    <w:rsid w:val="00B67011"/>
    <w:rsid w:val="00B674B8"/>
    <w:rsid w:val="00B6794C"/>
    <w:rsid w:val="00B67F02"/>
    <w:rsid w:val="00B67F24"/>
    <w:rsid w:val="00B705F4"/>
    <w:rsid w:val="00B70B95"/>
    <w:rsid w:val="00B70C1A"/>
    <w:rsid w:val="00B70D02"/>
    <w:rsid w:val="00B70E26"/>
    <w:rsid w:val="00B718A2"/>
    <w:rsid w:val="00B7196F"/>
    <w:rsid w:val="00B71A97"/>
    <w:rsid w:val="00B71C39"/>
    <w:rsid w:val="00B71E35"/>
    <w:rsid w:val="00B7257B"/>
    <w:rsid w:val="00B728C9"/>
    <w:rsid w:val="00B7294D"/>
    <w:rsid w:val="00B730CB"/>
    <w:rsid w:val="00B7321E"/>
    <w:rsid w:val="00B73282"/>
    <w:rsid w:val="00B73DD9"/>
    <w:rsid w:val="00B741E1"/>
    <w:rsid w:val="00B746E7"/>
    <w:rsid w:val="00B74F40"/>
    <w:rsid w:val="00B7564F"/>
    <w:rsid w:val="00B75A2E"/>
    <w:rsid w:val="00B75C8D"/>
    <w:rsid w:val="00B75F07"/>
    <w:rsid w:val="00B761C7"/>
    <w:rsid w:val="00B762CD"/>
    <w:rsid w:val="00B7673C"/>
    <w:rsid w:val="00B76816"/>
    <w:rsid w:val="00B76D99"/>
    <w:rsid w:val="00B777E3"/>
    <w:rsid w:val="00B77831"/>
    <w:rsid w:val="00B77D2C"/>
    <w:rsid w:val="00B77E3E"/>
    <w:rsid w:val="00B802B9"/>
    <w:rsid w:val="00B8034F"/>
    <w:rsid w:val="00B8037C"/>
    <w:rsid w:val="00B81608"/>
    <w:rsid w:val="00B816BB"/>
    <w:rsid w:val="00B81769"/>
    <w:rsid w:val="00B81EED"/>
    <w:rsid w:val="00B8284D"/>
    <w:rsid w:val="00B82948"/>
    <w:rsid w:val="00B82EE3"/>
    <w:rsid w:val="00B830D2"/>
    <w:rsid w:val="00B8354C"/>
    <w:rsid w:val="00B83C8D"/>
    <w:rsid w:val="00B83F3E"/>
    <w:rsid w:val="00B84B50"/>
    <w:rsid w:val="00B84DC5"/>
    <w:rsid w:val="00B84F64"/>
    <w:rsid w:val="00B85119"/>
    <w:rsid w:val="00B854D4"/>
    <w:rsid w:val="00B854E3"/>
    <w:rsid w:val="00B859C2"/>
    <w:rsid w:val="00B85B75"/>
    <w:rsid w:val="00B85EA1"/>
    <w:rsid w:val="00B8656D"/>
    <w:rsid w:val="00B86FD7"/>
    <w:rsid w:val="00B87FDE"/>
    <w:rsid w:val="00B902F8"/>
    <w:rsid w:val="00B906A9"/>
    <w:rsid w:val="00B9071F"/>
    <w:rsid w:val="00B90D09"/>
    <w:rsid w:val="00B90D27"/>
    <w:rsid w:val="00B912F7"/>
    <w:rsid w:val="00B916DB"/>
    <w:rsid w:val="00B921E8"/>
    <w:rsid w:val="00B922FC"/>
    <w:rsid w:val="00B9234F"/>
    <w:rsid w:val="00B92686"/>
    <w:rsid w:val="00B927D3"/>
    <w:rsid w:val="00B9286C"/>
    <w:rsid w:val="00B93554"/>
    <w:rsid w:val="00B935E3"/>
    <w:rsid w:val="00B939D8"/>
    <w:rsid w:val="00B9408A"/>
    <w:rsid w:val="00B9412A"/>
    <w:rsid w:val="00B94630"/>
    <w:rsid w:val="00B954D2"/>
    <w:rsid w:val="00B95745"/>
    <w:rsid w:val="00B95DDE"/>
    <w:rsid w:val="00B95EB3"/>
    <w:rsid w:val="00B961A1"/>
    <w:rsid w:val="00B96498"/>
    <w:rsid w:val="00B97B96"/>
    <w:rsid w:val="00BA0DDB"/>
    <w:rsid w:val="00BA0E69"/>
    <w:rsid w:val="00BA0FF7"/>
    <w:rsid w:val="00BA10A2"/>
    <w:rsid w:val="00BA1659"/>
    <w:rsid w:val="00BA1A7E"/>
    <w:rsid w:val="00BA1B87"/>
    <w:rsid w:val="00BA21C0"/>
    <w:rsid w:val="00BA22E4"/>
    <w:rsid w:val="00BA2674"/>
    <w:rsid w:val="00BA26CB"/>
    <w:rsid w:val="00BA2909"/>
    <w:rsid w:val="00BA3021"/>
    <w:rsid w:val="00BA31EA"/>
    <w:rsid w:val="00BA3EF2"/>
    <w:rsid w:val="00BA47BC"/>
    <w:rsid w:val="00BA4BD0"/>
    <w:rsid w:val="00BA50F4"/>
    <w:rsid w:val="00BA54AD"/>
    <w:rsid w:val="00BA56C5"/>
    <w:rsid w:val="00BA68CB"/>
    <w:rsid w:val="00BA7749"/>
    <w:rsid w:val="00BA7777"/>
    <w:rsid w:val="00BA7806"/>
    <w:rsid w:val="00BA7A78"/>
    <w:rsid w:val="00BA7B0C"/>
    <w:rsid w:val="00BA7BDE"/>
    <w:rsid w:val="00BA7EC4"/>
    <w:rsid w:val="00BB0855"/>
    <w:rsid w:val="00BB09EF"/>
    <w:rsid w:val="00BB0BA7"/>
    <w:rsid w:val="00BB0E20"/>
    <w:rsid w:val="00BB1236"/>
    <w:rsid w:val="00BB1A44"/>
    <w:rsid w:val="00BB2209"/>
    <w:rsid w:val="00BB266C"/>
    <w:rsid w:val="00BB2934"/>
    <w:rsid w:val="00BB2D4E"/>
    <w:rsid w:val="00BB320B"/>
    <w:rsid w:val="00BB332D"/>
    <w:rsid w:val="00BB3960"/>
    <w:rsid w:val="00BB3972"/>
    <w:rsid w:val="00BB3EAD"/>
    <w:rsid w:val="00BB4496"/>
    <w:rsid w:val="00BB485D"/>
    <w:rsid w:val="00BB4C36"/>
    <w:rsid w:val="00BB4CCC"/>
    <w:rsid w:val="00BB4DE3"/>
    <w:rsid w:val="00BB50A9"/>
    <w:rsid w:val="00BB582F"/>
    <w:rsid w:val="00BB59D3"/>
    <w:rsid w:val="00BB5A70"/>
    <w:rsid w:val="00BB5AD7"/>
    <w:rsid w:val="00BB5C5F"/>
    <w:rsid w:val="00BB5DD2"/>
    <w:rsid w:val="00BB5E5A"/>
    <w:rsid w:val="00BB639E"/>
    <w:rsid w:val="00BB6C5A"/>
    <w:rsid w:val="00BB7124"/>
    <w:rsid w:val="00BB7ABA"/>
    <w:rsid w:val="00BC01AD"/>
    <w:rsid w:val="00BC0576"/>
    <w:rsid w:val="00BC0924"/>
    <w:rsid w:val="00BC0927"/>
    <w:rsid w:val="00BC0CE1"/>
    <w:rsid w:val="00BC0E84"/>
    <w:rsid w:val="00BC1BC4"/>
    <w:rsid w:val="00BC22BB"/>
    <w:rsid w:val="00BC268C"/>
    <w:rsid w:val="00BC299E"/>
    <w:rsid w:val="00BC2E14"/>
    <w:rsid w:val="00BC2E8F"/>
    <w:rsid w:val="00BC31D6"/>
    <w:rsid w:val="00BC3346"/>
    <w:rsid w:val="00BC38EB"/>
    <w:rsid w:val="00BC392E"/>
    <w:rsid w:val="00BC3B66"/>
    <w:rsid w:val="00BC3B6E"/>
    <w:rsid w:val="00BC3B97"/>
    <w:rsid w:val="00BC3E92"/>
    <w:rsid w:val="00BC3F0E"/>
    <w:rsid w:val="00BC4045"/>
    <w:rsid w:val="00BC462A"/>
    <w:rsid w:val="00BC46DA"/>
    <w:rsid w:val="00BC5AC6"/>
    <w:rsid w:val="00BC5C62"/>
    <w:rsid w:val="00BC5ED0"/>
    <w:rsid w:val="00BC6006"/>
    <w:rsid w:val="00BC6C18"/>
    <w:rsid w:val="00BC6E23"/>
    <w:rsid w:val="00BC7053"/>
    <w:rsid w:val="00BC7566"/>
    <w:rsid w:val="00BC77ED"/>
    <w:rsid w:val="00BC7B8B"/>
    <w:rsid w:val="00BD0075"/>
    <w:rsid w:val="00BD090C"/>
    <w:rsid w:val="00BD1137"/>
    <w:rsid w:val="00BD118F"/>
    <w:rsid w:val="00BD129C"/>
    <w:rsid w:val="00BD163E"/>
    <w:rsid w:val="00BD1F07"/>
    <w:rsid w:val="00BD2296"/>
    <w:rsid w:val="00BD2891"/>
    <w:rsid w:val="00BD29A5"/>
    <w:rsid w:val="00BD29E9"/>
    <w:rsid w:val="00BD2DE4"/>
    <w:rsid w:val="00BD30B9"/>
    <w:rsid w:val="00BD3355"/>
    <w:rsid w:val="00BD3496"/>
    <w:rsid w:val="00BD35FC"/>
    <w:rsid w:val="00BD366A"/>
    <w:rsid w:val="00BD3B22"/>
    <w:rsid w:val="00BD3F34"/>
    <w:rsid w:val="00BD47A9"/>
    <w:rsid w:val="00BD4A6D"/>
    <w:rsid w:val="00BD4E90"/>
    <w:rsid w:val="00BD610D"/>
    <w:rsid w:val="00BD63DB"/>
    <w:rsid w:val="00BD65CA"/>
    <w:rsid w:val="00BD68E2"/>
    <w:rsid w:val="00BD6BA6"/>
    <w:rsid w:val="00BD6F2A"/>
    <w:rsid w:val="00BD6F9F"/>
    <w:rsid w:val="00BD7196"/>
    <w:rsid w:val="00BD749B"/>
    <w:rsid w:val="00BD76AF"/>
    <w:rsid w:val="00BD7BF0"/>
    <w:rsid w:val="00BE0011"/>
    <w:rsid w:val="00BE07C7"/>
    <w:rsid w:val="00BE0850"/>
    <w:rsid w:val="00BE0E8B"/>
    <w:rsid w:val="00BE183D"/>
    <w:rsid w:val="00BE1BED"/>
    <w:rsid w:val="00BE1C05"/>
    <w:rsid w:val="00BE1EF6"/>
    <w:rsid w:val="00BE2728"/>
    <w:rsid w:val="00BE287C"/>
    <w:rsid w:val="00BE2A75"/>
    <w:rsid w:val="00BE2B23"/>
    <w:rsid w:val="00BE2C40"/>
    <w:rsid w:val="00BE2DE6"/>
    <w:rsid w:val="00BE2DEB"/>
    <w:rsid w:val="00BE3B9A"/>
    <w:rsid w:val="00BE47D4"/>
    <w:rsid w:val="00BE511C"/>
    <w:rsid w:val="00BE513E"/>
    <w:rsid w:val="00BE52CA"/>
    <w:rsid w:val="00BE571D"/>
    <w:rsid w:val="00BE5A11"/>
    <w:rsid w:val="00BE627B"/>
    <w:rsid w:val="00BE637A"/>
    <w:rsid w:val="00BE6812"/>
    <w:rsid w:val="00BE6E71"/>
    <w:rsid w:val="00BE7480"/>
    <w:rsid w:val="00BE7728"/>
    <w:rsid w:val="00BF001A"/>
    <w:rsid w:val="00BF072F"/>
    <w:rsid w:val="00BF0F34"/>
    <w:rsid w:val="00BF1375"/>
    <w:rsid w:val="00BF14A8"/>
    <w:rsid w:val="00BF19B0"/>
    <w:rsid w:val="00BF1DCB"/>
    <w:rsid w:val="00BF2481"/>
    <w:rsid w:val="00BF27C1"/>
    <w:rsid w:val="00BF28E3"/>
    <w:rsid w:val="00BF2CD7"/>
    <w:rsid w:val="00BF2EBF"/>
    <w:rsid w:val="00BF2FA9"/>
    <w:rsid w:val="00BF4054"/>
    <w:rsid w:val="00BF44BC"/>
    <w:rsid w:val="00BF4CE3"/>
    <w:rsid w:val="00BF50E7"/>
    <w:rsid w:val="00BF517F"/>
    <w:rsid w:val="00BF57A2"/>
    <w:rsid w:val="00BF5BEB"/>
    <w:rsid w:val="00BF5C23"/>
    <w:rsid w:val="00BF5E30"/>
    <w:rsid w:val="00BF6425"/>
    <w:rsid w:val="00BF65EA"/>
    <w:rsid w:val="00BF79BA"/>
    <w:rsid w:val="00C00641"/>
    <w:rsid w:val="00C008DB"/>
    <w:rsid w:val="00C00EFC"/>
    <w:rsid w:val="00C01234"/>
    <w:rsid w:val="00C013B9"/>
    <w:rsid w:val="00C016E2"/>
    <w:rsid w:val="00C01E5D"/>
    <w:rsid w:val="00C0327C"/>
    <w:rsid w:val="00C03537"/>
    <w:rsid w:val="00C03DC0"/>
    <w:rsid w:val="00C03EEC"/>
    <w:rsid w:val="00C04138"/>
    <w:rsid w:val="00C04339"/>
    <w:rsid w:val="00C05574"/>
    <w:rsid w:val="00C0571E"/>
    <w:rsid w:val="00C05B27"/>
    <w:rsid w:val="00C05C0C"/>
    <w:rsid w:val="00C067A8"/>
    <w:rsid w:val="00C068F0"/>
    <w:rsid w:val="00C06C96"/>
    <w:rsid w:val="00C06F6B"/>
    <w:rsid w:val="00C07365"/>
    <w:rsid w:val="00C0748E"/>
    <w:rsid w:val="00C0796A"/>
    <w:rsid w:val="00C07A84"/>
    <w:rsid w:val="00C07AF9"/>
    <w:rsid w:val="00C07D79"/>
    <w:rsid w:val="00C07E46"/>
    <w:rsid w:val="00C1121D"/>
    <w:rsid w:val="00C11595"/>
    <w:rsid w:val="00C11F6F"/>
    <w:rsid w:val="00C11FA9"/>
    <w:rsid w:val="00C12127"/>
    <w:rsid w:val="00C121D0"/>
    <w:rsid w:val="00C1231E"/>
    <w:rsid w:val="00C12504"/>
    <w:rsid w:val="00C12627"/>
    <w:rsid w:val="00C128E6"/>
    <w:rsid w:val="00C12D36"/>
    <w:rsid w:val="00C13B05"/>
    <w:rsid w:val="00C13D56"/>
    <w:rsid w:val="00C13EC0"/>
    <w:rsid w:val="00C14657"/>
    <w:rsid w:val="00C14950"/>
    <w:rsid w:val="00C149AE"/>
    <w:rsid w:val="00C14F9D"/>
    <w:rsid w:val="00C15062"/>
    <w:rsid w:val="00C15501"/>
    <w:rsid w:val="00C15A76"/>
    <w:rsid w:val="00C161A9"/>
    <w:rsid w:val="00C16CD6"/>
    <w:rsid w:val="00C17AAD"/>
    <w:rsid w:val="00C17DE2"/>
    <w:rsid w:val="00C2015E"/>
    <w:rsid w:val="00C202B5"/>
    <w:rsid w:val="00C20E73"/>
    <w:rsid w:val="00C2125C"/>
    <w:rsid w:val="00C21297"/>
    <w:rsid w:val="00C21497"/>
    <w:rsid w:val="00C2214F"/>
    <w:rsid w:val="00C22357"/>
    <w:rsid w:val="00C23014"/>
    <w:rsid w:val="00C230EA"/>
    <w:rsid w:val="00C23B4B"/>
    <w:rsid w:val="00C24015"/>
    <w:rsid w:val="00C24669"/>
    <w:rsid w:val="00C251B0"/>
    <w:rsid w:val="00C2530E"/>
    <w:rsid w:val="00C2550C"/>
    <w:rsid w:val="00C25C9C"/>
    <w:rsid w:val="00C266F9"/>
    <w:rsid w:val="00C26D7B"/>
    <w:rsid w:val="00C26DE0"/>
    <w:rsid w:val="00C26E4F"/>
    <w:rsid w:val="00C26FEC"/>
    <w:rsid w:val="00C27EF5"/>
    <w:rsid w:val="00C27F51"/>
    <w:rsid w:val="00C30736"/>
    <w:rsid w:val="00C31591"/>
    <w:rsid w:val="00C3181C"/>
    <w:rsid w:val="00C3197E"/>
    <w:rsid w:val="00C32983"/>
    <w:rsid w:val="00C32A88"/>
    <w:rsid w:val="00C3372E"/>
    <w:rsid w:val="00C33FB7"/>
    <w:rsid w:val="00C34402"/>
    <w:rsid w:val="00C34DB6"/>
    <w:rsid w:val="00C3521F"/>
    <w:rsid w:val="00C35893"/>
    <w:rsid w:val="00C359EA"/>
    <w:rsid w:val="00C35B35"/>
    <w:rsid w:val="00C35C4A"/>
    <w:rsid w:val="00C36162"/>
    <w:rsid w:val="00C3693F"/>
    <w:rsid w:val="00C36ABD"/>
    <w:rsid w:val="00C36C2F"/>
    <w:rsid w:val="00C3700C"/>
    <w:rsid w:val="00C3711E"/>
    <w:rsid w:val="00C374A9"/>
    <w:rsid w:val="00C37B9D"/>
    <w:rsid w:val="00C40578"/>
    <w:rsid w:val="00C40FDB"/>
    <w:rsid w:val="00C4155B"/>
    <w:rsid w:val="00C41756"/>
    <w:rsid w:val="00C41B22"/>
    <w:rsid w:val="00C41E0E"/>
    <w:rsid w:val="00C4276B"/>
    <w:rsid w:val="00C42789"/>
    <w:rsid w:val="00C427FD"/>
    <w:rsid w:val="00C42BBF"/>
    <w:rsid w:val="00C43898"/>
    <w:rsid w:val="00C43F27"/>
    <w:rsid w:val="00C446AB"/>
    <w:rsid w:val="00C44B5B"/>
    <w:rsid w:val="00C44BD1"/>
    <w:rsid w:val="00C44C88"/>
    <w:rsid w:val="00C45603"/>
    <w:rsid w:val="00C456B5"/>
    <w:rsid w:val="00C45FDD"/>
    <w:rsid w:val="00C46735"/>
    <w:rsid w:val="00C4677C"/>
    <w:rsid w:val="00C47161"/>
    <w:rsid w:val="00C471A5"/>
    <w:rsid w:val="00C4738F"/>
    <w:rsid w:val="00C47B62"/>
    <w:rsid w:val="00C47CEB"/>
    <w:rsid w:val="00C47EFB"/>
    <w:rsid w:val="00C47FF9"/>
    <w:rsid w:val="00C50FD4"/>
    <w:rsid w:val="00C5170E"/>
    <w:rsid w:val="00C51A3B"/>
    <w:rsid w:val="00C51AF2"/>
    <w:rsid w:val="00C51CC3"/>
    <w:rsid w:val="00C521BB"/>
    <w:rsid w:val="00C52253"/>
    <w:rsid w:val="00C524E4"/>
    <w:rsid w:val="00C5263A"/>
    <w:rsid w:val="00C5272C"/>
    <w:rsid w:val="00C52A74"/>
    <w:rsid w:val="00C52E05"/>
    <w:rsid w:val="00C53A4D"/>
    <w:rsid w:val="00C53FF2"/>
    <w:rsid w:val="00C5416E"/>
    <w:rsid w:val="00C541B4"/>
    <w:rsid w:val="00C542A6"/>
    <w:rsid w:val="00C54378"/>
    <w:rsid w:val="00C549DF"/>
    <w:rsid w:val="00C54E60"/>
    <w:rsid w:val="00C54EF1"/>
    <w:rsid w:val="00C55149"/>
    <w:rsid w:val="00C5516A"/>
    <w:rsid w:val="00C55489"/>
    <w:rsid w:val="00C55701"/>
    <w:rsid w:val="00C55DD1"/>
    <w:rsid w:val="00C56765"/>
    <w:rsid w:val="00C56895"/>
    <w:rsid w:val="00C57139"/>
    <w:rsid w:val="00C57172"/>
    <w:rsid w:val="00C57F5C"/>
    <w:rsid w:val="00C602C0"/>
    <w:rsid w:val="00C607FD"/>
    <w:rsid w:val="00C608E4"/>
    <w:rsid w:val="00C60D3E"/>
    <w:rsid w:val="00C610C1"/>
    <w:rsid w:val="00C611BD"/>
    <w:rsid w:val="00C612E7"/>
    <w:rsid w:val="00C61B52"/>
    <w:rsid w:val="00C61E56"/>
    <w:rsid w:val="00C6292B"/>
    <w:rsid w:val="00C63464"/>
    <w:rsid w:val="00C6360B"/>
    <w:rsid w:val="00C63830"/>
    <w:rsid w:val="00C6391A"/>
    <w:rsid w:val="00C63E07"/>
    <w:rsid w:val="00C63E36"/>
    <w:rsid w:val="00C64027"/>
    <w:rsid w:val="00C65562"/>
    <w:rsid w:val="00C65767"/>
    <w:rsid w:val="00C65853"/>
    <w:rsid w:val="00C65F56"/>
    <w:rsid w:val="00C66174"/>
    <w:rsid w:val="00C663FC"/>
    <w:rsid w:val="00C669FD"/>
    <w:rsid w:val="00C670EE"/>
    <w:rsid w:val="00C673C6"/>
    <w:rsid w:val="00C6742B"/>
    <w:rsid w:val="00C67ECE"/>
    <w:rsid w:val="00C67EEA"/>
    <w:rsid w:val="00C700EA"/>
    <w:rsid w:val="00C7078E"/>
    <w:rsid w:val="00C707B6"/>
    <w:rsid w:val="00C70873"/>
    <w:rsid w:val="00C70FC3"/>
    <w:rsid w:val="00C710BB"/>
    <w:rsid w:val="00C71137"/>
    <w:rsid w:val="00C7125C"/>
    <w:rsid w:val="00C718B9"/>
    <w:rsid w:val="00C71F0E"/>
    <w:rsid w:val="00C7261E"/>
    <w:rsid w:val="00C7279B"/>
    <w:rsid w:val="00C72913"/>
    <w:rsid w:val="00C72DE3"/>
    <w:rsid w:val="00C731D3"/>
    <w:rsid w:val="00C73569"/>
    <w:rsid w:val="00C735BC"/>
    <w:rsid w:val="00C73624"/>
    <w:rsid w:val="00C73AE7"/>
    <w:rsid w:val="00C74210"/>
    <w:rsid w:val="00C74550"/>
    <w:rsid w:val="00C747F4"/>
    <w:rsid w:val="00C749B4"/>
    <w:rsid w:val="00C7504D"/>
    <w:rsid w:val="00C752D6"/>
    <w:rsid w:val="00C75398"/>
    <w:rsid w:val="00C75729"/>
    <w:rsid w:val="00C75820"/>
    <w:rsid w:val="00C764DF"/>
    <w:rsid w:val="00C76890"/>
    <w:rsid w:val="00C76B11"/>
    <w:rsid w:val="00C76E1D"/>
    <w:rsid w:val="00C773F3"/>
    <w:rsid w:val="00C778B8"/>
    <w:rsid w:val="00C77943"/>
    <w:rsid w:val="00C779CD"/>
    <w:rsid w:val="00C77AC6"/>
    <w:rsid w:val="00C77B28"/>
    <w:rsid w:val="00C77B9E"/>
    <w:rsid w:val="00C77F9A"/>
    <w:rsid w:val="00C80384"/>
    <w:rsid w:val="00C8099D"/>
    <w:rsid w:val="00C80AE9"/>
    <w:rsid w:val="00C80D9D"/>
    <w:rsid w:val="00C81A56"/>
    <w:rsid w:val="00C81D89"/>
    <w:rsid w:val="00C81FEB"/>
    <w:rsid w:val="00C82AAC"/>
    <w:rsid w:val="00C82D3D"/>
    <w:rsid w:val="00C82E29"/>
    <w:rsid w:val="00C82FFA"/>
    <w:rsid w:val="00C83593"/>
    <w:rsid w:val="00C835B3"/>
    <w:rsid w:val="00C8384F"/>
    <w:rsid w:val="00C83A92"/>
    <w:rsid w:val="00C83F56"/>
    <w:rsid w:val="00C83FDF"/>
    <w:rsid w:val="00C84722"/>
    <w:rsid w:val="00C84A5E"/>
    <w:rsid w:val="00C84A72"/>
    <w:rsid w:val="00C84B1E"/>
    <w:rsid w:val="00C84B24"/>
    <w:rsid w:val="00C84C8F"/>
    <w:rsid w:val="00C84EBC"/>
    <w:rsid w:val="00C85B54"/>
    <w:rsid w:val="00C86346"/>
    <w:rsid w:val="00C864A3"/>
    <w:rsid w:val="00C8651F"/>
    <w:rsid w:val="00C86AE1"/>
    <w:rsid w:val="00C86F05"/>
    <w:rsid w:val="00C871A0"/>
    <w:rsid w:val="00C87E4B"/>
    <w:rsid w:val="00C906C6"/>
    <w:rsid w:val="00C9074A"/>
    <w:rsid w:val="00C90C09"/>
    <w:rsid w:val="00C91173"/>
    <w:rsid w:val="00C914BA"/>
    <w:rsid w:val="00C91A32"/>
    <w:rsid w:val="00C9274C"/>
    <w:rsid w:val="00C929FE"/>
    <w:rsid w:val="00C92B9B"/>
    <w:rsid w:val="00C92E84"/>
    <w:rsid w:val="00C930C8"/>
    <w:rsid w:val="00C93843"/>
    <w:rsid w:val="00C93A16"/>
    <w:rsid w:val="00C93F2A"/>
    <w:rsid w:val="00C95281"/>
    <w:rsid w:val="00C95304"/>
    <w:rsid w:val="00C958F6"/>
    <w:rsid w:val="00C95A24"/>
    <w:rsid w:val="00C96308"/>
    <w:rsid w:val="00C96630"/>
    <w:rsid w:val="00C967CD"/>
    <w:rsid w:val="00C96A9C"/>
    <w:rsid w:val="00C96E7D"/>
    <w:rsid w:val="00C96FBB"/>
    <w:rsid w:val="00C97526"/>
    <w:rsid w:val="00C97A85"/>
    <w:rsid w:val="00CA0EF5"/>
    <w:rsid w:val="00CA1824"/>
    <w:rsid w:val="00CA183A"/>
    <w:rsid w:val="00CA1CCD"/>
    <w:rsid w:val="00CA23BA"/>
    <w:rsid w:val="00CA2560"/>
    <w:rsid w:val="00CA2B8B"/>
    <w:rsid w:val="00CA336F"/>
    <w:rsid w:val="00CA360E"/>
    <w:rsid w:val="00CA44C9"/>
    <w:rsid w:val="00CA4A23"/>
    <w:rsid w:val="00CA4F1B"/>
    <w:rsid w:val="00CA5097"/>
    <w:rsid w:val="00CA53B9"/>
    <w:rsid w:val="00CA5AED"/>
    <w:rsid w:val="00CA5F32"/>
    <w:rsid w:val="00CA609F"/>
    <w:rsid w:val="00CA64DD"/>
    <w:rsid w:val="00CA68C5"/>
    <w:rsid w:val="00CA699F"/>
    <w:rsid w:val="00CA69E0"/>
    <w:rsid w:val="00CA725C"/>
    <w:rsid w:val="00CA7BF0"/>
    <w:rsid w:val="00CA7DBC"/>
    <w:rsid w:val="00CB0596"/>
    <w:rsid w:val="00CB0802"/>
    <w:rsid w:val="00CB0C55"/>
    <w:rsid w:val="00CB0CFC"/>
    <w:rsid w:val="00CB0D57"/>
    <w:rsid w:val="00CB0D96"/>
    <w:rsid w:val="00CB1060"/>
    <w:rsid w:val="00CB1631"/>
    <w:rsid w:val="00CB170D"/>
    <w:rsid w:val="00CB1D82"/>
    <w:rsid w:val="00CB1F4C"/>
    <w:rsid w:val="00CB216A"/>
    <w:rsid w:val="00CB2218"/>
    <w:rsid w:val="00CB2694"/>
    <w:rsid w:val="00CB2F67"/>
    <w:rsid w:val="00CB389B"/>
    <w:rsid w:val="00CB3AF2"/>
    <w:rsid w:val="00CB3CBB"/>
    <w:rsid w:val="00CB4322"/>
    <w:rsid w:val="00CB4883"/>
    <w:rsid w:val="00CB4B5D"/>
    <w:rsid w:val="00CB5293"/>
    <w:rsid w:val="00CB531D"/>
    <w:rsid w:val="00CB56B5"/>
    <w:rsid w:val="00CB62A0"/>
    <w:rsid w:val="00CB63A1"/>
    <w:rsid w:val="00CB6CD7"/>
    <w:rsid w:val="00CB72BC"/>
    <w:rsid w:val="00CB73AF"/>
    <w:rsid w:val="00CB7472"/>
    <w:rsid w:val="00CB79BB"/>
    <w:rsid w:val="00CB7E4F"/>
    <w:rsid w:val="00CB7F7B"/>
    <w:rsid w:val="00CC03B4"/>
    <w:rsid w:val="00CC3164"/>
    <w:rsid w:val="00CC32E1"/>
    <w:rsid w:val="00CC3A82"/>
    <w:rsid w:val="00CC3E0A"/>
    <w:rsid w:val="00CC3EE3"/>
    <w:rsid w:val="00CC4700"/>
    <w:rsid w:val="00CC4873"/>
    <w:rsid w:val="00CC4B22"/>
    <w:rsid w:val="00CC4B35"/>
    <w:rsid w:val="00CC4CBF"/>
    <w:rsid w:val="00CC5814"/>
    <w:rsid w:val="00CC58C0"/>
    <w:rsid w:val="00CC5B62"/>
    <w:rsid w:val="00CC5F3D"/>
    <w:rsid w:val="00CC6100"/>
    <w:rsid w:val="00CC61C2"/>
    <w:rsid w:val="00CC6898"/>
    <w:rsid w:val="00CC6ABA"/>
    <w:rsid w:val="00CC7127"/>
    <w:rsid w:val="00CD021C"/>
    <w:rsid w:val="00CD09AF"/>
    <w:rsid w:val="00CD1321"/>
    <w:rsid w:val="00CD1BC5"/>
    <w:rsid w:val="00CD1E88"/>
    <w:rsid w:val="00CD20CC"/>
    <w:rsid w:val="00CD24FF"/>
    <w:rsid w:val="00CD2C29"/>
    <w:rsid w:val="00CD390E"/>
    <w:rsid w:val="00CD3A00"/>
    <w:rsid w:val="00CD3F3A"/>
    <w:rsid w:val="00CD46EB"/>
    <w:rsid w:val="00CD4922"/>
    <w:rsid w:val="00CD543D"/>
    <w:rsid w:val="00CD5741"/>
    <w:rsid w:val="00CD5EF8"/>
    <w:rsid w:val="00CD610C"/>
    <w:rsid w:val="00CD6546"/>
    <w:rsid w:val="00CD6809"/>
    <w:rsid w:val="00CD6C8A"/>
    <w:rsid w:val="00CD73D8"/>
    <w:rsid w:val="00CD7DCF"/>
    <w:rsid w:val="00CD7DF2"/>
    <w:rsid w:val="00CE0378"/>
    <w:rsid w:val="00CE04B7"/>
    <w:rsid w:val="00CE0FEB"/>
    <w:rsid w:val="00CE1318"/>
    <w:rsid w:val="00CE13CB"/>
    <w:rsid w:val="00CE257D"/>
    <w:rsid w:val="00CE2E6E"/>
    <w:rsid w:val="00CE3319"/>
    <w:rsid w:val="00CE3593"/>
    <w:rsid w:val="00CE3ECB"/>
    <w:rsid w:val="00CE42E4"/>
    <w:rsid w:val="00CE5961"/>
    <w:rsid w:val="00CE5DD0"/>
    <w:rsid w:val="00CE7029"/>
    <w:rsid w:val="00CE7713"/>
    <w:rsid w:val="00CE7CBB"/>
    <w:rsid w:val="00CF023C"/>
    <w:rsid w:val="00CF03FC"/>
    <w:rsid w:val="00CF09BD"/>
    <w:rsid w:val="00CF1B01"/>
    <w:rsid w:val="00CF1BA0"/>
    <w:rsid w:val="00CF249F"/>
    <w:rsid w:val="00CF27ED"/>
    <w:rsid w:val="00CF287F"/>
    <w:rsid w:val="00CF2D73"/>
    <w:rsid w:val="00CF2DE3"/>
    <w:rsid w:val="00CF3437"/>
    <w:rsid w:val="00CF3909"/>
    <w:rsid w:val="00CF3CEE"/>
    <w:rsid w:val="00CF448F"/>
    <w:rsid w:val="00CF511E"/>
    <w:rsid w:val="00CF6A22"/>
    <w:rsid w:val="00CF6BD8"/>
    <w:rsid w:val="00CF6C17"/>
    <w:rsid w:val="00CF715D"/>
    <w:rsid w:val="00D006AD"/>
    <w:rsid w:val="00D007C1"/>
    <w:rsid w:val="00D0125C"/>
    <w:rsid w:val="00D0135C"/>
    <w:rsid w:val="00D01550"/>
    <w:rsid w:val="00D015DD"/>
    <w:rsid w:val="00D015EE"/>
    <w:rsid w:val="00D02040"/>
    <w:rsid w:val="00D02810"/>
    <w:rsid w:val="00D02DBA"/>
    <w:rsid w:val="00D02F66"/>
    <w:rsid w:val="00D038E1"/>
    <w:rsid w:val="00D04469"/>
    <w:rsid w:val="00D06E6B"/>
    <w:rsid w:val="00D076AB"/>
    <w:rsid w:val="00D07975"/>
    <w:rsid w:val="00D07A0A"/>
    <w:rsid w:val="00D101E8"/>
    <w:rsid w:val="00D1062B"/>
    <w:rsid w:val="00D10A7D"/>
    <w:rsid w:val="00D11558"/>
    <w:rsid w:val="00D117FA"/>
    <w:rsid w:val="00D11DE9"/>
    <w:rsid w:val="00D11F27"/>
    <w:rsid w:val="00D12048"/>
    <w:rsid w:val="00D12564"/>
    <w:rsid w:val="00D1259D"/>
    <w:rsid w:val="00D13369"/>
    <w:rsid w:val="00D134AB"/>
    <w:rsid w:val="00D13785"/>
    <w:rsid w:val="00D139E9"/>
    <w:rsid w:val="00D13AC9"/>
    <w:rsid w:val="00D13D54"/>
    <w:rsid w:val="00D13F22"/>
    <w:rsid w:val="00D1435B"/>
    <w:rsid w:val="00D146F7"/>
    <w:rsid w:val="00D14770"/>
    <w:rsid w:val="00D150C9"/>
    <w:rsid w:val="00D15712"/>
    <w:rsid w:val="00D15CE2"/>
    <w:rsid w:val="00D15D73"/>
    <w:rsid w:val="00D15E3F"/>
    <w:rsid w:val="00D1642E"/>
    <w:rsid w:val="00D166AB"/>
    <w:rsid w:val="00D168B4"/>
    <w:rsid w:val="00D16A48"/>
    <w:rsid w:val="00D16B4F"/>
    <w:rsid w:val="00D16E51"/>
    <w:rsid w:val="00D17E20"/>
    <w:rsid w:val="00D206E6"/>
    <w:rsid w:val="00D20805"/>
    <w:rsid w:val="00D20E16"/>
    <w:rsid w:val="00D21BED"/>
    <w:rsid w:val="00D22069"/>
    <w:rsid w:val="00D222FE"/>
    <w:rsid w:val="00D227AA"/>
    <w:rsid w:val="00D2287E"/>
    <w:rsid w:val="00D2290C"/>
    <w:rsid w:val="00D22B58"/>
    <w:rsid w:val="00D22D00"/>
    <w:rsid w:val="00D22DD6"/>
    <w:rsid w:val="00D23138"/>
    <w:rsid w:val="00D231A2"/>
    <w:rsid w:val="00D2332B"/>
    <w:rsid w:val="00D2338C"/>
    <w:rsid w:val="00D23782"/>
    <w:rsid w:val="00D23AFA"/>
    <w:rsid w:val="00D253AA"/>
    <w:rsid w:val="00D2598C"/>
    <w:rsid w:val="00D2605B"/>
    <w:rsid w:val="00D260B0"/>
    <w:rsid w:val="00D26140"/>
    <w:rsid w:val="00D26454"/>
    <w:rsid w:val="00D26465"/>
    <w:rsid w:val="00D27A12"/>
    <w:rsid w:val="00D30A83"/>
    <w:rsid w:val="00D31F69"/>
    <w:rsid w:val="00D32591"/>
    <w:rsid w:val="00D32A2B"/>
    <w:rsid w:val="00D33629"/>
    <w:rsid w:val="00D3397C"/>
    <w:rsid w:val="00D33B1D"/>
    <w:rsid w:val="00D33E93"/>
    <w:rsid w:val="00D34360"/>
    <w:rsid w:val="00D34AF2"/>
    <w:rsid w:val="00D34B1B"/>
    <w:rsid w:val="00D35418"/>
    <w:rsid w:val="00D358FF"/>
    <w:rsid w:val="00D35AF5"/>
    <w:rsid w:val="00D36B00"/>
    <w:rsid w:val="00D36BF9"/>
    <w:rsid w:val="00D36C38"/>
    <w:rsid w:val="00D36C54"/>
    <w:rsid w:val="00D3726D"/>
    <w:rsid w:val="00D372EC"/>
    <w:rsid w:val="00D3741A"/>
    <w:rsid w:val="00D37A62"/>
    <w:rsid w:val="00D37C18"/>
    <w:rsid w:val="00D37FAF"/>
    <w:rsid w:val="00D4010B"/>
    <w:rsid w:val="00D40B46"/>
    <w:rsid w:val="00D40C0F"/>
    <w:rsid w:val="00D40C4C"/>
    <w:rsid w:val="00D40D28"/>
    <w:rsid w:val="00D40DB8"/>
    <w:rsid w:val="00D40DE4"/>
    <w:rsid w:val="00D40FDE"/>
    <w:rsid w:val="00D41080"/>
    <w:rsid w:val="00D41357"/>
    <w:rsid w:val="00D413D4"/>
    <w:rsid w:val="00D41474"/>
    <w:rsid w:val="00D4159A"/>
    <w:rsid w:val="00D4225C"/>
    <w:rsid w:val="00D4275C"/>
    <w:rsid w:val="00D428F3"/>
    <w:rsid w:val="00D4374B"/>
    <w:rsid w:val="00D43E71"/>
    <w:rsid w:val="00D43F15"/>
    <w:rsid w:val="00D4427A"/>
    <w:rsid w:val="00D44496"/>
    <w:rsid w:val="00D448AC"/>
    <w:rsid w:val="00D44FCB"/>
    <w:rsid w:val="00D453E4"/>
    <w:rsid w:val="00D4577E"/>
    <w:rsid w:val="00D45ECA"/>
    <w:rsid w:val="00D46138"/>
    <w:rsid w:val="00D4617A"/>
    <w:rsid w:val="00D46AAB"/>
    <w:rsid w:val="00D46F40"/>
    <w:rsid w:val="00D471F1"/>
    <w:rsid w:val="00D4726C"/>
    <w:rsid w:val="00D4742A"/>
    <w:rsid w:val="00D47D3B"/>
    <w:rsid w:val="00D50312"/>
    <w:rsid w:val="00D503DE"/>
    <w:rsid w:val="00D506D1"/>
    <w:rsid w:val="00D51FFC"/>
    <w:rsid w:val="00D521CC"/>
    <w:rsid w:val="00D52A9A"/>
    <w:rsid w:val="00D53206"/>
    <w:rsid w:val="00D532F8"/>
    <w:rsid w:val="00D53893"/>
    <w:rsid w:val="00D53AEB"/>
    <w:rsid w:val="00D53B72"/>
    <w:rsid w:val="00D53C33"/>
    <w:rsid w:val="00D53E98"/>
    <w:rsid w:val="00D541BD"/>
    <w:rsid w:val="00D55223"/>
    <w:rsid w:val="00D552AC"/>
    <w:rsid w:val="00D55BA6"/>
    <w:rsid w:val="00D55D7F"/>
    <w:rsid w:val="00D56511"/>
    <w:rsid w:val="00D5657D"/>
    <w:rsid w:val="00D56A91"/>
    <w:rsid w:val="00D572E2"/>
    <w:rsid w:val="00D57320"/>
    <w:rsid w:val="00D573DB"/>
    <w:rsid w:val="00D57408"/>
    <w:rsid w:val="00D5798F"/>
    <w:rsid w:val="00D602CC"/>
    <w:rsid w:val="00D60787"/>
    <w:rsid w:val="00D60B0B"/>
    <w:rsid w:val="00D60B12"/>
    <w:rsid w:val="00D61B91"/>
    <w:rsid w:val="00D6301E"/>
    <w:rsid w:val="00D632DC"/>
    <w:rsid w:val="00D636E6"/>
    <w:rsid w:val="00D63AFE"/>
    <w:rsid w:val="00D64024"/>
    <w:rsid w:val="00D640E4"/>
    <w:rsid w:val="00D641BF"/>
    <w:rsid w:val="00D643CD"/>
    <w:rsid w:val="00D647BD"/>
    <w:rsid w:val="00D64E17"/>
    <w:rsid w:val="00D64F22"/>
    <w:rsid w:val="00D655C2"/>
    <w:rsid w:val="00D65679"/>
    <w:rsid w:val="00D658B1"/>
    <w:rsid w:val="00D66BD7"/>
    <w:rsid w:val="00D67269"/>
    <w:rsid w:val="00D6730B"/>
    <w:rsid w:val="00D67374"/>
    <w:rsid w:val="00D6746E"/>
    <w:rsid w:val="00D67742"/>
    <w:rsid w:val="00D67899"/>
    <w:rsid w:val="00D6796A"/>
    <w:rsid w:val="00D67B0B"/>
    <w:rsid w:val="00D67EDF"/>
    <w:rsid w:val="00D70262"/>
    <w:rsid w:val="00D70B89"/>
    <w:rsid w:val="00D70CCD"/>
    <w:rsid w:val="00D70D36"/>
    <w:rsid w:val="00D71C81"/>
    <w:rsid w:val="00D72238"/>
    <w:rsid w:val="00D72307"/>
    <w:rsid w:val="00D7275B"/>
    <w:rsid w:val="00D72C0D"/>
    <w:rsid w:val="00D72D11"/>
    <w:rsid w:val="00D73035"/>
    <w:rsid w:val="00D73CE6"/>
    <w:rsid w:val="00D7437C"/>
    <w:rsid w:val="00D74622"/>
    <w:rsid w:val="00D74A26"/>
    <w:rsid w:val="00D74AB6"/>
    <w:rsid w:val="00D74BFA"/>
    <w:rsid w:val="00D75BF5"/>
    <w:rsid w:val="00D75DCA"/>
    <w:rsid w:val="00D76D1C"/>
    <w:rsid w:val="00D76F17"/>
    <w:rsid w:val="00D77316"/>
    <w:rsid w:val="00D77607"/>
    <w:rsid w:val="00D77D15"/>
    <w:rsid w:val="00D802CD"/>
    <w:rsid w:val="00D80588"/>
    <w:rsid w:val="00D80E37"/>
    <w:rsid w:val="00D81240"/>
    <w:rsid w:val="00D81414"/>
    <w:rsid w:val="00D81722"/>
    <w:rsid w:val="00D81B08"/>
    <w:rsid w:val="00D81B5F"/>
    <w:rsid w:val="00D82167"/>
    <w:rsid w:val="00D82250"/>
    <w:rsid w:val="00D8264B"/>
    <w:rsid w:val="00D82B11"/>
    <w:rsid w:val="00D82F5D"/>
    <w:rsid w:val="00D83157"/>
    <w:rsid w:val="00D83683"/>
    <w:rsid w:val="00D83922"/>
    <w:rsid w:val="00D83B5D"/>
    <w:rsid w:val="00D83E0C"/>
    <w:rsid w:val="00D845C7"/>
    <w:rsid w:val="00D84AC0"/>
    <w:rsid w:val="00D86114"/>
    <w:rsid w:val="00D864E6"/>
    <w:rsid w:val="00D86A42"/>
    <w:rsid w:val="00D87209"/>
    <w:rsid w:val="00D87C68"/>
    <w:rsid w:val="00D9043B"/>
    <w:rsid w:val="00D90699"/>
    <w:rsid w:val="00D90B23"/>
    <w:rsid w:val="00D90BE2"/>
    <w:rsid w:val="00D916D9"/>
    <w:rsid w:val="00D91D2B"/>
    <w:rsid w:val="00D91EC7"/>
    <w:rsid w:val="00D920DD"/>
    <w:rsid w:val="00D922DA"/>
    <w:rsid w:val="00D925EA"/>
    <w:rsid w:val="00D928BB"/>
    <w:rsid w:val="00D9354C"/>
    <w:rsid w:val="00D9383E"/>
    <w:rsid w:val="00D938C9"/>
    <w:rsid w:val="00D94866"/>
    <w:rsid w:val="00D94B33"/>
    <w:rsid w:val="00D94B58"/>
    <w:rsid w:val="00D9534E"/>
    <w:rsid w:val="00D959EE"/>
    <w:rsid w:val="00D95D57"/>
    <w:rsid w:val="00D965E2"/>
    <w:rsid w:val="00D97673"/>
    <w:rsid w:val="00D9788D"/>
    <w:rsid w:val="00D9797A"/>
    <w:rsid w:val="00D97D20"/>
    <w:rsid w:val="00DA000E"/>
    <w:rsid w:val="00DA0324"/>
    <w:rsid w:val="00DA03C1"/>
    <w:rsid w:val="00DA0C80"/>
    <w:rsid w:val="00DA11EF"/>
    <w:rsid w:val="00DA1343"/>
    <w:rsid w:val="00DA16DD"/>
    <w:rsid w:val="00DA18C3"/>
    <w:rsid w:val="00DA1B85"/>
    <w:rsid w:val="00DA1C4D"/>
    <w:rsid w:val="00DA2478"/>
    <w:rsid w:val="00DA254A"/>
    <w:rsid w:val="00DA2C53"/>
    <w:rsid w:val="00DA2E89"/>
    <w:rsid w:val="00DA35A0"/>
    <w:rsid w:val="00DA3E48"/>
    <w:rsid w:val="00DA4DBC"/>
    <w:rsid w:val="00DA4F23"/>
    <w:rsid w:val="00DA5D4E"/>
    <w:rsid w:val="00DA5FF1"/>
    <w:rsid w:val="00DA62B8"/>
    <w:rsid w:val="00DA6A2A"/>
    <w:rsid w:val="00DA6BC3"/>
    <w:rsid w:val="00DA74A8"/>
    <w:rsid w:val="00DA77AC"/>
    <w:rsid w:val="00DA7B16"/>
    <w:rsid w:val="00DA7C53"/>
    <w:rsid w:val="00DA7FBA"/>
    <w:rsid w:val="00DB0004"/>
    <w:rsid w:val="00DB04B8"/>
    <w:rsid w:val="00DB18FA"/>
    <w:rsid w:val="00DB1DEC"/>
    <w:rsid w:val="00DB233A"/>
    <w:rsid w:val="00DB2702"/>
    <w:rsid w:val="00DB29F9"/>
    <w:rsid w:val="00DB2CD1"/>
    <w:rsid w:val="00DB2E99"/>
    <w:rsid w:val="00DB3136"/>
    <w:rsid w:val="00DB3A3E"/>
    <w:rsid w:val="00DB4885"/>
    <w:rsid w:val="00DB4A97"/>
    <w:rsid w:val="00DB4BF1"/>
    <w:rsid w:val="00DB4EB3"/>
    <w:rsid w:val="00DB520F"/>
    <w:rsid w:val="00DB53E9"/>
    <w:rsid w:val="00DB59E0"/>
    <w:rsid w:val="00DB5ABB"/>
    <w:rsid w:val="00DB5D51"/>
    <w:rsid w:val="00DB604A"/>
    <w:rsid w:val="00DB6C7E"/>
    <w:rsid w:val="00DB739C"/>
    <w:rsid w:val="00DB752E"/>
    <w:rsid w:val="00DB7749"/>
    <w:rsid w:val="00DB7D22"/>
    <w:rsid w:val="00DB7F61"/>
    <w:rsid w:val="00DC02F7"/>
    <w:rsid w:val="00DC05C1"/>
    <w:rsid w:val="00DC098D"/>
    <w:rsid w:val="00DC0AF7"/>
    <w:rsid w:val="00DC0C85"/>
    <w:rsid w:val="00DC10FE"/>
    <w:rsid w:val="00DC12EC"/>
    <w:rsid w:val="00DC2AE3"/>
    <w:rsid w:val="00DC2B42"/>
    <w:rsid w:val="00DC30AF"/>
    <w:rsid w:val="00DC336E"/>
    <w:rsid w:val="00DC3A48"/>
    <w:rsid w:val="00DC3BA0"/>
    <w:rsid w:val="00DC3C3C"/>
    <w:rsid w:val="00DC5097"/>
    <w:rsid w:val="00DC5142"/>
    <w:rsid w:val="00DC554C"/>
    <w:rsid w:val="00DC5D95"/>
    <w:rsid w:val="00DC63BC"/>
    <w:rsid w:val="00DC65FA"/>
    <w:rsid w:val="00DC680B"/>
    <w:rsid w:val="00DC6A43"/>
    <w:rsid w:val="00DC6CC8"/>
    <w:rsid w:val="00DC711F"/>
    <w:rsid w:val="00DC7D9D"/>
    <w:rsid w:val="00DC7E6A"/>
    <w:rsid w:val="00DC7EE1"/>
    <w:rsid w:val="00DD023A"/>
    <w:rsid w:val="00DD070D"/>
    <w:rsid w:val="00DD09DA"/>
    <w:rsid w:val="00DD0D13"/>
    <w:rsid w:val="00DD1C24"/>
    <w:rsid w:val="00DD2375"/>
    <w:rsid w:val="00DD259A"/>
    <w:rsid w:val="00DD26E6"/>
    <w:rsid w:val="00DD2826"/>
    <w:rsid w:val="00DD2F31"/>
    <w:rsid w:val="00DD358F"/>
    <w:rsid w:val="00DD3648"/>
    <w:rsid w:val="00DD3F50"/>
    <w:rsid w:val="00DD4959"/>
    <w:rsid w:val="00DD51AD"/>
    <w:rsid w:val="00DD5425"/>
    <w:rsid w:val="00DD606D"/>
    <w:rsid w:val="00DD664C"/>
    <w:rsid w:val="00DD6917"/>
    <w:rsid w:val="00DD6FBA"/>
    <w:rsid w:val="00DD71F7"/>
    <w:rsid w:val="00DD7219"/>
    <w:rsid w:val="00DD755D"/>
    <w:rsid w:val="00DD7A1C"/>
    <w:rsid w:val="00DD7BBC"/>
    <w:rsid w:val="00DD7C45"/>
    <w:rsid w:val="00DE026A"/>
    <w:rsid w:val="00DE0339"/>
    <w:rsid w:val="00DE08BC"/>
    <w:rsid w:val="00DE0C76"/>
    <w:rsid w:val="00DE0D93"/>
    <w:rsid w:val="00DE1239"/>
    <w:rsid w:val="00DE1C81"/>
    <w:rsid w:val="00DE2332"/>
    <w:rsid w:val="00DE355F"/>
    <w:rsid w:val="00DE399D"/>
    <w:rsid w:val="00DE403E"/>
    <w:rsid w:val="00DE41FF"/>
    <w:rsid w:val="00DE48AC"/>
    <w:rsid w:val="00DE49A4"/>
    <w:rsid w:val="00DE4B0A"/>
    <w:rsid w:val="00DE4C50"/>
    <w:rsid w:val="00DE503F"/>
    <w:rsid w:val="00DE54DB"/>
    <w:rsid w:val="00DE5A11"/>
    <w:rsid w:val="00DE5C5B"/>
    <w:rsid w:val="00DE5DDD"/>
    <w:rsid w:val="00DE628B"/>
    <w:rsid w:val="00DE651C"/>
    <w:rsid w:val="00DE7029"/>
    <w:rsid w:val="00DE761A"/>
    <w:rsid w:val="00DE77A3"/>
    <w:rsid w:val="00DE7948"/>
    <w:rsid w:val="00DE7C64"/>
    <w:rsid w:val="00DF029E"/>
    <w:rsid w:val="00DF052F"/>
    <w:rsid w:val="00DF0DED"/>
    <w:rsid w:val="00DF0F7A"/>
    <w:rsid w:val="00DF1C8A"/>
    <w:rsid w:val="00DF2319"/>
    <w:rsid w:val="00DF3132"/>
    <w:rsid w:val="00DF31A3"/>
    <w:rsid w:val="00DF4B29"/>
    <w:rsid w:val="00DF4E31"/>
    <w:rsid w:val="00DF511F"/>
    <w:rsid w:val="00DF5150"/>
    <w:rsid w:val="00DF549A"/>
    <w:rsid w:val="00DF6CA2"/>
    <w:rsid w:val="00DF7780"/>
    <w:rsid w:val="00DF7D45"/>
    <w:rsid w:val="00E008EB"/>
    <w:rsid w:val="00E011CD"/>
    <w:rsid w:val="00E01585"/>
    <w:rsid w:val="00E01CEA"/>
    <w:rsid w:val="00E021EF"/>
    <w:rsid w:val="00E02201"/>
    <w:rsid w:val="00E02339"/>
    <w:rsid w:val="00E02896"/>
    <w:rsid w:val="00E02989"/>
    <w:rsid w:val="00E029BA"/>
    <w:rsid w:val="00E02B05"/>
    <w:rsid w:val="00E032EE"/>
    <w:rsid w:val="00E03574"/>
    <w:rsid w:val="00E03B83"/>
    <w:rsid w:val="00E03FC0"/>
    <w:rsid w:val="00E0483E"/>
    <w:rsid w:val="00E052EA"/>
    <w:rsid w:val="00E05714"/>
    <w:rsid w:val="00E058CD"/>
    <w:rsid w:val="00E05BFA"/>
    <w:rsid w:val="00E062CD"/>
    <w:rsid w:val="00E0643C"/>
    <w:rsid w:val="00E06A7B"/>
    <w:rsid w:val="00E06D0C"/>
    <w:rsid w:val="00E078E8"/>
    <w:rsid w:val="00E07ABA"/>
    <w:rsid w:val="00E07B26"/>
    <w:rsid w:val="00E07E30"/>
    <w:rsid w:val="00E101EC"/>
    <w:rsid w:val="00E102E8"/>
    <w:rsid w:val="00E10BBD"/>
    <w:rsid w:val="00E10CAB"/>
    <w:rsid w:val="00E1249A"/>
    <w:rsid w:val="00E13996"/>
    <w:rsid w:val="00E13E54"/>
    <w:rsid w:val="00E140FF"/>
    <w:rsid w:val="00E1433A"/>
    <w:rsid w:val="00E1528B"/>
    <w:rsid w:val="00E15424"/>
    <w:rsid w:val="00E158FE"/>
    <w:rsid w:val="00E15E66"/>
    <w:rsid w:val="00E161E9"/>
    <w:rsid w:val="00E168CB"/>
    <w:rsid w:val="00E16987"/>
    <w:rsid w:val="00E16B72"/>
    <w:rsid w:val="00E17507"/>
    <w:rsid w:val="00E17661"/>
    <w:rsid w:val="00E17698"/>
    <w:rsid w:val="00E17902"/>
    <w:rsid w:val="00E201F6"/>
    <w:rsid w:val="00E204F7"/>
    <w:rsid w:val="00E2057E"/>
    <w:rsid w:val="00E20A6A"/>
    <w:rsid w:val="00E21DF2"/>
    <w:rsid w:val="00E21FDB"/>
    <w:rsid w:val="00E228D9"/>
    <w:rsid w:val="00E22AE1"/>
    <w:rsid w:val="00E2356A"/>
    <w:rsid w:val="00E239A6"/>
    <w:rsid w:val="00E23D10"/>
    <w:rsid w:val="00E24802"/>
    <w:rsid w:val="00E25149"/>
    <w:rsid w:val="00E25202"/>
    <w:rsid w:val="00E25BFE"/>
    <w:rsid w:val="00E261AF"/>
    <w:rsid w:val="00E261C9"/>
    <w:rsid w:val="00E26281"/>
    <w:rsid w:val="00E2642F"/>
    <w:rsid w:val="00E2673C"/>
    <w:rsid w:val="00E2721B"/>
    <w:rsid w:val="00E2728A"/>
    <w:rsid w:val="00E3086E"/>
    <w:rsid w:val="00E30BF7"/>
    <w:rsid w:val="00E30C04"/>
    <w:rsid w:val="00E31932"/>
    <w:rsid w:val="00E31EF1"/>
    <w:rsid w:val="00E32087"/>
    <w:rsid w:val="00E328AA"/>
    <w:rsid w:val="00E33011"/>
    <w:rsid w:val="00E33775"/>
    <w:rsid w:val="00E33DCE"/>
    <w:rsid w:val="00E3403A"/>
    <w:rsid w:val="00E34275"/>
    <w:rsid w:val="00E35CE1"/>
    <w:rsid w:val="00E35EE1"/>
    <w:rsid w:val="00E35FB0"/>
    <w:rsid w:val="00E362F0"/>
    <w:rsid w:val="00E36405"/>
    <w:rsid w:val="00E37354"/>
    <w:rsid w:val="00E374D5"/>
    <w:rsid w:val="00E37BE9"/>
    <w:rsid w:val="00E40105"/>
    <w:rsid w:val="00E4066A"/>
    <w:rsid w:val="00E424A0"/>
    <w:rsid w:val="00E4283E"/>
    <w:rsid w:val="00E4316D"/>
    <w:rsid w:val="00E4354E"/>
    <w:rsid w:val="00E43E88"/>
    <w:rsid w:val="00E440DF"/>
    <w:rsid w:val="00E441BD"/>
    <w:rsid w:val="00E446E5"/>
    <w:rsid w:val="00E44ABF"/>
    <w:rsid w:val="00E44AF2"/>
    <w:rsid w:val="00E44DAE"/>
    <w:rsid w:val="00E454AD"/>
    <w:rsid w:val="00E460DB"/>
    <w:rsid w:val="00E46734"/>
    <w:rsid w:val="00E46B18"/>
    <w:rsid w:val="00E47226"/>
    <w:rsid w:val="00E474BF"/>
    <w:rsid w:val="00E47C5F"/>
    <w:rsid w:val="00E50182"/>
    <w:rsid w:val="00E505CE"/>
    <w:rsid w:val="00E506F0"/>
    <w:rsid w:val="00E50768"/>
    <w:rsid w:val="00E5081C"/>
    <w:rsid w:val="00E508BF"/>
    <w:rsid w:val="00E50A63"/>
    <w:rsid w:val="00E50E59"/>
    <w:rsid w:val="00E50EC1"/>
    <w:rsid w:val="00E514DD"/>
    <w:rsid w:val="00E520BA"/>
    <w:rsid w:val="00E522E5"/>
    <w:rsid w:val="00E528EA"/>
    <w:rsid w:val="00E529B1"/>
    <w:rsid w:val="00E52ECD"/>
    <w:rsid w:val="00E535A8"/>
    <w:rsid w:val="00E5620C"/>
    <w:rsid w:val="00E56319"/>
    <w:rsid w:val="00E573DE"/>
    <w:rsid w:val="00E57859"/>
    <w:rsid w:val="00E57E1A"/>
    <w:rsid w:val="00E57F98"/>
    <w:rsid w:val="00E604A9"/>
    <w:rsid w:val="00E6060B"/>
    <w:rsid w:val="00E60689"/>
    <w:rsid w:val="00E60887"/>
    <w:rsid w:val="00E61142"/>
    <w:rsid w:val="00E61BB0"/>
    <w:rsid w:val="00E61D80"/>
    <w:rsid w:val="00E61EC8"/>
    <w:rsid w:val="00E6238B"/>
    <w:rsid w:val="00E6274F"/>
    <w:rsid w:val="00E634B9"/>
    <w:rsid w:val="00E636F5"/>
    <w:rsid w:val="00E636FD"/>
    <w:rsid w:val="00E6378B"/>
    <w:rsid w:val="00E6386E"/>
    <w:rsid w:val="00E63C98"/>
    <w:rsid w:val="00E64617"/>
    <w:rsid w:val="00E6542B"/>
    <w:rsid w:val="00E6548E"/>
    <w:rsid w:val="00E656FE"/>
    <w:rsid w:val="00E65911"/>
    <w:rsid w:val="00E65D7A"/>
    <w:rsid w:val="00E660DE"/>
    <w:rsid w:val="00E663CF"/>
    <w:rsid w:val="00E66418"/>
    <w:rsid w:val="00E66D16"/>
    <w:rsid w:val="00E67324"/>
    <w:rsid w:val="00E674F1"/>
    <w:rsid w:val="00E67547"/>
    <w:rsid w:val="00E6763F"/>
    <w:rsid w:val="00E70037"/>
    <w:rsid w:val="00E70692"/>
    <w:rsid w:val="00E70976"/>
    <w:rsid w:val="00E70A84"/>
    <w:rsid w:val="00E70B06"/>
    <w:rsid w:val="00E70EA5"/>
    <w:rsid w:val="00E70ECF"/>
    <w:rsid w:val="00E71356"/>
    <w:rsid w:val="00E7161D"/>
    <w:rsid w:val="00E71EFB"/>
    <w:rsid w:val="00E71F9E"/>
    <w:rsid w:val="00E7206E"/>
    <w:rsid w:val="00E723D0"/>
    <w:rsid w:val="00E724A1"/>
    <w:rsid w:val="00E72BEB"/>
    <w:rsid w:val="00E72C2B"/>
    <w:rsid w:val="00E73029"/>
    <w:rsid w:val="00E73712"/>
    <w:rsid w:val="00E73AA5"/>
    <w:rsid w:val="00E73EAE"/>
    <w:rsid w:val="00E74254"/>
    <w:rsid w:val="00E74910"/>
    <w:rsid w:val="00E7562E"/>
    <w:rsid w:val="00E759CA"/>
    <w:rsid w:val="00E75AD4"/>
    <w:rsid w:val="00E76156"/>
    <w:rsid w:val="00E7629E"/>
    <w:rsid w:val="00E763A2"/>
    <w:rsid w:val="00E76DD1"/>
    <w:rsid w:val="00E7708D"/>
    <w:rsid w:val="00E7763E"/>
    <w:rsid w:val="00E77E05"/>
    <w:rsid w:val="00E80450"/>
    <w:rsid w:val="00E8050F"/>
    <w:rsid w:val="00E80540"/>
    <w:rsid w:val="00E805B8"/>
    <w:rsid w:val="00E808AE"/>
    <w:rsid w:val="00E80B36"/>
    <w:rsid w:val="00E80BEF"/>
    <w:rsid w:val="00E81025"/>
    <w:rsid w:val="00E8108A"/>
    <w:rsid w:val="00E810C1"/>
    <w:rsid w:val="00E811DD"/>
    <w:rsid w:val="00E8130A"/>
    <w:rsid w:val="00E818AB"/>
    <w:rsid w:val="00E81A0C"/>
    <w:rsid w:val="00E81B3F"/>
    <w:rsid w:val="00E8265E"/>
    <w:rsid w:val="00E82E8A"/>
    <w:rsid w:val="00E83250"/>
    <w:rsid w:val="00E83357"/>
    <w:rsid w:val="00E83405"/>
    <w:rsid w:val="00E838D1"/>
    <w:rsid w:val="00E847EA"/>
    <w:rsid w:val="00E84CF9"/>
    <w:rsid w:val="00E84D86"/>
    <w:rsid w:val="00E84E8E"/>
    <w:rsid w:val="00E85488"/>
    <w:rsid w:val="00E85646"/>
    <w:rsid w:val="00E8576F"/>
    <w:rsid w:val="00E86AC3"/>
    <w:rsid w:val="00E87076"/>
    <w:rsid w:val="00E873F5"/>
    <w:rsid w:val="00E874A6"/>
    <w:rsid w:val="00E90123"/>
    <w:rsid w:val="00E9026D"/>
    <w:rsid w:val="00E9087C"/>
    <w:rsid w:val="00E916FE"/>
    <w:rsid w:val="00E9190E"/>
    <w:rsid w:val="00E91EF9"/>
    <w:rsid w:val="00E9383A"/>
    <w:rsid w:val="00E93B47"/>
    <w:rsid w:val="00E93DC1"/>
    <w:rsid w:val="00E9464D"/>
    <w:rsid w:val="00E947C4"/>
    <w:rsid w:val="00E94A5A"/>
    <w:rsid w:val="00E95E56"/>
    <w:rsid w:val="00E95F94"/>
    <w:rsid w:val="00E96378"/>
    <w:rsid w:val="00E96458"/>
    <w:rsid w:val="00E964E6"/>
    <w:rsid w:val="00E96B61"/>
    <w:rsid w:val="00E96C36"/>
    <w:rsid w:val="00E96F6A"/>
    <w:rsid w:val="00E97CD2"/>
    <w:rsid w:val="00E97E3B"/>
    <w:rsid w:val="00EA013F"/>
    <w:rsid w:val="00EA02AB"/>
    <w:rsid w:val="00EA24A7"/>
    <w:rsid w:val="00EA2794"/>
    <w:rsid w:val="00EA29A6"/>
    <w:rsid w:val="00EA2E48"/>
    <w:rsid w:val="00EA2FE8"/>
    <w:rsid w:val="00EA3D57"/>
    <w:rsid w:val="00EA3DFD"/>
    <w:rsid w:val="00EA3E24"/>
    <w:rsid w:val="00EA4281"/>
    <w:rsid w:val="00EA451B"/>
    <w:rsid w:val="00EA4C0A"/>
    <w:rsid w:val="00EA4D2E"/>
    <w:rsid w:val="00EA4E95"/>
    <w:rsid w:val="00EA53E9"/>
    <w:rsid w:val="00EA5469"/>
    <w:rsid w:val="00EA5F53"/>
    <w:rsid w:val="00EA6198"/>
    <w:rsid w:val="00EA6657"/>
    <w:rsid w:val="00EA6699"/>
    <w:rsid w:val="00EA70C5"/>
    <w:rsid w:val="00EA731B"/>
    <w:rsid w:val="00EA7D60"/>
    <w:rsid w:val="00EB022F"/>
    <w:rsid w:val="00EB03A7"/>
    <w:rsid w:val="00EB0566"/>
    <w:rsid w:val="00EB064F"/>
    <w:rsid w:val="00EB06A7"/>
    <w:rsid w:val="00EB286F"/>
    <w:rsid w:val="00EB3456"/>
    <w:rsid w:val="00EB37A2"/>
    <w:rsid w:val="00EB59B9"/>
    <w:rsid w:val="00EB5C9E"/>
    <w:rsid w:val="00EB6DF5"/>
    <w:rsid w:val="00EB748E"/>
    <w:rsid w:val="00EB755A"/>
    <w:rsid w:val="00EB7827"/>
    <w:rsid w:val="00EC097A"/>
    <w:rsid w:val="00EC0A30"/>
    <w:rsid w:val="00EC11BC"/>
    <w:rsid w:val="00EC15DC"/>
    <w:rsid w:val="00EC1738"/>
    <w:rsid w:val="00EC191D"/>
    <w:rsid w:val="00EC2A37"/>
    <w:rsid w:val="00EC3410"/>
    <w:rsid w:val="00EC39DA"/>
    <w:rsid w:val="00EC3AD4"/>
    <w:rsid w:val="00EC3BCE"/>
    <w:rsid w:val="00EC3E02"/>
    <w:rsid w:val="00EC3E9C"/>
    <w:rsid w:val="00EC4263"/>
    <w:rsid w:val="00EC489D"/>
    <w:rsid w:val="00EC4BEC"/>
    <w:rsid w:val="00EC5485"/>
    <w:rsid w:val="00EC59CE"/>
    <w:rsid w:val="00EC5AF4"/>
    <w:rsid w:val="00EC5B04"/>
    <w:rsid w:val="00EC5D81"/>
    <w:rsid w:val="00EC6B3A"/>
    <w:rsid w:val="00EC7207"/>
    <w:rsid w:val="00EC7586"/>
    <w:rsid w:val="00EC76BC"/>
    <w:rsid w:val="00ED0560"/>
    <w:rsid w:val="00ED0A81"/>
    <w:rsid w:val="00ED0AE2"/>
    <w:rsid w:val="00ED1526"/>
    <w:rsid w:val="00ED1C29"/>
    <w:rsid w:val="00ED1F7B"/>
    <w:rsid w:val="00ED227E"/>
    <w:rsid w:val="00ED2C72"/>
    <w:rsid w:val="00ED306B"/>
    <w:rsid w:val="00ED3719"/>
    <w:rsid w:val="00ED3A0A"/>
    <w:rsid w:val="00ED3EE1"/>
    <w:rsid w:val="00ED3F20"/>
    <w:rsid w:val="00ED44DB"/>
    <w:rsid w:val="00ED4D52"/>
    <w:rsid w:val="00ED4E9E"/>
    <w:rsid w:val="00ED501C"/>
    <w:rsid w:val="00ED50D5"/>
    <w:rsid w:val="00ED5D48"/>
    <w:rsid w:val="00ED5F9B"/>
    <w:rsid w:val="00ED606E"/>
    <w:rsid w:val="00ED628E"/>
    <w:rsid w:val="00ED71D3"/>
    <w:rsid w:val="00ED7742"/>
    <w:rsid w:val="00EE0588"/>
    <w:rsid w:val="00EE0CD8"/>
    <w:rsid w:val="00EE1A64"/>
    <w:rsid w:val="00EE20AF"/>
    <w:rsid w:val="00EE310C"/>
    <w:rsid w:val="00EE3137"/>
    <w:rsid w:val="00EE34C5"/>
    <w:rsid w:val="00EE3FDC"/>
    <w:rsid w:val="00EE40C3"/>
    <w:rsid w:val="00EE4651"/>
    <w:rsid w:val="00EE4807"/>
    <w:rsid w:val="00EE498F"/>
    <w:rsid w:val="00EE4AD3"/>
    <w:rsid w:val="00EE4FBD"/>
    <w:rsid w:val="00EE5393"/>
    <w:rsid w:val="00EE581B"/>
    <w:rsid w:val="00EE58B3"/>
    <w:rsid w:val="00EE5A2B"/>
    <w:rsid w:val="00EE5D98"/>
    <w:rsid w:val="00EE6390"/>
    <w:rsid w:val="00EE6586"/>
    <w:rsid w:val="00EE69C5"/>
    <w:rsid w:val="00EE6F28"/>
    <w:rsid w:val="00EE72A7"/>
    <w:rsid w:val="00EE77A8"/>
    <w:rsid w:val="00EE77F5"/>
    <w:rsid w:val="00EE7871"/>
    <w:rsid w:val="00EE7B7B"/>
    <w:rsid w:val="00EF057B"/>
    <w:rsid w:val="00EF0802"/>
    <w:rsid w:val="00EF23BA"/>
    <w:rsid w:val="00EF252C"/>
    <w:rsid w:val="00EF2ABF"/>
    <w:rsid w:val="00EF2D5C"/>
    <w:rsid w:val="00EF347E"/>
    <w:rsid w:val="00EF355C"/>
    <w:rsid w:val="00EF3CFC"/>
    <w:rsid w:val="00EF3F8F"/>
    <w:rsid w:val="00EF4134"/>
    <w:rsid w:val="00EF4296"/>
    <w:rsid w:val="00EF489B"/>
    <w:rsid w:val="00EF4CC4"/>
    <w:rsid w:val="00EF55D0"/>
    <w:rsid w:val="00EF5A0A"/>
    <w:rsid w:val="00EF5BAA"/>
    <w:rsid w:val="00EF6275"/>
    <w:rsid w:val="00EF630B"/>
    <w:rsid w:val="00EF6525"/>
    <w:rsid w:val="00EF65F4"/>
    <w:rsid w:val="00EF6C84"/>
    <w:rsid w:val="00EF73C5"/>
    <w:rsid w:val="00EF7FD6"/>
    <w:rsid w:val="00F004EB"/>
    <w:rsid w:val="00F005C9"/>
    <w:rsid w:val="00F00AD8"/>
    <w:rsid w:val="00F00BEE"/>
    <w:rsid w:val="00F010FA"/>
    <w:rsid w:val="00F01114"/>
    <w:rsid w:val="00F01BA4"/>
    <w:rsid w:val="00F01D04"/>
    <w:rsid w:val="00F02921"/>
    <w:rsid w:val="00F02CAC"/>
    <w:rsid w:val="00F03202"/>
    <w:rsid w:val="00F036EC"/>
    <w:rsid w:val="00F0482E"/>
    <w:rsid w:val="00F04872"/>
    <w:rsid w:val="00F04A90"/>
    <w:rsid w:val="00F050CC"/>
    <w:rsid w:val="00F05200"/>
    <w:rsid w:val="00F06260"/>
    <w:rsid w:val="00F063FA"/>
    <w:rsid w:val="00F06414"/>
    <w:rsid w:val="00F06823"/>
    <w:rsid w:val="00F06F0F"/>
    <w:rsid w:val="00F07120"/>
    <w:rsid w:val="00F07C03"/>
    <w:rsid w:val="00F10505"/>
    <w:rsid w:val="00F1055C"/>
    <w:rsid w:val="00F1170E"/>
    <w:rsid w:val="00F119EB"/>
    <w:rsid w:val="00F119FE"/>
    <w:rsid w:val="00F12A0D"/>
    <w:rsid w:val="00F13834"/>
    <w:rsid w:val="00F1395B"/>
    <w:rsid w:val="00F13A3B"/>
    <w:rsid w:val="00F142C6"/>
    <w:rsid w:val="00F147B8"/>
    <w:rsid w:val="00F14D21"/>
    <w:rsid w:val="00F159ED"/>
    <w:rsid w:val="00F16B94"/>
    <w:rsid w:val="00F1714B"/>
    <w:rsid w:val="00F177E0"/>
    <w:rsid w:val="00F17B51"/>
    <w:rsid w:val="00F200D4"/>
    <w:rsid w:val="00F20305"/>
    <w:rsid w:val="00F20407"/>
    <w:rsid w:val="00F20A6C"/>
    <w:rsid w:val="00F214E2"/>
    <w:rsid w:val="00F21533"/>
    <w:rsid w:val="00F21F25"/>
    <w:rsid w:val="00F220D8"/>
    <w:rsid w:val="00F23049"/>
    <w:rsid w:val="00F230B9"/>
    <w:rsid w:val="00F23D49"/>
    <w:rsid w:val="00F2431B"/>
    <w:rsid w:val="00F245A3"/>
    <w:rsid w:val="00F24D07"/>
    <w:rsid w:val="00F25583"/>
    <w:rsid w:val="00F26E4E"/>
    <w:rsid w:val="00F26F1F"/>
    <w:rsid w:val="00F27128"/>
    <w:rsid w:val="00F27266"/>
    <w:rsid w:val="00F27371"/>
    <w:rsid w:val="00F27805"/>
    <w:rsid w:val="00F27C94"/>
    <w:rsid w:val="00F30150"/>
    <w:rsid w:val="00F30F65"/>
    <w:rsid w:val="00F310F7"/>
    <w:rsid w:val="00F31B18"/>
    <w:rsid w:val="00F3239C"/>
    <w:rsid w:val="00F32B0F"/>
    <w:rsid w:val="00F32D2C"/>
    <w:rsid w:val="00F32F78"/>
    <w:rsid w:val="00F3335A"/>
    <w:rsid w:val="00F3349F"/>
    <w:rsid w:val="00F344FE"/>
    <w:rsid w:val="00F3465B"/>
    <w:rsid w:val="00F34AF8"/>
    <w:rsid w:val="00F34CFE"/>
    <w:rsid w:val="00F351A6"/>
    <w:rsid w:val="00F358EA"/>
    <w:rsid w:val="00F35D76"/>
    <w:rsid w:val="00F363A6"/>
    <w:rsid w:val="00F3645A"/>
    <w:rsid w:val="00F3650D"/>
    <w:rsid w:val="00F36DC7"/>
    <w:rsid w:val="00F36F3A"/>
    <w:rsid w:val="00F3701B"/>
    <w:rsid w:val="00F37E46"/>
    <w:rsid w:val="00F4004A"/>
    <w:rsid w:val="00F40803"/>
    <w:rsid w:val="00F40945"/>
    <w:rsid w:val="00F40D17"/>
    <w:rsid w:val="00F410E9"/>
    <w:rsid w:val="00F41F6F"/>
    <w:rsid w:val="00F424C4"/>
    <w:rsid w:val="00F427AA"/>
    <w:rsid w:val="00F42A4A"/>
    <w:rsid w:val="00F42AA7"/>
    <w:rsid w:val="00F43604"/>
    <w:rsid w:val="00F43801"/>
    <w:rsid w:val="00F43D21"/>
    <w:rsid w:val="00F43D8F"/>
    <w:rsid w:val="00F4426D"/>
    <w:rsid w:val="00F446B9"/>
    <w:rsid w:val="00F44930"/>
    <w:rsid w:val="00F44D28"/>
    <w:rsid w:val="00F46D83"/>
    <w:rsid w:val="00F46E8B"/>
    <w:rsid w:val="00F46F6B"/>
    <w:rsid w:val="00F47EFA"/>
    <w:rsid w:val="00F50A5B"/>
    <w:rsid w:val="00F50B85"/>
    <w:rsid w:val="00F512EB"/>
    <w:rsid w:val="00F5165F"/>
    <w:rsid w:val="00F520AA"/>
    <w:rsid w:val="00F5216D"/>
    <w:rsid w:val="00F52823"/>
    <w:rsid w:val="00F528D6"/>
    <w:rsid w:val="00F5294F"/>
    <w:rsid w:val="00F52A12"/>
    <w:rsid w:val="00F53806"/>
    <w:rsid w:val="00F53ADE"/>
    <w:rsid w:val="00F53F7B"/>
    <w:rsid w:val="00F544E7"/>
    <w:rsid w:val="00F54609"/>
    <w:rsid w:val="00F5481E"/>
    <w:rsid w:val="00F54D2D"/>
    <w:rsid w:val="00F55022"/>
    <w:rsid w:val="00F559BE"/>
    <w:rsid w:val="00F55D7B"/>
    <w:rsid w:val="00F55F9F"/>
    <w:rsid w:val="00F56066"/>
    <w:rsid w:val="00F56412"/>
    <w:rsid w:val="00F6019C"/>
    <w:rsid w:val="00F6159C"/>
    <w:rsid w:val="00F6199B"/>
    <w:rsid w:val="00F64156"/>
    <w:rsid w:val="00F64768"/>
    <w:rsid w:val="00F64C89"/>
    <w:rsid w:val="00F652C6"/>
    <w:rsid w:val="00F65337"/>
    <w:rsid w:val="00F655E0"/>
    <w:rsid w:val="00F65784"/>
    <w:rsid w:val="00F65930"/>
    <w:rsid w:val="00F65A0E"/>
    <w:rsid w:val="00F65B6C"/>
    <w:rsid w:val="00F65C80"/>
    <w:rsid w:val="00F65EC5"/>
    <w:rsid w:val="00F6652B"/>
    <w:rsid w:val="00F665F5"/>
    <w:rsid w:val="00F67488"/>
    <w:rsid w:val="00F676A2"/>
    <w:rsid w:val="00F67746"/>
    <w:rsid w:val="00F6792E"/>
    <w:rsid w:val="00F701F9"/>
    <w:rsid w:val="00F70A30"/>
    <w:rsid w:val="00F70B51"/>
    <w:rsid w:val="00F70EB8"/>
    <w:rsid w:val="00F70F47"/>
    <w:rsid w:val="00F71A7B"/>
    <w:rsid w:val="00F724A0"/>
    <w:rsid w:val="00F7288A"/>
    <w:rsid w:val="00F729BB"/>
    <w:rsid w:val="00F72F07"/>
    <w:rsid w:val="00F7396E"/>
    <w:rsid w:val="00F73A86"/>
    <w:rsid w:val="00F740B8"/>
    <w:rsid w:val="00F747F1"/>
    <w:rsid w:val="00F74C3A"/>
    <w:rsid w:val="00F753BE"/>
    <w:rsid w:val="00F7576D"/>
    <w:rsid w:val="00F75889"/>
    <w:rsid w:val="00F75C43"/>
    <w:rsid w:val="00F75C59"/>
    <w:rsid w:val="00F75DAD"/>
    <w:rsid w:val="00F76AFD"/>
    <w:rsid w:val="00F76DDD"/>
    <w:rsid w:val="00F771D6"/>
    <w:rsid w:val="00F77E44"/>
    <w:rsid w:val="00F77E8B"/>
    <w:rsid w:val="00F77EA8"/>
    <w:rsid w:val="00F77ED2"/>
    <w:rsid w:val="00F80927"/>
    <w:rsid w:val="00F80A84"/>
    <w:rsid w:val="00F80AA3"/>
    <w:rsid w:val="00F81848"/>
    <w:rsid w:val="00F818DC"/>
    <w:rsid w:val="00F8203F"/>
    <w:rsid w:val="00F82340"/>
    <w:rsid w:val="00F82BE5"/>
    <w:rsid w:val="00F83ABA"/>
    <w:rsid w:val="00F840EB"/>
    <w:rsid w:val="00F8415D"/>
    <w:rsid w:val="00F847A9"/>
    <w:rsid w:val="00F848E0"/>
    <w:rsid w:val="00F84A6C"/>
    <w:rsid w:val="00F84BB6"/>
    <w:rsid w:val="00F86017"/>
    <w:rsid w:val="00F86BE9"/>
    <w:rsid w:val="00F86FCD"/>
    <w:rsid w:val="00F87EB3"/>
    <w:rsid w:val="00F900FD"/>
    <w:rsid w:val="00F903D4"/>
    <w:rsid w:val="00F9072E"/>
    <w:rsid w:val="00F90966"/>
    <w:rsid w:val="00F91348"/>
    <w:rsid w:val="00F923C8"/>
    <w:rsid w:val="00F924CC"/>
    <w:rsid w:val="00F92AFA"/>
    <w:rsid w:val="00F933E5"/>
    <w:rsid w:val="00F933EC"/>
    <w:rsid w:val="00F93952"/>
    <w:rsid w:val="00F93DBB"/>
    <w:rsid w:val="00F93DEB"/>
    <w:rsid w:val="00F94447"/>
    <w:rsid w:val="00F9474F"/>
    <w:rsid w:val="00F94CBD"/>
    <w:rsid w:val="00F94FC6"/>
    <w:rsid w:val="00F957DF"/>
    <w:rsid w:val="00F968C2"/>
    <w:rsid w:val="00F96C9D"/>
    <w:rsid w:val="00F96CA9"/>
    <w:rsid w:val="00F96D0A"/>
    <w:rsid w:val="00F96D9E"/>
    <w:rsid w:val="00F97642"/>
    <w:rsid w:val="00F97CEE"/>
    <w:rsid w:val="00FA0106"/>
    <w:rsid w:val="00FA03B6"/>
    <w:rsid w:val="00FA062C"/>
    <w:rsid w:val="00FA124F"/>
    <w:rsid w:val="00FA146A"/>
    <w:rsid w:val="00FA18A2"/>
    <w:rsid w:val="00FA1A5C"/>
    <w:rsid w:val="00FA1C19"/>
    <w:rsid w:val="00FA1DF2"/>
    <w:rsid w:val="00FA26FE"/>
    <w:rsid w:val="00FA34CE"/>
    <w:rsid w:val="00FA3AE3"/>
    <w:rsid w:val="00FA4076"/>
    <w:rsid w:val="00FA44DD"/>
    <w:rsid w:val="00FA4553"/>
    <w:rsid w:val="00FA4BC8"/>
    <w:rsid w:val="00FA5148"/>
    <w:rsid w:val="00FA55FC"/>
    <w:rsid w:val="00FA5F80"/>
    <w:rsid w:val="00FA6278"/>
    <w:rsid w:val="00FA62E9"/>
    <w:rsid w:val="00FA7079"/>
    <w:rsid w:val="00FA7A81"/>
    <w:rsid w:val="00FA7CDC"/>
    <w:rsid w:val="00FB0122"/>
    <w:rsid w:val="00FB067A"/>
    <w:rsid w:val="00FB07C3"/>
    <w:rsid w:val="00FB0D46"/>
    <w:rsid w:val="00FB0DB2"/>
    <w:rsid w:val="00FB1451"/>
    <w:rsid w:val="00FB158F"/>
    <w:rsid w:val="00FB1721"/>
    <w:rsid w:val="00FB27A6"/>
    <w:rsid w:val="00FB3802"/>
    <w:rsid w:val="00FB387E"/>
    <w:rsid w:val="00FB38C0"/>
    <w:rsid w:val="00FB441A"/>
    <w:rsid w:val="00FB58DD"/>
    <w:rsid w:val="00FB6622"/>
    <w:rsid w:val="00FB6F4A"/>
    <w:rsid w:val="00FB6F50"/>
    <w:rsid w:val="00FB76AB"/>
    <w:rsid w:val="00FB771C"/>
    <w:rsid w:val="00FB7922"/>
    <w:rsid w:val="00FC0458"/>
    <w:rsid w:val="00FC05B4"/>
    <w:rsid w:val="00FC0FE9"/>
    <w:rsid w:val="00FC136B"/>
    <w:rsid w:val="00FC17EC"/>
    <w:rsid w:val="00FC254A"/>
    <w:rsid w:val="00FC2C90"/>
    <w:rsid w:val="00FC336C"/>
    <w:rsid w:val="00FC408A"/>
    <w:rsid w:val="00FC461E"/>
    <w:rsid w:val="00FC5C92"/>
    <w:rsid w:val="00FC5DCB"/>
    <w:rsid w:val="00FC6095"/>
    <w:rsid w:val="00FC6258"/>
    <w:rsid w:val="00FC6AE8"/>
    <w:rsid w:val="00FC6D64"/>
    <w:rsid w:val="00FC7CBA"/>
    <w:rsid w:val="00FC7E3A"/>
    <w:rsid w:val="00FD0A94"/>
    <w:rsid w:val="00FD0C99"/>
    <w:rsid w:val="00FD0CF9"/>
    <w:rsid w:val="00FD0F0A"/>
    <w:rsid w:val="00FD1198"/>
    <w:rsid w:val="00FD1A8C"/>
    <w:rsid w:val="00FD1F50"/>
    <w:rsid w:val="00FD2A9E"/>
    <w:rsid w:val="00FD321A"/>
    <w:rsid w:val="00FD36BC"/>
    <w:rsid w:val="00FD4879"/>
    <w:rsid w:val="00FD4F78"/>
    <w:rsid w:val="00FD5C9A"/>
    <w:rsid w:val="00FD6155"/>
    <w:rsid w:val="00FD6216"/>
    <w:rsid w:val="00FD6A38"/>
    <w:rsid w:val="00FD6FDE"/>
    <w:rsid w:val="00FD6FE0"/>
    <w:rsid w:val="00FD7D1F"/>
    <w:rsid w:val="00FE0A41"/>
    <w:rsid w:val="00FE0C26"/>
    <w:rsid w:val="00FE12A7"/>
    <w:rsid w:val="00FE1B6D"/>
    <w:rsid w:val="00FE1C92"/>
    <w:rsid w:val="00FE1DE2"/>
    <w:rsid w:val="00FE281F"/>
    <w:rsid w:val="00FE3219"/>
    <w:rsid w:val="00FE3991"/>
    <w:rsid w:val="00FE3993"/>
    <w:rsid w:val="00FE4820"/>
    <w:rsid w:val="00FE69D4"/>
    <w:rsid w:val="00FE746E"/>
    <w:rsid w:val="00FF0236"/>
    <w:rsid w:val="00FF09F6"/>
    <w:rsid w:val="00FF0A66"/>
    <w:rsid w:val="00FF10DF"/>
    <w:rsid w:val="00FF1212"/>
    <w:rsid w:val="00FF14B8"/>
    <w:rsid w:val="00FF18D7"/>
    <w:rsid w:val="00FF1998"/>
    <w:rsid w:val="00FF25E1"/>
    <w:rsid w:val="00FF3551"/>
    <w:rsid w:val="00FF361C"/>
    <w:rsid w:val="00FF3D3D"/>
    <w:rsid w:val="00FF4253"/>
    <w:rsid w:val="00FF448E"/>
    <w:rsid w:val="00FF53D8"/>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3932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th-TH"/>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footer" w:uiPriority="99"/>
    <w:lsdException w:name="caption" w:semiHidden="0" w:unhideWhenUsed="0"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13B"/>
    <w:pPr>
      <w:jc w:val="both"/>
    </w:pPr>
    <w:rPr>
      <w:rFonts w:ascii="Arial" w:hAnsi="Arial"/>
      <w:sz w:val="22"/>
      <w:szCs w:val="24"/>
      <w:lang w:val="en-AU" w:bidi="ar-SA"/>
    </w:rPr>
  </w:style>
  <w:style w:type="paragraph" w:styleId="Heading1">
    <w:name w:val="heading 1"/>
    <w:basedOn w:val="Normal"/>
    <w:next w:val="Normal"/>
    <w:link w:val="Heading1Char"/>
    <w:qFormat/>
    <w:rsid w:val="00A92391"/>
    <w:pPr>
      <w:keepNext/>
      <w:numPr>
        <w:numId w:val="140"/>
      </w:numPr>
      <w:pBdr>
        <w:top w:val="single" w:sz="4" w:space="1" w:color="auto"/>
      </w:pBdr>
      <w:suppressAutoHyphens/>
      <w:spacing w:before="104" w:after="226"/>
      <w:outlineLvl w:val="0"/>
    </w:pPr>
    <w:rPr>
      <w:b/>
      <w:spacing w:val="-2"/>
      <w:sz w:val="28"/>
      <w:szCs w:val="20"/>
      <w:lang w:val="x-none"/>
    </w:rPr>
  </w:style>
  <w:style w:type="paragraph" w:styleId="Heading2">
    <w:name w:val="heading 2"/>
    <w:basedOn w:val="Normal"/>
    <w:next w:val="Normal"/>
    <w:link w:val="Heading2Char1"/>
    <w:qFormat/>
    <w:rsid w:val="00FA26FE"/>
    <w:pPr>
      <w:keepNext/>
      <w:numPr>
        <w:ilvl w:val="1"/>
        <w:numId w:val="140"/>
      </w:numPr>
      <w:spacing w:after="120"/>
      <w:ind w:left="578" w:hanging="578"/>
      <w:outlineLvl w:val="1"/>
    </w:pPr>
    <w:rPr>
      <w:b/>
      <w:bCs/>
      <w:sz w:val="24"/>
      <w:lang w:val="en-GB"/>
    </w:rPr>
  </w:style>
  <w:style w:type="paragraph" w:styleId="Heading3">
    <w:name w:val="heading 3"/>
    <w:basedOn w:val="Normal"/>
    <w:next w:val="Normal"/>
    <w:link w:val="Heading3Char"/>
    <w:qFormat/>
    <w:rsid w:val="00733317"/>
    <w:pPr>
      <w:keepNext/>
      <w:widowControl w:val="0"/>
      <w:numPr>
        <w:ilvl w:val="2"/>
        <w:numId w:val="140"/>
      </w:numPr>
      <w:tabs>
        <w:tab w:val="left" w:pos="709"/>
        <w:tab w:val="left" w:pos="9360"/>
      </w:tabs>
      <w:spacing w:after="120"/>
      <w:outlineLvl w:val="2"/>
    </w:pPr>
    <w:rPr>
      <w:b/>
      <w:i/>
      <w:szCs w:val="20"/>
      <w:lang w:val="x-none"/>
    </w:rPr>
  </w:style>
  <w:style w:type="paragraph" w:styleId="Heading4">
    <w:name w:val="heading 4"/>
    <w:basedOn w:val="Normal"/>
    <w:next w:val="Normal"/>
    <w:link w:val="Heading4Char"/>
    <w:qFormat/>
    <w:rsid w:val="00BD4E90"/>
    <w:pPr>
      <w:keepNext/>
      <w:widowControl w:val="0"/>
      <w:numPr>
        <w:ilvl w:val="3"/>
        <w:numId w:val="140"/>
      </w:numPr>
      <w:spacing w:after="120"/>
      <w:ind w:left="862" w:hanging="862"/>
      <w:jc w:val="left"/>
      <w:outlineLvl w:val="3"/>
    </w:pPr>
    <w:rPr>
      <w:i/>
      <w:spacing w:val="15"/>
      <w:lang w:val="x-none"/>
    </w:rPr>
  </w:style>
  <w:style w:type="paragraph" w:styleId="Heading5">
    <w:name w:val="heading 5"/>
    <w:basedOn w:val="Normal"/>
    <w:next w:val="Normal"/>
    <w:link w:val="Heading5Char"/>
    <w:qFormat/>
    <w:rsid w:val="00201ED9"/>
    <w:pPr>
      <w:keepNext/>
      <w:numPr>
        <w:ilvl w:val="4"/>
        <w:numId w:val="140"/>
      </w:numPr>
      <w:jc w:val="left"/>
      <w:outlineLvl w:val="4"/>
    </w:pPr>
    <w:rPr>
      <w:b/>
      <w:bCs/>
      <w:i/>
      <w:lang w:val="en-GB"/>
    </w:rPr>
  </w:style>
  <w:style w:type="paragraph" w:styleId="Heading6">
    <w:name w:val="heading 6"/>
    <w:basedOn w:val="Normal"/>
    <w:next w:val="Normal"/>
    <w:link w:val="Heading6Char"/>
    <w:qFormat/>
    <w:rsid w:val="00894C8C"/>
    <w:pPr>
      <w:numPr>
        <w:ilvl w:val="5"/>
        <w:numId w:val="140"/>
      </w:numPr>
      <w:spacing w:before="240"/>
      <w:jc w:val="left"/>
      <w:outlineLvl w:val="5"/>
    </w:pPr>
    <w:rPr>
      <w:rFonts w:ascii="Times New Roman" w:hAnsi="Times New Roman"/>
      <w:b/>
      <w:bCs/>
      <w:szCs w:val="22"/>
      <w:lang w:val="x-none" w:eastAsia="ja-JP"/>
    </w:rPr>
  </w:style>
  <w:style w:type="paragraph" w:styleId="Heading7">
    <w:name w:val="heading 7"/>
    <w:basedOn w:val="Normal"/>
    <w:next w:val="Normal"/>
    <w:link w:val="Heading7Char"/>
    <w:qFormat/>
    <w:rsid w:val="00D222FE"/>
    <w:pPr>
      <w:numPr>
        <w:ilvl w:val="6"/>
        <w:numId w:val="140"/>
      </w:numPr>
      <w:spacing w:before="240" w:after="60"/>
      <w:outlineLvl w:val="6"/>
    </w:pPr>
    <w:rPr>
      <w:rFonts w:ascii="Calibri" w:eastAsia="Times New Roman" w:hAnsi="Calibri"/>
      <w:sz w:val="24"/>
      <w:lang w:val="x-none"/>
    </w:rPr>
  </w:style>
  <w:style w:type="paragraph" w:styleId="Heading8">
    <w:name w:val="heading 8"/>
    <w:basedOn w:val="Normal"/>
    <w:next w:val="Normal"/>
    <w:link w:val="Heading8Char"/>
    <w:qFormat/>
    <w:rsid w:val="000923DC"/>
    <w:pPr>
      <w:numPr>
        <w:ilvl w:val="7"/>
        <w:numId w:val="140"/>
      </w:numPr>
      <w:spacing w:before="240"/>
      <w:outlineLvl w:val="7"/>
    </w:pPr>
    <w:rPr>
      <w:rFonts w:ascii="Calibri" w:eastAsia="Times New Roman" w:hAnsi="Calibri"/>
      <w:i/>
      <w:iCs/>
      <w:sz w:val="24"/>
      <w:lang w:val="en-GB" w:eastAsia="x-none"/>
    </w:rPr>
  </w:style>
  <w:style w:type="paragraph" w:styleId="Heading9">
    <w:name w:val="heading 9"/>
    <w:basedOn w:val="Normal"/>
    <w:next w:val="Normal"/>
    <w:link w:val="Heading9Char"/>
    <w:qFormat/>
    <w:rsid w:val="00D222FE"/>
    <w:pPr>
      <w:numPr>
        <w:ilvl w:val="8"/>
        <w:numId w:val="140"/>
      </w:numPr>
      <w:spacing w:before="240" w:after="60"/>
      <w:outlineLvl w:val="8"/>
    </w:pPr>
    <w:rPr>
      <w:rFonts w:ascii="Calibri Light" w:eastAsia="Times New Roman" w:hAnsi="Calibri Light"/>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A92391"/>
    <w:rPr>
      <w:rFonts w:ascii="Arial" w:hAnsi="Arial"/>
      <w:b/>
      <w:spacing w:val="-2"/>
      <w:sz w:val="28"/>
      <w:lang w:eastAsia="en-US"/>
    </w:rPr>
  </w:style>
  <w:style w:type="character" w:customStyle="1" w:styleId="Heading2Char1">
    <w:name w:val="Heading 2 Char1"/>
    <w:link w:val="Heading2"/>
    <w:locked/>
    <w:rsid w:val="00FA26FE"/>
    <w:rPr>
      <w:rFonts w:ascii="Arial" w:hAnsi="Arial"/>
      <w:b/>
      <w:bCs/>
      <w:sz w:val="24"/>
      <w:szCs w:val="24"/>
      <w:lang w:val="en-GB" w:eastAsia="en-US"/>
    </w:rPr>
  </w:style>
  <w:style w:type="character" w:customStyle="1" w:styleId="Heading3Char">
    <w:name w:val="Heading 3 Char"/>
    <w:link w:val="Heading3"/>
    <w:locked/>
    <w:rsid w:val="00733317"/>
    <w:rPr>
      <w:rFonts w:ascii="Arial" w:hAnsi="Arial"/>
      <w:b/>
      <w:i/>
      <w:sz w:val="22"/>
      <w:lang w:eastAsia="en-US"/>
    </w:rPr>
  </w:style>
  <w:style w:type="character" w:customStyle="1" w:styleId="Heading4Char">
    <w:name w:val="Heading 4 Char"/>
    <w:link w:val="Heading4"/>
    <w:locked/>
    <w:rsid w:val="00BD4E90"/>
    <w:rPr>
      <w:rFonts w:ascii="Arial" w:hAnsi="Arial"/>
      <w:i/>
      <w:spacing w:val="15"/>
      <w:sz w:val="22"/>
      <w:szCs w:val="24"/>
      <w:lang w:val="x-none" w:eastAsia="en-US"/>
    </w:rPr>
  </w:style>
  <w:style w:type="character" w:customStyle="1" w:styleId="Heading5Char">
    <w:name w:val="Heading 5 Char"/>
    <w:link w:val="Heading5"/>
    <w:locked/>
    <w:rsid w:val="00201ED9"/>
    <w:rPr>
      <w:rFonts w:ascii="Arial" w:hAnsi="Arial"/>
      <w:b/>
      <w:bCs/>
      <w:i/>
      <w:sz w:val="22"/>
      <w:szCs w:val="24"/>
      <w:lang w:val="en-GB" w:eastAsia="en-US"/>
    </w:rPr>
  </w:style>
  <w:style w:type="character" w:customStyle="1" w:styleId="Heading6Char">
    <w:name w:val="Heading 6 Char"/>
    <w:link w:val="Heading6"/>
    <w:rsid w:val="00894C8C"/>
    <w:rPr>
      <w:rFonts w:eastAsia="MS Mincho"/>
      <w:b/>
      <w:bCs/>
      <w:sz w:val="22"/>
      <w:szCs w:val="22"/>
      <w:lang w:eastAsia="ja-JP"/>
    </w:rPr>
  </w:style>
  <w:style w:type="character" w:customStyle="1" w:styleId="Heading8Char">
    <w:name w:val="Heading 8 Char"/>
    <w:link w:val="Heading8"/>
    <w:rsid w:val="000923DC"/>
    <w:rPr>
      <w:rFonts w:ascii="Calibri" w:eastAsia="Times New Roman" w:hAnsi="Calibri" w:cs="Times New Roman"/>
      <w:i/>
      <w:iCs/>
      <w:sz w:val="24"/>
      <w:szCs w:val="24"/>
      <w:lang w:val="en-GB"/>
    </w:rPr>
  </w:style>
  <w:style w:type="paragraph" w:styleId="BalloonText">
    <w:name w:val="Balloon Text"/>
    <w:basedOn w:val="Normal"/>
    <w:link w:val="BalloonTextChar"/>
    <w:semiHidden/>
    <w:rsid w:val="00D26465"/>
    <w:rPr>
      <w:rFonts w:ascii="Times New Roman" w:hAnsi="Times New Roman"/>
      <w:sz w:val="21"/>
      <w:szCs w:val="20"/>
      <w:lang w:val="x-none"/>
    </w:rPr>
  </w:style>
  <w:style w:type="character" w:customStyle="1" w:styleId="BalloonTextChar">
    <w:name w:val="Balloon Text Char"/>
    <w:link w:val="BalloonText"/>
    <w:semiHidden/>
    <w:locked/>
    <w:rsid w:val="00D26465"/>
    <w:rPr>
      <w:sz w:val="21"/>
      <w:lang w:val="x-none" w:eastAsia="en-US"/>
    </w:rPr>
  </w:style>
  <w:style w:type="paragraph" w:styleId="Header">
    <w:name w:val="header"/>
    <w:basedOn w:val="Normal"/>
    <w:link w:val="HeaderChar"/>
    <w:rsid w:val="00E93DC1"/>
    <w:pPr>
      <w:tabs>
        <w:tab w:val="center" w:pos="4153"/>
        <w:tab w:val="right" w:pos="8306"/>
      </w:tabs>
    </w:pPr>
    <w:rPr>
      <w:sz w:val="24"/>
      <w:lang w:val="en-GB" w:eastAsia="x-none"/>
    </w:rPr>
  </w:style>
  <w:style w:type="character" w:customStyle="1" w:styleId="HeaderChar">
    <w:name w:val="Header Char"/>
    <w:link w:val="Header"/>
    <w:locked/>
    <w:rsid w:val="00CB0802"/>
    <w:rPr>
      <w:rFonts w:ascii="Arial" w:hAnsi="Arial" w:cs="Times New Roman"/>
      <w:sz w:val="24"/>
      <w:szCs w:val="24"/>
      <w:lang w:val="en-GB"/>
    </w:rPr>
  </w:style>
  <w:style w:type="paragraph" w:styleId="Footer">
    <w:name w:val="footer"/>
    <w:basedOn w:val="Normal"/>
    <w:link w:val="FooterChar"/>
    <w:uiPriority w:val="99"/>
    <w:rsid w:val="00E93DC1"/>
    <w:pPr>
      <w:tabs>
        <w:tab w:val="center" w:pos="4153"/>
        <w:tab w:val="right" w:pos="8306"/>
      </w:tabs>
    </w:pPr>
    <w:rPr>
      <w:sz w:val="24"/>
      <w:lang w:val="en-GB" w:eastAsia="x-none"/>
    </w:rPr>
  </w:style>
  <w:style w:type="character" w:customStyle="1" w:styleId="FooterChar">
    <w:name w:val="Footer Char"/>
    <w:link w:val="Footer"/>
    <w:uiPriority w:val="99"/>
    <w:locked/>
    <w:rsid w:val="00CB0802"/>
    <w:rPr>
      <w:rFonts w:ascii="Arial" w:hAnsi="Arial" w:cs="Times New Roman"/>
      <w:sz w:val="24"/>
      <w:szCs w:val="24"/>
      <w:lang w:val="en-GB"/>
    </w:rPr>
  </w:style>
  <w:style w:type="character" w:styleId="PageNumber">
    <w:name w:val="page number"/>
    <w:rsid w:val="00E93DC1"/>
    <w:rPr>
      <w:rFonts w:cs="Times New Roman"/>
    </w:rPr>
  </w:style>
  <w:style w:type="paragraph" w:styleId="FootnoteText">
    <w:name w:val="footnote text"/>
    <w:aliases w:val="Geneva 9,Font: Geneva 9,Boston 10,f,single space,footnote text,Footnote,otnote Text,ADB,Footnote Text Char Char Char,Footnote Text Char Char,ft,FOOTNOTES,fn,ft Char Char Char,(NECG) Footnote Text, Char Char Char,Footnote Text Char2,Fuﬂnote"/>
    <w:basedOn w:val="Normal"/>
    <w:link w:val="FootnoteTextChar1"/>
    <w:qFormat/>
    <w:rsid w:val="00E93DC1"/>
    <w:pPr>
      <w:widowControl w:val="0"/>
    </w:pPr>
    <w:rPr>
      <w:sz w:val="20"/>
      <w:szCs w:val="20"/>
      <w:lang w:val="en-GB" w:eastAsia="x-none"/>
    </w:rPr>
  </w:style>
  <w:style w:type="character" w:customStyle="1" w:styleId="FootnoteTextChar1">
    <w:name w:val="Footnote Text Char1"/>
    <w:aliases w:val="Geneva 9 Char,Font: Geneva 9 Char,Boston 10 Char,f Char,single space Char,footnote text Char,Footnote Char,otnote Text Char,ADB Char1,Footnote Text Char Char Char Char1,Footnote Text Char Char Char2,ft Char1,FOOTNOTES Char1,fn Char1"/>
    <w:link w:val="FootnoteText"/>
    <w:locked/>
    <w:rsid w:val="00CB0802"/>
    <w:rPr>
      <w:rFonts w:ascii="Arial" w:hAnsi="Arial" w:cs="Times New Roman"/>
      <w:lang w:val="en-GB"/>
    </w:rPr>
  </w:style>
  <w:style w:type="paragraph" w:styleId="BodyText3">
    <w:name w:val="Body Text 3"/>
    <w:basedOn w:val="Normal"/>
    <w:link w:val="BodyText3Char"/>
    <w:uiPriority w:val="99"/>
    <w:rsid w:val="00E93DC1"/>
    <w:rPr>
      <w:sz w:val="16"/>
      <w:szCs w:val="16"/>
      <w:lang w:val="en-GB" w:eastAsia="x-none"/>
    </w:rPr>
  </w:style>
  <w:style w:type="character" w:customStyle="1" w:styleId="BodyText3Char">
    <w:name w:val="Body Text 3 Char"/>
    <w:link w:val="BodyText3"/>
    <w:uiPriority w:val="99"/>
    <w:locked/>
    <w:rsid w:val="00CB0802"/>
    <w:rPr>
      <w:rFonts w:ascii="Arial" w:hAnsi="Arial" w:cs="Times New Roman"/>
      <w:sz w:val="16"/>
      <w:szCs w:val="16"/>
      <w:lang w:val="en-GB"/>
    </w:rPr>
  </w:style>
  <w:style w:type="paragraph" w:styleId="BodyTextIndent">
    <w:name w:val="Body Text Indent"/>
    <w:basedOn w:val="Normal"/>
    <w:link w:val="BodyTextIndentChar"/>
    <w:uiPriority w:val="99"/>
    <w:rsid w:val="00E93DC1"/>
    <w:pPr>
      <w:tabs>
        <w:tab w:val="left" w:pos="360"/>
      </w:tabs>
    </w:pPr>
    <w:rPr>
      <w:sz w:val="24"/>
      <w:lang w:val="en-GB" w:eastAsia="x-none"/>
    </w:rPr>
  </w:style>
  <w:style w:type="character" w:customStyle="1" w:styleId="BodyTextIndentChar">
    <w:name w:val="Body Text Indent Char"/>
    <w:link w:val="BodyTextIndent"/>
    <w:uiPriority w:val="99"/>
    <w:locked/>
    <w:rsid w:val="00CB0802"/>
    <w:rPr>
      <w:rFonts w:ascii="Arial" w:hAnsi="Arial" w:cs="Times New Roman"/>
      <w:sz w:val="24"/>
      <w:szCs w:val="24"/>
      <w:lang w:val="en-GB"/>
    </w:rPr>
  </w:style>
  <w:style w:type="character" w:styleId="Hyperlink">
    <w:name w:val="Hyperlink"/>
    <w:uiPriority w:val="99"/>
    <w:rsid w:val="00E93DC1"/>
    <w:rPr>
      <w:rFonts w:cs="Times New Roman"/>
      <w:color w:val="0000FF"/>
      <w:u w:val="single"/>
    </w:rPr>
  </w:style>
  <w:style w:type="character" w:styleId="FollowedHyperlink">
    <w:name w:val="FollowedHyperlink"/>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sz w:val="24"/>
      <w:lang w:val="en-GB" w:eastAsia="x-none"/>
    </w:rPr>
  </w:style>
  <w:style w:type="character" w:customStyle="1" w:styleId="BodyTextChar">
    <w:name w:val="Body Text Char"/>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pPr>
    <w:rPr>
      <w:sz w:val="24"/>
      <w:lang w:val="en-GB" w:eastAsia="x-none"/>
    </w:rPr>
  </w:style>
  <w:style w:type="character" w:customStyle="1" w:styleId="BodyText2Char">
    <w:name w:val="Body Text 2 Char"/>
    <w:link w:val="BodyText2"/>
    <w:locked/>
    <w:rsid w:val="00CB0802"/>
    <w:rPr>
      <w:rFonts w:ascii="Arial" w:hAnsi="Arial" w:cs="Times New Roman"/>
      <w:sz w:val="24"/>
      <w:szCs w:val="24"/>
      <w:lang w:val="en-GB"/>
    </w:rPr>
  </w:style>
  <w:style w:type="character" w:styleId="CommentReference">
    <w:name w:val="annotation reference"/>
    <w:uiPriority w:val="99"/>
    <w:rsid w:val="00EF6275"/>
    <w:rPr>
      <w:rFonts w:cs="Times New Roman"/>
      <w:sz w:val="16"/>
      <w:szCs w:val="16"/>
    </w:rPr>
  </w:style>
  <w:style w:type="paragraph" w:styleId="CommentText">
    <w:name w:val="annotation text"/>
    <w:basedOn w:val="Normal"/>
    <w:link w:val="CommentTextChar"/>
    <w:uiPriority w:val="99"/>
    <w:qFormat/>
    <w:rsid w:val="00701F48"/>
    <w:rPr>
      <w:sz w:val="16"/>
      <w:szCs w:val="20"/>
      <w:lang w:val="x-none"/>
    </w:rPr>
  </w:style>
  <w:style w:type="character" w:customStyle="1" w:styleId="CommentTextChar">
    <w:name w:val="Comment Text Char"/>
    <w:link w:val="CommentText"/>
    <w:uiPriority w:val="99"/>
    <w:locked/>
    <w:rsid w:val="00723576"/>
    <w:rPr>
      <w:rFonts w:ascii="Arial" w:hAnsi="Arial"/>
      <w:sz w:val="16"/>
      <w:lang w:eastAsia="en-US"/>
    </w:rPr>
  </w:style>
  <w:style w:type="paragraph" w:styleId="CommentSubject">
    <w:name w:val="annotation subject"/>
    <w:basedOn w:val="CommentText"/>
    <w:next w:val="CommentText"/>
    <w:link w:val="CommentSubjectChar"/>
    <w:semiHidden/>
    <w:rsid w:val="00EF6275"/>
    <w:rPr>
      <w:b/>
      <w:bCs/>
      <w:sz w:val="20"/>
    </w:rPr>
  </w:style>
  <w:style w:type="character" w:customStyle="1" w:styleId="CommentSubjectChar">
    <w:name w:val="Comment Subject Char"/>
    <w:link w:val="CommentSubject"/>
    <w:semiHidden/>
    <w:locked/>
    <w:rsid w:val="00CB0802"/>
    <w:rPr>
      <w:rFonts w:ascii="Arial" w:hAnsi="Arial"/>
      <w:b/>
      <w:bCs/>
      <w:lang w:eastAsia="en-US"/>
    </w:rPr>
  </w:style>
  <w:style w:type="table" w:styleId="TableGrid">
    <w:name w:val="Table Grid"/>
    <w:basedOn w:val="TableNormal"/>
    <w:uiPriority w:val="59"/>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
    <w:basedOn w:val="Normal"/>
    <w:uiPriority w:val="99"/>
    <w:rsid w:val="00E663CF"/>
    <w:pPr>
      <w:spacing w:before="100" w:beforeAutospacing="1" w:after="100" w:afterAutospacing="1"/>
    </w:pPr>
    <w:rPr>
      <w:rFonts w:ascii="Times New Roman" w:hAnsi="Times New Roman"/>
      <w:sz w:val="24"/>
      <w:lang w:val="en-US"/>
    </w:rPr>
  </w:style>
  <w:style w:type="character" w:styleId="Emphasis">
    <w:name w:val="Emphasis"/>
    <w:uiPriority w:val="20"/>
    <w:qFormat/>
    <w:rsid w:val="00F30150"/>
    <w:rPr>
      <w:rFonts w:cs="Times New Roman"/>
      <w:i/>
      <w:iCs/>
    </w:rPr>
  </w:style>
  <w:style w:type="character" w:styleId="FootnoteReference">
    <w:name w:val="footnote reference"/>
    <w:aliases w:val="16 Point,Superscript 6 Point,Superscript 6 Point + 11 pt,ftref,BVI fnr,BVI fnr Car Car,BVI fnr Car,BVI fnr Car Car Car Car,Footnote text, BVI fnr, BVI fnr Car Car, BVI fnr Car Car Car Car"/>
    <w:uiPriority w:val="99"/>
    <w:rsid w:val="00BF50E7"/>
    <w:rPr>
      <w:rFonts w:ascii="Arial" w:hAnsi="Arial" w:cs="Times New Roman"/>
      <w:sz w:val="18"/>
      <w:vertAlign w:val="superscript"/>
    </w:rPr>
  </w:style>
  <w:style w:type="paragraph" w:customStyle="1" w:styleId="Char">
    <w:name w:val="Char"/>
    <w:basedOn w:val="Heading2"/>
    <w:rsid w:val="00912142"/>
    <w:pPr>
      <w:pageBreakBefore/>
      <w:tabs>
        <w:tab w:val="left" w:pos="850"/>
        <w:tab w:val="left" w:pos="1191"/>
        <w:tab w:val="left" w:pos="1531"/>
      </w:tabs>
      <w:jc w:val="center"/>
    </w:pPr>
    <w:rPr>
      <w:rFonts w:ascii="Tahoma" w:hAnsi="Tahoma" w:cs="Tahoma"/>
      <w:bCs w:val="0"/>
      <w:color w:val="FFFFFF"/>
      <w:spacing w:val="20"/>
      <w:szCs w:val="22"/>
      <w:lang w:eastAsia="zh-CN"/>
    </w:rPr>
  </w:style>
  <w:style w:type="paragraph" w:customStyle="1" w:styleId="ColorfulShading-Accent31">
    <w:name w:val="Colorful Shading - Accent 31"/>
    <w:aliases w:val="List Paragraph1"/>
    <w:basedOn w:val="Normal"/>
    <w:link w:val="ColorfulShading-Accent3Char"/>
    <w:uiPriority w:val="34"/>
    <w:qFormat/>
    <w:rsid w:val="00305329"/>
    <w:pPr>
      <w:jc w:val="left"/>
    </w:pPr>
    <w:rPr>
      <w:lang w:val="en-US"/>
    </w:rPr>
  </w:style>
  <w:style w:type="character" w:customStyle="1" w:styleId="ColorfulShading-Accent3Char">
    <w:name w:val="Colorful Shading - Accent 3 Char"/>
    <w:aliases w:val="List Paragraph1 Char,Light Grid - Accent 3 Char"/>
    <w:link w:val="ColorfulShading-Accent31"/>
    <w:uiPriority w:val="34"/>
    <w:locked/>
    <w:rsid w:val="00622116"/>
    <w:rPr>
      <w:rFonts w:ascii="Arial" w:hAnsi="Arial"/>
      <w:sz w:val="22"/>
      <w:szCs w:val="24"/>
      <w:lang w:val="en-US" w:eastAsia="en-US"/>
    </w:rPr>
  </w:style>
  <w:style w:type="paragraph" w:styleId="Title">
    <w:name w:val="Title"/>
    <w:basedOn w:val="Normal"/>
    <w:link w:val="TitleChar"/>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ascii="Cambria" w:hAnsi="Cambria"/>
      <w:b/>
      <w:bCs/>
      <w:kern w:val="28"/>
      <w:sz w:val="32"/>
      <w:szCs w:val="32"/>
      <w:lang w:val="en-GB" w:eastAsia="x-none"/>
    </w:rPr>
  </w:style>
  <w:style w:type="character" w:customStyle="1" w:styleId="TitleChar">
    <w:name w:val="Title Char"/>
    <w:link w:val="Title"/>
    <w:locked/>
    <w:rsid w:val="00CB0802"/>
    <w:rPr>
      <w:rFonts w:ascii="Cambria" w:hAnsi="Cambria" w:cs="Times New Roman"/>
      <w:b/>
      <w:bCs/>
      <w:kern w:val="28"/>
      <w:sz w:val="32"/>
      <w:szCs w:val="32"/>
      <w:lang w:val="en-GB"/>
    </w:rPr>
  </w:style>
  <w:style w:type="paragraph" w:customStyle="1" w:styleId="CharCharChar1">
    <w:name w:val="Char Char Char1"/>
    <w:basedOn w:val="Normal"/>
    <w:rsid w:val="00340E23"/>
    <w:pPr>
      <w:spacing w:after="160" w:line="240" w:lineRule="exact"/>
      <w:jc w:val="left"/>
    </w:pPr>
    <w:rPr>
      <w:rFonts w:cs="Arial"/>
      <w:sz w:val="20"/>
      <w:szCs w:val="20"/>
      <w:lang w:val="en-US"/>
    </w:rPr>
  </w:style>
  <w:style w:type="paragraph" w:customStyle="1" w:styleId="JFHeading3">
    <w:name w:val="JF Heading 3"/>
    <w:basedOn w:val="Heading3"/>
    <w:rsid w:val="0015737E"/>
    <w:pPr>
      <w:keepNext w:val="0"/>
      <w:widowControl/>
      <w:pBdr>
        <w:bottom w:val="dotted" w:sz="4" w:space="2" w:color="666666"/>
      </w:pBdr>
      <w:tabs>
        <w:tab w:val="clear" w:pos="9360"/>
      </w:tabs>
      <w:jc w:val="left"/>
    </w:pPr>
    <w:rPr>
      <w:rFonts w:ascii="Times New Roman" w:hAnsi="Times New Roman"/>
      <w:b w:val="0"/>
      <w:i w:val="0"/>
      <w:szCs w:val="22"/>
      <w:lang w:eastAsia="ja-JP"/>
    </w:rPr>
  </w:style>
  <w:style w:type="character" w:styleId="Strong">
    <w:name w:val="Strong"/>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hAnsi="Arial" w:cs="Arial"/>
      <w:color w:val="000000"/>
      <w:sz w:val="24"/>
      <w:szCs w:val="24"/>
      <w:lang w:eastAsia="ja-JP" w:bidi="ar-SA"/>
    </w:rPr>
  </w:style>
  <w:style w:type="paragraph" w:customStyle="1" w:styleId="bodyfont">
    <w:name w:val="bodyfont"/>
    <w:basedOn w:val="Normal"/>
    <w:rsid w:val="00724288"/>
    <w:pPr>
      <w:spacing w:before="100" w:beforeAutospacing="1" w:after="100" w:afterAutospacing="1"/>
      <w:jc w:val="left"/>
    </w:pPr>
    <w:rPr>
      <w:rFonts w:cs="Arial"/>
      <w:sz w:val="12"/>
      <w:szCs w:val="12"/>
      <w:lang w:val="en-US" w:eastAsia="ja-JP"/>
    </w:rPr>
  </w:style>
  <w:style w:type="paragraph" w:customStyle="1" w:styleId="JFHeading1">
    <w:name w:val="JF Heading 1"/>
    <w:basedOn w:val="Heading1"/>
    <w:rsid w:val="00724288"/>
    <w:pPr>
      <w:pBdr>
        <w:top w:val="none" w:sz="0" w:space="0" w:color="auto"/>
      </w:pBdr>
      <w:suppressAutoHyphens w:val="0"/>
      <w:spacing w:before="240" w:after="60"/>
      <w:jc w:val="left"/>
    </w:pPr>
    <w:rPr>
      <w:rFonts w:ascii="Times New Roman" w:hAnsi="Times New Roman" w:cs="Arial"/>
      <w:bCs/>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pPr>
      <w:jc w:val="left"/>
    </w:pPr>
    <w:rPr>
      <w:sz w:val="20"/>
      <w:szCs w:val="20"/>
      <w:lang w:val="en-GB" w:eastAsia="x-none"/>
    </w:rPr>
  </w:style>
  <w:style w:type="character" w:customStyle="1" w:styleId="EndnoteTextChar">
    <w:name w:val="Endnote Text Char"/>
    <w:aliases w:val=" Char Char"/>
    <w:link w:val="EndnoteText"/>
    <w:semiHidden/>
    <w:locked/>
    <w:rsid w:val="00CB0802"/>
    <w:rPr>
      <w:rFonts w:ascii="Arial" w:hAnsi="Arial" w:cs="Times New Roman"/>
      <w:lang w:val="en-GB"/>
    </w:rPr>
  </w:style>
  <w:style w:type="character" w:styleId="EndnoteReference">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jc w:val="center"/>
    </w:pPr>
    <w:rPr>
      <w:rFonts w:ascii="Tahoma"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before="120"/>
      <w:jc w:val="center"/>
    </w:pPr>
    <w:rPr>
      <w:rFonts w:ascii="Tahoma" w:hAnsi="Tahoma" w:cs="Tahoma"/>
      <w:bCs w:val="0"/>
      <w:color w:val="FFFFFF"/>
      <w:spacing w:val="20"/>
      <w:szCs w:val="22"/>
      <w:lang w:eastAsia="zh-CN"/>
    </w:rPr>
  </w:style>
  <w:style w:type="paragraph" w:customStyle="1" w:styleId="Arial">
    <w:name w:val="Arial"/>
    <w:basedOn w:val="Normal"/>
    <w:rsid w:val="00544099"/>
    <w:rPr>
      <w:rFonts w:ascii="Arial Narrow" w:hAnsi="Arial Narrow" w:cs="Arial"/>
      <w:sz w:val="20"/>
      <w:szCs w:val="20"/>
    </w:rPr>
  </w:style>
  <w:style w:type="paragraph" w:customStyle="1" w:styleId="Paragraph">
    <w:name w:val="Paragraph"/>
    <w:basedOn w:val="Normal"/>
    <w:link w:val="ParagraphChar"/>
    <w:qFormat/>
    <w:rsid w:val="00305329"/>
    <w:pPr>
      <w:numPr>
        <w:numId w:val="3"/>
      </w:numPr>
      <w:jc w:val="left"/>
    </w:pPr>
    <w:rPr>
      <w:noProof/>
      <w:szCs w:val="22"/>
      <w:lang w:val="x-none"/>
    </w:rPr>
  </w:style>
  <w:style w:type="character" w:customStyle="1" w:styleId="ParagraphChar">
    <w:name w:val="Paragraph Char"/>
    <w:link w:val="Paragraph"/>
    <w:rsid w:val="00305329"/>
    <w:rPr>
      <w:rFonts w:ascii="Arial" w:hAnsi="Arial"/>
      <w:noProof/>
      <w:sz w:val="22"/>
      <w:szCs w:val="22"/>
      <w:lang w:eastAsia="en-US"/>
    </w:rPr>
  </w:style>
  <w:style w:type="paragraph" w:customStyle="1" w:styleId="Bullets">
    <w:name w:val="Bullets"/>
    <w:basedOn w:val="Paragraph"/>
    <w:link w:val="BulletsChar"/>
    <w:qFormat/>
    <w:rsid w:val="004A04A1"/>
    <w:pPr>
      <w:numPr>
        <w:numId w:val="4"/>
      </w:numPr>
      <w:spacing w:after="120"/>
      <w:ind w:left="1077" w:hanging="357"/>
    </w:pPr>
  </w:style>
  <w:style w:type="character" w:customStyle="1" w:styleId="BulletsChar">
    <w:name w:val="Bullets Char"/>
    <w:link w:val="Bullets"/>
    <w:rsid w:val="004A04A1"/>
    <w:rPr>
      <w:rFonts w:ascii="Arial" w:hAnsi="Arial"/>
      <w:noProof/>
      <w:sz w:val="22"/>
      <w:szCs w:val="22"/>
      <w:lang w:val="x-none" w:eastAsia="en-US"/>
    </w:rPr>
  </w:style>
  <w:style w:type="paragraph" w:styleId="TOC2">
    <w:name w:val="toc 2"/>
    <w:basedOn w:val="Normal"/>
    <w:next w:val="Normal"/>
    <w:autoRedefine/>
    <w:uiPriority w:val="39"/>
    <w:qFormat/>
    <w:locked/>
    <w:rsid w:val="0082267F"/>
    <w:pPr>
      <w:ind w:left="220"/>
    </w:pPr>
  </w:style>
  <w:style w:type="paragraph" w:styleId="TOC1">
    <w:name w:val="toc 1"/>
    <w:basedOn w:val="Normal"/>
    <w:next w:val="Normal"/>
    <w:autoRedefine/>
    <w:uiPriority w:val="39"/>
    <w:qFormat/>
    <w:locked/>
    <w:rsid w:val="00037172"/>
    <w:pPr>
      <w:tabs>
        <w:tab w:val="left" w:pos="540"/>
        <w:tab w:val="right" w:leader="dot" w:pos="9304"/>
      </w:tabs>
      <w:ind w:left="180"/>
    </w:pPr>
  </w:style>
  <w:style w:type="character" w:customStyle="1" w:styleId="Heading2Char">
    <w:name w:val="Heading 2 Char"/>
    <w:locked/>
    <w:rsid w:val="00720790"/>
    <w:rPr>
      <w:rFonts w:ascii="Cambria" w:hAnsi="Cambria" w:cs="Times New Roman"/>
      <w:b/>
      <w:bCs/>
      <w:i/>
      <w:iCs/>
      <w:sz w:val="28"/>
      <w:szCs w:val="28"/>
      <w:lang w:val="en-GB"/>
    </w:rPr>
  </w:style>
  <w:style w:type="character" w:customStyle="1" w:styleId="FootnoteTextChar">
    <w:name w:val="Footnote Text Char"/>
    <w:aliases w:val="Footnote Char1,ADB Char,Footnote Text Char Char Char Char,Footnote Text Char Char Char1,ft Char,FOOTNOTES Char,fn Char,Footnote Text Char2 Char,Footnote Text Char1 Char Char,Footnote Text Char Char Char1 Char,Char Char Char Char Char"/>
    <w:uiPriority w:val="99"/>
    <w:locked/>
    <w:rsid w:val="00720790"/>
    <w:rPr>
      <w:rFonts w:ascii="Arial" w:hAnsi="Arial" w:cs="Times New Roman"/>
      <w:lang w:val="en-GB"/>
    </w:rPr>
  </w:style>
  <w:style w:type="paragraph" w:customStyle="1" w:styleId="Normalbullets">
    <w:name w:val="Normal bullets"/>
    <w:basedOn w:val="Normal"/>
    <w:rsid w:val="003847E4"/>
    <w:pPr>
      <w:numPr>
        <w:numId w:val="5"/>
      </w:numPr>
    </w:pPr>
  </w:style>
  <w:style w:type="paragraph" w:customStyle="1" w:styleId="Text">
    <w:name w:val="Text"/>
    <w:basedOn w:val="Normal"/>
    <w:rsid w:val="00C26FEC"/>
    <w:pPr>
      <w:spacing w:before="240" w:line="252" w:lineRule="auto"/>
    </w:pPr>
    <w:rPr>
      <w:rFonts w:ascii="Times New Roman" w:hAnsi="Times New Roman"/>
      <w:szCs w:val="20"/>
      <w:lang w:val="en-US"/>
    </w:rPr>
  </w:style>
  <w:style w:type="paragraph" w:customStyle="1" w:styleId="CharCharChar10">
    <w:name w:val="Char Char Char1"/>
    <w:basedOn w:val="Normal"/>
    <w:rsid w:val="00B27E19"/>
    <w:pPr>
      <w:spacing w:after="160" w:line="240" w:lineRule="exact"/>
      <w:jc w:val="left"/>
    </w:pPr>
    <w:rPr>
      <w:rFonts w:cs="Arial"/>
      <w:sz w:val="20"/>
      <w:szCs w:val="20"/>
      <w:lang w:val="en-US"/>
    </w:rPr>
  </w:style>
  <w:style w:type="paragraph" w:customStyle="1" w:styleId="BodyText23">
    <w:name w:val="Body Text 23"/>
    <w:basedOn w:val="Normal"/>
    <w:rsid w:val="00B27E19"/>
    <w:pPr>
      <w:widowControl w:val="0"/>
      <w:tabs>
        <w:tab w:val="left" w:pos="547"/>
      </w:tabs>
      <w:jc w:val="left"/>
    </w:pPr>
    <w:rPr>
      <w:rFonts w:ascii="Times New Roman" w:hAnsi="Times New Roman"/>
      <w:snapToGrid w:val="0"/>
      <w:szCs w:val="20"/>
      <w:lang w:val="en-US"/>
    </w:rPr>
  </w:style>
  <w:style w:type="paragraph" w:styleId="Caption">
    <w:name w:val="caption"/>
    <w:basedOn w:val="Normal"/>
    <w:next w:val="Normal"/>
    <w:qFormat/>
    <w:rsid w:val="00330265"/>
    <w:pPr>
      <w:jc w:val="left"/>
    </w:pPr>
    <w:rPr>
      <w:rFonts w:cs="Arial"/>
      <w:bCs/>
      <w:i/>
      <w:sz w:val="20"/>
      <w:szCs w:val="20"/>
      <w:lang w:val="en-US"/>
    </w:rPr>
  </w:style>
  <w:style w:type="paragraph" w:customStyle="1" w:styleId="TableT">
    <w:name w:val="TableT"/>
    <w:basedOn w:val="Normal"/>
    <w:autoRedefine/>
    <w:rsid w:val="00550BAE"/>
    <w:pPr>
      <w:jc w:val="left"/>
    </w:pPr>
    <w:rPr>
      <w:rFonts w:ascii="Times New Roman" w:hAnsi="Times New Roman"/>
      <w:noProof/>
      <w:sz w:val="20"/>
      <w:szCs w:val="20"/>
      <w:lang w:val="en-US"/>
    </w:rPr>
  </w:style>
  <w:style w:type="paragraph" w:customStyle="1" w:styleId="ParaCharChar">
    <w:name w:val="Para Char Char"/>
    <w:basedOn w:val="Normal"/>
    <w:link w:val="ParaCharCharChar"/>
    <w:autoRedefine/>
    <w:rsid w:val="00E0571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right="-7"/>
      <w:jc w:val="left"/>
    </w:pPr>
    <w:rPr>
      <w:rFonts w:eastAsia="Arial Unicode MS"/>
      <w:sz w:val="20"/>
      <w:szCs w:val="20"/>
      <w:lang w:val="x-none" w:eastAsia="x-none"/>
    </w:rPr>
  </w:style>
  <w:style w:type="character" w:customStyle="1" w:styleId="ParaCharCharChar">
    <w:name w:val="Para Char Char Char"/>
    <w:link w:val="ParaCharChar"/>
    <w:rsid w:val="00E05714"/>
    <w:rPr>
      <w:rFonts w:ascii="Arial" w:eastAsia="Arial Unicode MS" w:hAnsi="Arial" w:cs="Arial"/>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szCs w:val="22"/>
      <w:lang w:val="x-none" w:eastAsia="x-none"/>
    </w:rPr>
  </w:style>
  <w:style w:type="character" w:customStyle="1" w:styleId="TableHCharCharCharChar">
    <w:name w:val="TableH Char Char Char Char"/>
    <w:link w:val="TableHCharCharChar"/>
    <w:rsid w:val="00E43E88"/>
    <w:rPr>
      <w:b/>
      <w:sz w:val="21"/>
      <w:szCs w:val="22"/>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pPr>
      <w:jc w:val="left"/>
    </w:pPr>
    <w:rPr>
      <w:rFonts w:ascii="Times New Roman" w:hAnsi="Times New Roman"/>
      <w:lang w:val="en-US"/>
    </w:rPr>
  </w:style>
  <w:style w:type="paragraph" w:customStyle="1" w:styleId="NumberedList2">
    <w:name w:val="Numbered List 2"/>
    <w:aliases w:val="nl2"/>
    <w:basedOn w:val="Normal"/>
    <w:rsid w:val="00CA725C"/>
    <w:pPr>
      <w:spacing w:line="240" w:lineRule="atLeast"/>
      <w:ind w:hanging="360"/>
      <w:jc w:val="left"/>
    </w:pPr>
    <w:rPr>
      <w:rFonts w:ascii="Arial Unicode MS" w:hAnsi="Arial Unicode MS"/>
      <w:szCs w:val="22"/>
      <w:lang w:val="en-US"/>
    </w:rPr>
  </w:style>
  <w:style w:type="paragraph" w:customStyle="1" w:styleId="CharChar">
    <w:name w:val="Char Char Знак Знак"/>
    <w:basedOn w:val="Normal"/>
    <w:rsid w:val="00E61BB0"/>
    <w:pPr>
      <w:spacing w:after="160" w:line="240" w:lineRule="exact"/>
      <w:jc w:val="left"/>
    </w:pPr>
    <w:rPr>
      <w:rFonts w:ascii="Times New Roman" w:hAnsi="Times New Roman" w:cs="Arial"/>
      <w:sz w:val="20"/>
      <w:szCs w:val="20"/>
      <w:lang w:val="de-CH" w:eastAsia="de-CH"/>
    </w:rPr>
  </w:style>
  <w:style w:type="paragraph" w:customStyle="1" w:styleId="DarkList-Accent31">
    <w:name w:val="Dark List - Accent 31"/>
    <w:hidden/>
    <w:uiPriority w:val="99"/>
    <w:semiHidden/>
    <w:rsid w:val="00E16987"/>
    <w:rPr>
      <w:rFonts w:ascii="Arial" w:hAnsi="Arial"/>
      <w:sz w:val="22"/>
      <w:szCs w:val="24"/>
      <w:lang w:val="en-GB" w:bidi="ar-SA"/>
    </w:rPr>
  </w:style>
  <w:style w:type="paragraph" w:customStyle="1" w:styleId="Style1">
    <w:name w:val="Style1"/>
    <w:basedOn w:val="Normal"/>
    <w:rsid w:val="00894C8C"/>
    <w:pPr>
      <w:spacing w:before="60" w:line="240" w:lineRule="atLeast"/>
      <w:jc w:val="left"/>
    </w:pPr>
    <w:rPr>
      <w:rFonts w:ascii="Trebuchet MS" w:hAnsi="Trebuchet MS"/>
      <w:bCs/>
      <w:sz w:val="20"/>
      <w:szCs w:val="48"/>
      <w:lang w:val="en-US"/>
    </w:rPr>
  </w:style>
  <w:style w:type="paragraph" w:styleId="BodyTextIndent3">
    <w:name w:val="Body Text Indent 3"/>
    <w:basedOn w:val="Normal"/>
    <w:link w:val="BodyTextIndent3Char"/>
    <w:rsid w:val="00894C8C"/>
    <w:pPr>
      <w:spacing w:after="120"/>
      <w:ind w:left="360"/>
      <w:jc w:val="left"/>
    </w:pPr>
    <w:rPr>
      <w:rFonts w:ascii="Times New Roman" w:hAnsi="Times New Roman"/>
      <w:sz w:val="16"/>
      <w:szCs w:val="16"/>
      <w:lang w:val="x-none" w:eastAsia="ja-JP"/>
    </w:rPr>
  </w:style>
  <w:style w:type="character" w:customStyle="1" w:styleId="BodyTextIndent3Char">
    <w:name w:val="Body Text Indent 3 Char"/>
    <w:link w:val="BodyTextIndent3"/>
    <w:rsid w:val="00894C8C"/>
    <w:rPr>
      <w:rFonts w:eastAsia="MS Mincho"/>
      <w:sz w:val="16"/>
      <w:szCs w:val="16"/>
      <w:lang w:eastAsia="ja-JP"/>
    </w:rPr>
  </w:style>
  <w:style w:type="paragraph" w:customStyle="1" w:styleId="GridTable31">
    <w:name w:val="Grid Table 31"/>
    <w:basedOn w:val="Heading1"/>
    <w:next w:val="Normal"/>
    <w:uiPriority w:val="39"/>
    <w:semiHidden/>
    <w:unhideWhenUsed/>
    <w:qFormat/>
    <w:rsid w:val="00234353"/>
    <w:pPr>
      <w:keepLines/>
      <w:numPr>
        <w:numId w:val="0"/>
      </w:numPr>
      <w:pBdr>
        <w:top w:val="none" w:sz="0" w:space="0" w:color="auto"/>
      </w:pBdr>
      <w:suppressAutoHyphens w:val="0"/>
      <w:spacing w:before="480" w:after="0" w:line="276" w:lineRule="auto"/>
      <w:jc w:val="left"/>
      <w:outlineLvl w:val="9"/>
    </w:pPr>
    <w:rPr>
      <w:rFonts w:ascii="Cambria" w:hAnsi="Cambria"/>
      <w:bCs/>
      <w:color w:val="365F91"/>
      <w:spacing w:val="0"/>
      <w:szCs w:val="28"/>
      <w:lang w:val="en-US"/>
    </w:rPr>
  </w:style>
  <w:style w:type="paragraph" w:styleId="PlainText">
    <w:name w:val="Plain Text"/>
    <w:basedOn w:val="Normal"/>
    <w:link w:val="PlainTextChar"/>
    <w:uiPriority w:val="99"/>
    <w:unhideWhenUsed/>
    <w:rsid w:val="00DC10FE"/>
    <w:pPr>
      <w:jc w:val="left"/>
    </w:pPr>
    <w:rPr>
      <w:rFonts w:ascii="Consolas" w:eastAsia="Calibri" w:hAnsi="Consolas"/>
      <w:sz w:val="21"/>
      <w:szCs w:val="21"/>
      <w:lang w:val="en-US"/>
    </w:rPr>
  </w:style>
  <w:style w:type="character" w:customStyle="1" w:styleId="PlainTextChar">
    <w:name w:val="Plain Text Char"/>
    <w:link w:val="PlainText"/>
    <w:uiPriority w:val="99"/>
    <w:rsid w:val="00DC10FE"/>
    <w:rPr>
      <w:rFonts w:ascii="Consolas" w:eastAsia="Calibri" w:hAnsi="Consolas"/>
      <w:sz w:val="21"/>
      <w:szCs w:val="21"/>
      <w:lang w:val="en-US" w:eastAsia="en-US"/>
    </w:rPr>
  </w:style>
  <w:style w:type="paragraph" w:styleId="TOC3">
    <w:name w:val="toc 3"/>
    <w:basedOn w:val="Normal"/>
    <w:next w:val="Normal"/>
    <w:autoRedefine/>
    <w:uiPriority w:val="39"/>
    <w:qFormat/>
    <w:rsid w:val="00107A66"/>
    <w:pPr>
      <w:ind w:left="440"/>
    </w:pPr>
  </w:style>
  <w:style w:type="paragraph" w:customStyle="1" w:styleId="para">
    <w:name w:val="para"/>
    <w:basedOn w:val="Normal"/>
    <w:rsid w:val="008E12B2"/>
    <w:pPr>
      <w:tabs>
        <w:tab w:val="left" w:pos="720"/>
      </w:tabs>
      <w:spacing w:after="240"/>
    </w:pPr>
    <w:rPr>
      <w:rFonts w:ascii="Times New Roman" w:hAnsi="Times New Roman"/>
      <w:sz w:val="24"/>
      <w:lang w:val="en-US"/>
    </w:rPr>
  </w:style>
  <w:style w:type="paragraph" w:customStyle="1" w:styleId="MediumGrid21">
    <w:name w:val="Medium Grid 21"/>
    <w:link w:val="MediumGrid2Char"/>
    <w:uiPriority w:val="1"/>
    <w:qFormat/>
    <w:rsid w:val="000232B5"/>
    <w:rPr>
      <w:rFonts w:ascii="Calibri" w:eastAsia="Calibri" w:hAnsi="Calibri"/>
      <w:sz w:val="22"/>
      <w:szCs w:val="22"/>
      <w:lang w:bidi="ar-SA"/>
    </w:rPr>
  </w:style>
  <w:style w:type="character" w:customStyle="1" w:styleId="MediumGrid2Char">
    <w:name w:val="Medium Grid 2 Char"/>
    <w:link w:val="MediumGrid21"/>
    <w:uiPriority w:val="1"/>
    <w:rsid w:val="000232B5"/>
    <w:rPr>
      <w:rFonts w:ascii="Calibri" w:eastAsia="Calibri" w:hAnsi="Calibri"/>
      <w:sz w:val="22"/>
      <w:szCs w:val="22"/>
      <w:lang w:eastAsia="en-US" w:bidi="ar-SA"/>
    </w:rPr>
  </w:style>
  <w:style w:type="paragraph" w:customStyle="1" w:styleId="CM35">
    <w:name w:val="CM35"/>
    <w:basedOn w:val="Default"/>
    <w:next w:val="Default"/>
    <w:rsid w:val="003155DA"/>
    <w:pPr>
      <w:widowControl w:val="0"/>
      <w:spacing w:after="250"/>
    </w:pPr>
    <w:rPr>
      <w:rFonts w:ascii="NJADID+TimesNewRoman,Bold" w:eastAsia="Times New Roman" w:hAnsi="NJADID+TimesNewRoman,Bold" w:cs="Times New Roman"/>
      <w:color w:val="auto"/>
      <w:lang w:eastAsia="en-US"/>
    </w:rPr>
  </w:style>
  <w:style w:type="paragraph" w:customStyle="1" w:styleId="CM14">
    <w:name w:val="CM14"/>
    <w:basedOn w:val="Default"/>
    <w:next w:val="Default"/>
    <w:rsid w:val="003155DA"/>
    <w:pPr>
      <w:widowControl w:val="0"/>
      <w:spacing w:line="253" w:lineRule="atLeast"/>
    </w:pPr>
    <w:rPr>
      <w:rFonts w:ascii="NJADID+TimesNewRoman,Bold" w:eastAsia="Times New Roman" w:hAnsi="NJADID+TimesNewRoman,Bold" w:cs="Times New Roman"/>
      <w:color w:val="auto"/>
      <w:lang w:eastAsia="en-US"/>
    </w:rPr>
  </w:style>
  <w:style w:type="paragraph" w:customStyle="1" w:styleId="CM8">
    <w:name w:val="CM8"/>
    <w:basedOn w:val="Default"/>
    <w:next w:val="Default"/>
    <w:rsid w:val="00EE5D98"/>
    <w:pPr>
      <w:widowControl w:val="0"/>
      <w:spacing w:line="253" w:lineRule="atLeast"/>
    </w:pPr>
    <w:rPr>
      <w:rFonts w:ascii="NJADID+TimesNewRoman,Bold" w:eastAsia="Times New Roman" w:hAnsi="NJADID+TimesNewRoman,Bold" w:cs="Times New Roman"/>
      <w:color w:val="auto"/>
      <w:lang w:eastAsia="en-US"/>
    </w:rPr>
  </w:style>
  <w:style w:type="paragraph" w:customStyle="1" w:styleId="CM34">
    <w:name w:val="CM34"/>
    <w:basedOn w:val="Default"/>
    <w:next w:val="Default"/>
    <w:rsid w:val="00EB755A"/>
    <w:pPr>
      <w:widowControl w:val="0"/>
      <w:spacing w:after="103"/>
    </w:pPr>
    <w:rPr>
      <w:rFonts w:ascii="NJADID+TimesNewRoman,Bold" w:eastAsia="Times New Roman" w:hAnsi="NJADID+TimesNewRoman,Bold" w:cs="Times New Roman"/>
      <w:color w:val="auto"/>
      <w:lang w:eastAsia="en-US"/>
    </w:rPr>
  </w:style>
  <w:style w:type="paragraph" w:customStyle="1" w:styleId="ColorfulList-Accent11">
    <w:name w:val="Colorful List - Accent 11"/>
    <w:basedOn w:val="Normal"/>
    <w:uiPriority w:val="34"/>
    <w:qFormat/>
    <w:rsid w:val="002F33EF"/>
    <w:pPr>
      <w:spacing w:after="200" w:line="276" w:lineRule="auto"/>
      <w:ind w:left="720"/>
      <w:contextualSpacing/>
      <w:jc w:val="left"/>
    </w:pPr>
    <w:rPr>
      <w:rFonts w:ascii="Calibri" w:eastAsia="Calibri" w:hAnsi="Calibri"/>
      <w:szCs w:val="22"/>
    </w:rPr>
  </w:style>
  <w:style w:type="paragraph" w:customStyle="1" w:styleId="ColorfulList-Accent12">
    <w:name w:val="Colorful List - Accent 12"/>
    <w:basedOn w:val="Normal"/>
    <w:uiPriority w:val="34"/>
    <w:qFormat/>
    <w:rsid w:val="00491DD9"/>
    <w:pPr>
      <w:ind w:left="720"/>
      <w:jc w:val="left"/>
    </w:pPr>
    <w:rPr>
      <w:rFonts w:ascii="Times New Roman" w:hAnsi="Times New Roman"/>
      <w:sz w:val="24"/>
      <w:lang w:val="en-US"/>
    </w:rPr>
  </w:style>
  <w:style w:type="paragraph" w:customStyle="1" w:styleId="Bodytextvcap">
    <w:name w:val="Body text vcap"/>
    <w:basedOn w:val="Normal"/>
    <w:link w:val="BodytextvcapChar"/>
    <w:qFormat/>
    <w:rsid w:val="00402791"/>
    <w:pPr>
      <w:numPr>
        <w:numId w:val="77"/>
      </w:numPr>
      <w:spacing w:after="120"/>
      <w:ind w:left="0" w:firstLine="0"/>
    </w:pPr>
    <w:rPr>
      <w:rFonts w:eastAsia="Arial"/>
      <w:szCs w:val="18"/>
      <w:lang w:val="en-US" w:eastAsia="ja-JP"/>
    </w:rPr>
  </w:style>
  <w:style w:type="character" w:customStyle="1" w:styleId="BodytextvcapChar">
    <w:name w:val="Body text vcap Char"/>
    <w:link w:val="Bodytextvcap"/>
    <w:rsid w:val="00402791"/>
    <w:rPr>
      <w:rFonts w:ascii="Arial" w:eastAsia="Arial" w:hAnsi="Arial"/>
      <w:sz w:val="22"/>
      <w:szCs w:val="18"/>
      <w:lang w:val="en-US" w:eastAsia="ja-JP"/>
    </w:rPr>
  </w:style>
  <w:style w:type="paragraph" w:customStyle="1" w:styleId="Style2">
    <w:name w:val="Style2"/>
    <w:basedOn w:val="Normal"/>
    <w:link w:val="Style2Char"/>
    <w:qFormat/>
    <w:rsid w:val="00651A53"/>
    <w:rPr>
      <w:lang w:val="x-none"/>
    </w:rPr>
  </w:style>
  <w:style w:type="character" w:customStyle="1" w:styleId="Style2Char">
    <w:name w:val="Style2 Char"/>
    <w:link w:val="Style2"/>
    <w:rsid w:val="00651A53"/>
    <w:rPr>
      <w:rFonts w:ascii="Arial" w:hAnsi="Arial"/>
      <w:sz w:val="22"/>
      <w:szCs w:val="24"/>
      <w:lang w:eastAsia="en-US"/>
    </w:rPr>
  </w:style>
  <w:style w:type="paragraph" w:customStyle="1" w:styleId="CharCharChar11">
    <w:name w:val="Char Char Char11"/>
    <w:basedOn w:val="Normal"/>
    <w:rsid w:val="00701F48"/>
    <w:pPr>
      <w:spacing w:after="160" w:line="240" w:lineRule="exact"/>
      <w:jc w:val="left"/>
    </w:pPr>
    <w:rPr>
      <w:rFonts w:cs="Arial"/>
      <w:sz w:val="20"/>
      <w:szCs w:val="20"/>
      <w:lang w:val="en-US"/>
    </w:rPr>
  </w:style>
  <w:style w:type="paragraph" w:customStyle="1" w:styleId="LightList-Accent31">
    <w:name w:val="Light List - Accent 31"/>
    <w:hidden/>
    <w:uiPriority w:val="99"/>
    <w:semiHidden/>
    <w:rsid w:val="00E811DD"/>
    <w:rPr>
      <w:rFonts w:ascii="Arial" w:hAnsi="Arial"/>
      <w:sz w:val="22"/>
      <w:szCs w:val="24"/>
      <w:lang w:val="en-AU" w:bidi="ar-SA"/>
    </w:rPr>
  </w:style>
  <w:style w:type="character" w:customStyle="1" w:styleId="Heading7Char">
    <w:name w:val="Heading 7 Char"/>
    <w:link w:val="Heading7"/>
    <w:semiHidden/>
    <w:rsid w:val="00D222FE"/>
    <w:rPr>
      <w:rFonts w:ascii="Calibri" w:eastAsia="Times New Roman" w:hAnsi="Calibri" w:cs="Times New Roman"/>
      <w:sz w:val="24"/>
      <w:szCs w:val="24"/>
      <w:lang w:eastAsia="en-US"/>
    </w:rPr>
  </w:style>
  <w:style w:type="character" w:customStyle="1" w:styleId="Heading9Char">
    <w:name w:val="Heading 9 Char"/>
    <w:link w:val="Heading9"/>
    <w:semiHidden/>
    <w:rsid w:val="00D222FE"/>
    <w:rPr>
      <w:rFonts w:ascii="Calibri Light" w:eastAsia="Times New Roman" w:hAnsi="Calibri Light" w:cs="Times New Roman"/>
      <w:sz w:val="22"/>
      <w:szCs w:val="22"/>
      <w:lang w:eastAsia="en-US"/>
    </w:rPr>
  </w:style>
  <w:style w:type="paragraph" w:customStyle="1" w:styleId="Headingminor">
    <w:name w:val="Heading minor"/>
    <w:basedOn w:val="Heading2"/>
    <w:link w:val="HeadingminorChar"/>
    <w:qFormat/>
    <w:rsid w:val="00F16B94"/>
    <w:pPr>
      <w:numPr>
        <w:ilvl w:val="0"/>
        <w:numId w:val="0"/>
      </w:numPr>
      <w:ind w:left="576" w:hanging="576"/>
    </w:pPr>
    <w:rPr>
      <w:sz w:val="22"/>
      <w:szCs w:val="22"/>
    </w:rPr>
  </w:style>
  <w:style w:type="paragraph" w:customStyle="1" w:styleId="LightGrid-Accent31">
    <w:name w:val="Light Grid - Accent 31"/>
    <w:basedOn w:val="Normal"/>
    <w:uiPriority w:val="34"/>
    <w:qFormat/>
    <w:rsid w:val="00796D92"/>
    <w:pPr>
      <w:ind w:left="720"/>
    </w:pPr>
  </w:style>
  <w:style w:type="character" w:customStyle="1" w:styleId="HeadingminorChar">
    <w:name w:val="Heading minor Char"/>
    <w:link w:val="Headingminor"/>
    <w:rsid w:val="00F16B94"/>
    <w:rPr>
      <w:rFonts w:ascii="Arial" w:hAnsi="Arial"/>
      <w:b/>
      <w:bCs/>
      <w:sz w:val="22"/>
      <w:szCs w:val="22"/>
      <w:lang w:val="en-GB" w:eastAsia="en-US"/>
    </w:rPr>
  </w:style>
  <w:style w:type="paragraph" w:customStyle="1" w:styleId="Output">
    <w:name w:val="Output"/>
    <w:basedOn w:val="Normal"/>
    <w:link w:val="OutputChar"/>
    <w:qFormat/>
    <w:rsid w:val="006F581C"/>
    <w:pPr>
      <w:spacing w:after="120"/>
      <w:ind w:left="1560" w:hanging="1560"/>
      <w:jc w:val="left"/>
    </w:pPr>
    <w:rPr>
      <w:rFonts w:eastAsia="Arial"/>
      <w:b/>
      <w:sz w:val="20"/>
      <w:szCs w:val="20"/>
      <w:lang w:val="en-US" w:eastAsia="ja-JP"/>
    </w:rPr>
  </w:style>
  <w:style w:type="paragraph" w:customStyle="1" w:styleId="Outcome">
    <w:name w:val="Outcome"/>
    <w:basedOn w:val="Normal"/>
    <w:link w:val="OutcomeChar"/>
    <w:qFormat/>
    <w:rsid w:val="006F581C"/>
    <w:pPr>
      <w:spacing w:after="120"/>
      <w:ind w:left="1560" w:hanging="1560"/>
      <w:jc w:val="left"/>
    </w:pPr>
    <w:rPr>
      <w:rFonts w:eastAsia="Arial"/>
      <w:b/>
      <w:szCs w:val="22"/>
      <w:lang w:val="en-US" w:eastAsia="ja-JP"/>
    </w:rPr>
  </w:style>
  <w:style w:type="character" w:customStyle="1" w:styleId="OutputChar">
    <w:name w:val="Output Char"/>
    <w:link w:val="Output"/>
    <w:rsid w:val="006F581C"/>
    <w:rPr>
      <w:rFonts w:ascii="Arial" w:eastAsia="Arial" w:hAnsi="Arial" w:cs="Arial"/>
      <w:b/>
      <w:lang w:val="en-US" w:eastAsia="ja-JP"/>
    </w:rPr>
  </w:style>
  <w:style w:type="paragraph" w:customStyle="1" w:styleId="Bullettablesmall">
    <w:name w:val="Bullet table small"/>
    <w:basedOn w:val="Normal"/>
    <w:link w:val="BullettablesmallChar"/>
    <w:qFormat/>
    <w:rsid w:val="00E573DE"/>
    <w:pPr>
      <w:numPr>
        <w:numId w:val="144"/>
      </w:numPr>
      <w:ind w:left="317" w:hanging="317"/>
      <w:jc w:val="left"/>
    </w:pPr>
    <w:rPr>
      <w:bCs/>
      <w:sz w:val="18"/>
      <w:szCs w:val="18"/>
      <w:lang w:val="x-none"/>
    </w:rPr>
  </w:style>
  <w:style w:type="character" w:customStyle="1" w:styleId="OutcomeChar">
    <w:name w:val="Outcome Char"/>
    <w:link w:val="Outcome"/>
    <w:rsid w:val="006F581C"/>
    <w:rPr>
      <w:rFonts w:ascii="Arial" w:eastAsia="Arial" w:hAnsi="Arial" w:cs="Arial"/>
      <w:b/>
      <w:sz w:val="22"/>
      <w:szCs w:val="22"/>
      <w:lang w:val="en-US" w:eastAsia="ja-JP"/>
    </w:rPr>
  </w:style>
  <w:style w:type="paragraph" w:customStyle="1" w:styleId="MediumList2-Accent21">
    <w:name w:val="Medium List 2 - Accent 21"/>
    <w:hidden/>
    <w:uiPriority w:val="99"/>
    <w:semiHidden/>
    <w:rsid w:val="00DA35A0"/>
    <w:rPr>
      <w:rFonts w:ascii="Arial" w:hAnsi="Arial"/>
      <w:sz w:val="22"/>
      <w:szCs w:val="24"/>
      <w:lang w:val="en-AU" w:bidi="ar-SA"/>
    </w:rPr>
  </w:style>
  <w:style w:type="character" w:customStyle="1" w:styleId="BullettablesmallChar">
    <w:name w:val="Bullet table small Char"/>
    <w:link w:val="Bullettablesmall"/>
    <w:rsid w:val="00E573DE"/>
    <w:rPr>
      <w:rFonts w:ascii="Arial" w:hAnsi="Arial" w:cs="Arial"/>
      <w:bCs/>
      <w:sz w:val="18"/>
      <w:szCs w:val="18"/>
      <w:lang w:eastAsia="en-US"/>
    </w:rPr>
  </w:style>
  <w:style w:type="paragraph" w:customStyle="1" w:styleId="MediumGrid1-Accent21">
    <w:name w:val="Medium Grid 1 - Accent 21"/>
    <w:basedOn w:val="Normal"/>
    <w:uiPriority w:val="34"/>
    <w:qFormat/>
    <w:rsid w:val="0004113B"/>
    <w:pPr>
      <w:ind w:left="720"/>
      <w:jc w:val="left"/>
    </w:pPr>
    <w:rPr>
      <w:rFonts w:ascii="Times New Roman" w:hAnsi="Times New Roman"/>
      <w:sz w:val="24"/>
      <w:lang w:val="en-NZ" w:eastAsia="ja-JP"/>
    </w:rPr>
  </w:style>
  <w:style w:type="paragraph" w:customStyle="1" w:styleId="ColorfulList-Accent13">
    <w:name w:val="Colorful List - Accent 13"/>
    <w:basedOn w:val="Normal"/>
    <w:uiPriority w:val="34"/>
    <w:qFormat/>
    <w:rsid w:val="00473A64"/>
    <w:pPr>
      <w:ind w:left="720"/>
    </w:pPr>
  </w:style>
  <w:style w:type="paragraph" w:styleId="ListParagraph">
    <w:name w:val="List Paragraph"/>
    <w:basedOn w:val="Normal"/>
    <w:uiPriority w:val="34"/>
    <w:qFormat/>
    <w:rsid w:val="00CB7472"/>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th-TH"/>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footer" w:uiPriority="99"/>
    <w:lsdException w:name="caption" w:semiHidden="0" w:unhideWhenUsed="0"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13B"/>
    <w:pPr>
      <w:jc w:val="both"/>
    </w:pPr>
    <w:rPr>
      <w:rFonts w:ascii="Arial" w:hAnsi="Arial"/>
      <w:sz w:val="22"/>
      <w:szCs w:val="24"/>
      <w:lang w:val="en-AU" w:bidi="ar-SA"/>
    </w:rPr>
  </w:style>
  <w:style w:type="paragraph" w:styleId="Heading1">
    <w:name w:val="heading 1"/>
    <w:basedOn w:val="Normal"/>
    <w:next w:val="Normal"/>
    <w:link w:val="Heading1Char"/>
    <w:qFormat/>
    <w:rsid w:val="00A92391"/>
    <w:pPr>
      <w:keepNext/>
      <w:numPr>
        <w:numId w:val="140"/>
      </w:numPr>
      <w:pBdr>
        <w:top w:val="single" w:sz="4" w:space="1" w:color="auto"/>
      </w:pBdr>
      <w:suppressAutoHyphens/>
      <w:spacing w:before="104" w:after="226"/>
      <w:outlineLvl w:val="0"/>
    </w:pPr>
    <w:rPr>
      <w:b/>
      <w:spacing w:val="-2"/>
      <w:sz w:val="28"/>
      <w:szCs w:val="20"/>
      <w:lang w:val="x-none"/>
    </w:rPr>
  </w:style>
  <w:style w:type="paragraph" w:styleId="Heading2">
    <w:name w:val="heading 2"/>
    <w:basedOn w:val="Normal"/>
    <w:next w:val="Normal"/>
    <w:link w:val="Heading2Char1"/>
    <w:qFormat/>
    <w:rsid w:val="00FA26FE"/>
    <w:pPr>
      <w:keepNext/>
      <w:numPr>
        <w:ilvl w:val="1"/>
        <w:numId w:val="140"/>
      </w:numPr>
      <w:spacing w:after="120"/>
      <w:ind w:left="578" w:hanging="578"/>
      <w:outlineLvl w:val="1"/>
    </w:pPr>
    <w:rPr>
      <w:b/>
      <w:bCs/>
      <w:sz w:val="24"/>
      <w:lang w:val="en-GB"/>
    </w:rPr>
  </w:style>
  <w:style w:type="paragraph" w:styleId="Heading3">
    <w:name w:val="heading 3"/>
    <w:basedOn w:val="Normal"/>
    <w:next w:val="Normal"/>
    <w:link w:val="Heading3Char"/>
    <w:qFormat/>
    <w:rsid w:val="00733317"/>
    <w:pPr>
      <w:keepNext/>
      <w:widowControl w:val="0"/>
      <w:numPr>
        <w:ilvl w:val="2"/>
        <w:numId w:val="140"/>
      </w:numPr>
      <w:tabs>
        <w:tab w:val="left" w:pos="709"/>
        <w:tab w:val="left" w:pos="9360"/>
      </w:tabs>
      <w:spacing w:after="120"/>
      <w:outlineLvl w:val="2"/>
    </w:pPr>
    <w:rPr>
      <w:b/>
      <w:i/>
      <w:szCs w:val="20"/>
      <w:lang w:val="x-none"/>
    </w:rPr>
  </w:style>
  <w:style w:type="paragraph" w:styleId="Heading4">
    <w:name w:val="heading 4"/>
    <w:basedOn w:val="Normal"/>
    <w:next w:val="Normal"/>
    <w:link w:val="Heading4Char"/>
    <w:qFormat/>
    <w:rsid w:val="00BD4E90"/>
    <w:pPr>
      <w:keepNext/>
      <w:widowControl w:val="0"/>
      <w:numPr>
        <w:ilvl w:val="3"/>
        <w:numId w:val="140"/>
      </w:numPr>
      <w:spacing w:after="120"/>
      <w:ind w:left="862" w:hanging="862"/>
      <w:jc w:val="left"/>
      <w:outlineLvl w:val="3"/>
    </w:pPr>
    <w:rPr>
      <w:i/>
      <w:spacing w:val="15"/>
      <w:lang w:val="x-none"/>
    </w:rPr>
  </w:style>
  <w:style w:type="paragraph" w:styleId="Heading5">
    <w:name w:val="heading 5"/>
    <w:basedOn w:val="Normal"/>
    <w:next w:val="Normal"/>
    <w:link w:val="Heading5Char"/>
    <w:qFormat/>
    <w:rsid w:val="00201ED9"/>
    <w:pPr>
      <w:keepNext/>
      <w:numPr>
        <w:ilvl w:val="4"/>
        <w:numId w:val="140"/>
      </w:numPr>
      <w:jc w:val="left"/>
      <w:outlineLvl w:val="4"/>
    </w:pPr>
    <w:rPr>
      <w:b/>
      <w:bCs/>
      <w:i/>
      <w:lang w:val="en-GB"/>
    </w:rPr>
  </w:style>
  <w:style w:type="paragraph" w:styleId="Heading6">
    <w:name w:val="heading 6"/>
    <w:basedOn w:val="Normal"/>
    <w:next w:val="Normal"/>
    <w:link w:val="Heading6Char"/>
    <w:qFormat/>
    <w:rsid w:val="00894C8C"/>
    <w:pPr>
      <w:numPr>
        <w:ilvl w:val="5"/>
        <w:numId w:val="140"/>
      </w:numPr>
      <w:spacing w:before="240"/>
      <w:jc w:val="left"/>
      <w:outlineLvl w:val="5"/>
    </w:pPr>
    <w:rPr>
      <w:rFonts w:ascii="Times New Roman" w:hAnsi="Times New Roman"/>
      <w:b/>
      <w:bCs/>
      <w:szCs w:val="22"/>
      <w:lang w:val="x-none" w:eastAsia="ja-JP"/>
    </w:rPr>
  </w:style>
  <w:style w:type="paragraph" w:styleId="Heading7">
    <w:name w:val="heading 7"/>
    <w:basedOn w:val="Normal"/>
    <w:next w:val="Normal"/>
    <w:link w:val="Heading7Char"/>
    <w:qFormat/>
    <w:rsid w:val="00D222FE"/>
    <w:pPr>
      <w:numPr>
        <w:ilvl w:val="6"/>
        <w:numId w:val="140"/>
      </w:numPr>
      <w:spacing w:before="240" w:after="60"/>
      <w:outlineLvl w:val="6"/>
    </w:pPr>
    <w:rPr>
      <w:rFonts w:ascii="Calibri" w:eastAsia="Times New Roman" w:hAnsi="Calibri"/>
      <w:sz w:val="24"/>
      <w:lang w:val="x-none"/>
    </w:rPr>
  </w:style>
  <w:style w:type="paragraph" w:styleId="Heading8">
    <w:name w:val="heading 8"/>
    <w:basedOn w:val="Normal"/>
    <w:next w:val="Normal"/>
    <w:link w:val="Heading8Char"/>
    <w:qFormat/>
    <w:rsid w:val="000923DC"/>
    <w:pPr>
      <w:numPr>
        <w:ilvl w:val="7"/>
        <w:numId w:val="140"/>
      </w:numPr>
      <w:spacing w:before="240"/>
      <w:outlineLvl w:val="7"/>
    </w:pPr>
    <w:rPr>
      <w:rFonts w:ascii="Calibri" w:eastAsia="Times New Roman" w:hAnsi="Calibri"/>
      <w:i/>
      <w:iCs/>
      <w:sz w:val="24"/>
      <w:lang w:val="en-GB" w:eastAsia="x-none"/>
    </w:rPr>
  </w:style>
  <w:style w:type="paragraph" w:styleId="Heading9">
    <w:name w:val="heading 9"/>
    <w:basedOn w:val="Normal"/>
    <w:next w:val="Normal"/>
    <w:link w:val="Heading9Char"/>
    <w:qFormat/>
    <w:rsid w:val="00D222FE"/>
    <w:pPr>
      <w:numPr>
        <w:ilvl w:val="8"/>
        <w:numId w:val="140"/>
      </w:numPr>
      <w:spacing w:before="240" w:after="60"/>
      <w:outlineLvl w:val="8"/>
    </w:pPr>
    <w:rPr>
      <w:rFonts w:ascii="Calibri Light" w:eastAsia="Times New Roman" w:hAnsi="Calibri Light"/>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A92391"/>
    <w:rPr>
      <w:rFonts w:ascii="Arial" w:hAnsi="Arial"/>
      <w:b/>
      <w:spacing w:val="-2"/>
      <w:sz w:val="28"/>
      <w:lang w:eastAsia="en-US"/>
    </w:rPr>
  </w:style>
  <w:style w:type="character" w:customStyle="1" w:styleId="Heading2Char1">
    <w:name w:val="Heading 2 Char1"/>
    <w:link w:val="Heading2"/>
    <w:locked/>
    <w:rsid w:val="00FA26FE"/>
    <w:rPr>
      <w:rFonts w:ascii="Arial" w:hAnsi="Arial"/>
      <w:b/>
      <w:bCs/>
      <w:sz w:val="24"/>
      <w:szCs w:val="24"/>
      <w:lang w:val="en-GB" w:eastAsia="en-US"/>
    </w:rPr>
  </w:style>
  <w:style w:type="character" w:customStyle="1" w:styleId="Heading3Char">
    <w:name w:val="Heading 3 Char"/>
    <w:link w:val="Heading3"/>
    <w:locked/>
    <w:rsid w:val="00733317"/>
    <w:rPr>
      <w:rFonts w:ascii="Arial" w:hAnsi="Arial"/>
      <w:b/>
      <w:i/>
      <w:sz w:val="22"/>
      <w:lang w:eastAsia="en-US"/>
    </w:rPr>
  </w:style>
  <w:style w:type="character" w:customStyle="1" w:styleId="Heading4Char">
    <w:name w:val="Heading 4 Char"/>
    <w:link w:val="Heading4"/>
    <w:locked/>
    <w:rsid w:val="00BD4E90"/>
    <w:rPr>
      <w:rFonts w:ascii="Arial" w:hAnsi="Arial"/>
      <w:i/>
      <w:spacing w:val="15"/>
      <w:sz w:val="22"/>
      <w:szCs w:val="24"/>
      <w:lang w:val="x-none" w:eastAsia="en-US"/>
    </w:rPr>
  </w:style>
  <w:style w:type="character" w:customStyle="1" w:styleId="Heading5Char">
    <w:name w:val="Heading 5 Char"/>
    <w:link w:val="Heading5"/>
    <w:locked/>
    <w:rsid w:val="00201ED9"/>
    <w:rPr>
      <w:rFonts w:ascii="Arial" w:hAnsi="Arial"/>
      <w:b/>
      <w:bCs/>
      <w:i/>
      <w:sz w:val="22"/>
      <w:szCs w:val="24"/>
      <w:lang w:val="en-GB" w:eastAsia="en-US"/>
    </w:rPr>
  </w:style>
  <w:style w:type="character" w:customStyle="1" w:styleId="Heading6Char">
    <w:name w:val="Heading 6 Char"/>
    <w:link w:val="Heading6"/>
    <w:rsid w:val="00894C8C"/>
    <w:rPr>
      <w:rFonts w:eastAsia="MS Mincho"/>
      <w:b/>
      <w:bCs/>
      <w:sz w:val="22"/>
      <w:szCs w:val="22"/>
      <w:lang w:eastAsia="ja-JP"/>
    </w:rPr>
  </w:style>
  <w:style w:type="character" w:customStyle="1" w:styleId="Heading8Char">
    <w:name w:val="Heading 8 Char"/>
    <w:link w:val="Heading8"/>
    <w:rsid w:val="000923DC"/>
    <w:rPr>
      <w:rFonts w:ascii="Calibri" w:eastAsia="Times New Roman" w:hAnsi="Calibri" w:cs="Times New Roman"/>
      <w:i/>
      <w:iCs/>
      <w:sz w:val="24"/>
      <w:szCs w:val="24"/>
      <w:lang w:val="en-GB"/>
    </w:rPr>
  </w:style>
  <w:style w:type="paragraph" w:styleId="BalloonText">
    <w:name w:val="Balloon Text"/>
    <w:basedOn w:val="Normal"/>
    <w:link w:val="BalloonTextChar"/>
    <w:semiHidden/>
    <w:rsid w:val="00D26465"/>
    <w:rPr>
      <w:rFonts w:ascii="Times New Roman" w:hAnsi="Times New Roman"/>
      <w:sz w:val="21"/>
      <w:szCs w:val="20"/>
      <w:lang w:val="x-none"/>
    </w:rPr>
  </w:style>
  <w:style w:type="character" w:customStyle="1" w:styleId="BalloonTextChar">
    <w:name w:val="Balloon Text Char"/>
    <w:link w:val="BalloonText"/>
    <w:semiHidden/>
    <w:locked/>
    <w:rsid w:val="00D26465"/>
    <w:rPr>
      <w:sz w:val="21"/>
      <w:lang w:val="x-none" w:eastAsia="en-US"/>
    </w:rPr>
  </w:style>
  <w:style w:type="paragraph" w:styleId="Header">
    <w:name w:val="header"/>
    <w:basedOn w:val="Normal"/>
    <w:link w:val="HeaderChar"/>
    <w:rsid w:val="00E93DC1"/>
    <w:pPr>
      <w:tabs>
        <w:tab w:val="center" w:pos="4153"/>
        <w:tab w:val="right" w:pos="8306"/>
      </w:tabs>
    </w:pPr>
    <w:rPr>
      <w:sz w:val="24"/>
      <w:lang w:val="en-GB" w:eastAsia="x-none"/>
    </w:rPr>
  </w:style>
  <w:style w:type="character" w:customStyle="1" w:styleId="HeaderChar">
    <w:name w:val="Header Char"/>
    <w:link w:val="Header"/>
    <w:locked/>
    <w:rsid w:val="00CB0802"/>
    <w:rPr>
      <w:rFonts w:ascii="Arial" w:hAnsi="Arial" w:cs="Times New Roman"/>
      <w:sz w:val="24"/>
      <w:szCs w:val="24"/>
      <w:lang w:val="en-GB"/>
    </w:rPr>
  </w:style>
  <w:style w:type="paragraph" w:styleId="Footer">
    <w:name w:val="footer"/>
    <w:basedOn w:val="Normal"/>
    <w:link w:val="FooterChar"/>
    <w:uiPriority w:val="99"/>
    <w:rsid w:val="00E93DC1"/>
    <w:pPr>
      <w:tabs>
        <w:tab w:val="center" w:pos="4153"/>
        <w:tab w:val="right" w:pos="8306"/>
      </w:tabs>
    </w:pPr>
    <w:rPr>
      <w:sz w:val="24"/>
      <w:lang w:val="en-GB" w:eastAsia="x-none"/>
    </w:rPr>
  </w:style>
  <w:style w:type="character" w:customStyle="1" w:styleId="FooterChar">
    <w:name w:val="Footer Char"/>
    <w:link w:val="Footer"/>
    <w:uiPriority w:val="99"/>
    <w:locked/>
    <w:rsid w:val="00CB0802"/>
    <w:rPr>
      <w:rFonts w:ascii="Arial" w:hAnsi="Arial" w:cs="Times New Roman"/>
      <w:sz w:val="24"/>
      <w:szCs w:val="24"/>
      <w:lang w:val="en-GB"/>
    </w:rPr>
  </w:style>
  <w:style w:type="character" w:styleId="PageNumber">
    <w:name w:val="page number"/>
    <w:rsid w:val="00E93DC1"/>
    <w:rPr>
      <w:rFonts w:cs="Times New Roman"/>
    </w:rPr>
  </w:style>
  <w:style w:type="paragraph" w:styleId="FootnoteText">
    <w:name w:val="footnote text"/>
    <w:aliases w:val="Geneva 9,Font: Geneva 9,Boston 10,f,single space,footnote text,Footnote,otnote Text,ADB,Footnote Text Char Char Char,Footnote Text Char Char,ft,FOOTNOTES,fn,ft Char Char Char,(NECG) Footnote Text, Char Char Char,Footnote Text Char2,Fuﬂnote"/>
    <w:basedOn w:val="Normal"/>
    <w:link w:val="FootnoteTextChar1"/>
    <w:qFormat/>
    <w:rsid w:val="00E93DC1"/>
    <w:pPr>
      <w:widowControl w:val="0"/>
    </w:pPr>
    <w:rPr>
      <w:sz w:val="20"/>
      <w:szCs w:val="20"/>
      <w:lang w:val="en-GB" w:eastAsia="x-none"/>
    </w:rPr>
  </w:style>
  <w:style w:type="character" w:customStyle="1" w:styleId="FootnoteTextChar1">
    <w:name w:val="Footnote Text Char1"/>
    <w:aliases w:val="Geneva 9 Char,Font: Geneva 9 Char,Boston 10 Char,f Char,single space Char,footnote text Char,Footnote Char,otnote Text Char,ADB Char1,Footnote Text Char Char Char Char1,Footnote Text Char Char Char2,ft Char1,FOOTNOTES Char1,fn Char1"/>
    <w:link w:val="FootnoteText"/>
    <w:locked/>
    <w:rsid w:val="00CB0802"/>
    <w:rPr>
      <w:rFonts w:ascii="Arial" w:hAnsi="Arial" w:cs="Times New Roman"/>
      <w:lang w:val="en-GB"/>
    </w:rPr>
  </w:style>
  <w:style w:type="paragraph" w:styleId="BodyText3">
    <w:name w:val="Body Text 3"/>
    <w:basedOn w:val="Normal"/>
    <w:link w:val="BodyText3Char"/>
    <w:uiPriority w:val="99"/>
    <w:rsid w:val="00E93DC1"/>
    <w:rPr>
      <w:sz w:val="16"/>
      <w:szCs w:val="16"/>
      <w:lang w:val="en-GB" w:eastAsia="x-none"/>
    </w:rPr>
  </w:style>
  <w:style w:type="character" w:customStyle="1" w:styleId="BodyText3Char">
    <w:name w:val="Body Text 3 Char"/>
    <w:link w:val="BodyText3"/>
    <w:uiPriority w:val="99"/>
    <w:locked/>
    <w:rsid w:val="00CB0802"/>
    <w:rPr>
      <w:rFonts w:ascii="Arial" w:hAnsi="Arial" w:cs="Times New Roman"/>
      <w:sz w:val="16"/>
      <w:szCs w:val="16"/>
      <w:lang w:val="en-GB"/>
    </w:rPr>
  </w:style>
  <w:style w:type="paragraph" w:styleId="BodyTextIndent">
    <w:name w:val="Body Text Indent"/>
    <w:basedOn w:val="Normal"/>
    <w:link w:val="BodyTextIndentChar"/>
    <w:uiPriority w:val="99"/>
    <w:rsid w:val="00E93DC1"/>
    <w:pPr>
      <w:tabs>
        <w:tab w:val="left" w:pos="360"/>
      </w:tabs>
    </w:pPr>
    <w:rPr>
      <w:sz w:val="24"/>
      <w:lang w:val="en-GB" w:eastAsia="x-none"/>
    </w:rPr>
  </w:style>
  <w:style w:type="character" w:customStyle="1" w:styleId="BodyTextIndentChar">
    <w:name w:val="Body Text Indent Char"/>
    <w:link w:val="BodyTextIndent"/>
    <w:uiPriority w:val="99"/>
    <w:locked/>
    <w:rsid w:val="00CB0802"/>
    <w:rPr>
      <w:rFonts w:ascii="Arial" w:hAnsi="Arial" w:cs="Times New Roman"/>
      <w:sz w:val="24"/>
      <w:szCs w:val="24"/>
      <w:lang w:val="en-GB"/>
    </w:rPr>
  </w:style>
  <w:style w:type="character" w:styleId="Hyperlink">
    <w:name w:val="Hyperlink"/>
    <w:uiPriority w:val="99"/>
    <w:rsid w:val="00E93DC1"/>
    <w:rPr>
      <w:rFonts w:cs="Times New Roman"/>
      <w:color w:val="0000FF"/>
      <w:u w:val="single"/>
    </w:rPr>
  </w:style>
  <w:style w:type="character" w:styleId="FollowedHyperlink">
    <w:name w:val="FollowedHyperlink"/>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sz w:val="24"/>
      <w:lang w:val="en-GB" w:eastAsia="x-none"/>
    </w:rPr>
  </w:style>
  <w:style w:type="character" w:customStyle="1" w:styleId="BodyTextChar">
    <w:name w:val="Body Text Char"/>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pPr>
    <w:rPr>
      <w:sz w:val="24"/>
      <w:lang w:val="en-GB" w:eastAsia="x-none"/>
    </w:rPr>
  </w:style>
  <w:style w:type="character" w:customStyle="1" w:styleId="BodyText2Char">
    <w:name w:val="Body Text 2 Char"/>
    <w:link w:val="BodyText2"/>
    <w:locked/>
    <w:rsid w:val="00CB0802"/>
    <w:rPr>
      <w:rFonts w:ascii="Arial" w:hAnsi="Arial" w:cs="Times New Roman"/>
      <w:sz w:val="24"/>
      <w:szCs w:val="24"/>
      <w:lang w:val="en-GB"/>
    </w:rPr>
  </w:style>
  <w:style w:type="character" w:styleId="CommentReference">
    <w:name w:val="annotation reference"/>
    <w:uiPriority w:val="99"/>
    <w:rsid w:val="00EF6275"/>
    <w:rPr>
      <w:rFonts w:cs="Times New Roman"/>
      <w:sz w:val="16"/>
      <w:szCs w:val="16"/>
    </w:rPr>
  </w:style>
  <w:style w:type="paragraph" w:styleId="CommentText">
    <w:name w:val="annotation text"/>
    <w:basedOn w:val="Normal"/>
    <w:link w:val="CommentTextChar"/>
    <w:uiPriority w:val="99"/>
    <w:qFormat/>
    <w:rsid w:val="00701F48"/>
    <w:rPr>
      <w:sz w:val="16"/>
      <w:szCs w:val="20"/>
      <w:lang w:val="x-none"/>
    </w:rPr>
  </w:style>
  <w:style w:type="character" w:customStyle="1" w:styleId="CommentTextChar">
    <w:name w:val="Comment Text Char"/>
    <w:link w:val="CommentText"/>
    <w:uiPriority w:val="99"/>
    <w:locked/>
    <w:rsid w:val="00723576"/>
    <w:rPr>
      <w:rFonts w:ascii="Arial" w:hAnsi="Arial"/>
      <w:sz w:val="16"/>
      <w:lang w:eastAsia="en-US"/>
    </w:rPr>
  </w:style>
  <w:style w:type="paragraph" w:styleId="CommentSubject">
    <w:name w:val="annotation subject"/>
    <w:basedOn w:val="CommentText"/>
    <w:next w:val="CommentText"/>
    <w:link w:val="CommentSubjectChar"/>
    <w:semiHidden/>
    <w:rsid w:val="00EF6275"/>
    <w:rPr>
      <w:b/>
      <w:bCs/>
      <w:sz w:val="20"/>
    </w:rPr>
  </w:style>
  <w:style w:type="character" w:customStyle="1" w:styleId="CommentSubjectChar">
    <w:name w:val="Comment Subject Char"/>
    <w:link w:val="CommentSubject"/>
    <w:semiHidden/>
    <w:locked/>
    <w:rsid w:val="00CB0802"/>
    <w:rPr>
      <w:rFonts w:ascii="Arial" w:hAnsi="Arial"/>
      <w:b/>
      <w:bCs/>
      <w:lang w:eastAsia="en-US"/>
    </w:rPr>
  </w:style>
  <w:style w:type="table" w:styleId="TableGrid">
    <w:name w:val="Table Grid"/>
    <w:basedOn w:val="TableNormal"/>
    <w:uiPriority w:val="59"/>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
    <w:basedOn w:val="Normal"/>
    <w:uiPriority w:val="99"/>
    <w:rsid w:val="00E663CF"/>
    <w:pPr>
      <w:spacing w:before="100" w:beforeAutospacing="1" w:after="100" w:afterAutospacing="1"/>
    </w:pPr>
    <w:rPr>
      <w:rFonts w:ascii="Times New Roman" w:hAnsi="Times New Roman"/>
      <w:sz w:val="24"/>
      <w:lang w:val="en-US"/>
    </w:rPr>
  </w:style>
  <w:style w:type="character" w:styleId="Emphasis">
    <w:name w:val="Emphasis"/>
    <w:uiPriority w:val="20"/>
    <w:qFormat/>
    <w:rsid w:val="00F30150"/>
    <w:rPr>
      <w:rFonts w:cs="Times New Roman"/>
      <w:i/>
      <w:iCs/>
    </w:rPr>
  </w:style>
  <w:style w:type="character" w:styleId="FootnoteReference">
    <w:name w:val="footnote reference"/>
    <w:aliases w:val="16 Point,Superscript 6 Point,Superscript 6 Point + 11 pt,ftref,BVI fnr,BVI fnr Car Car,BVI fnr Car,BVI fnr Car Car Car Car,Footnote text, BVI fnr, BVI fnr Car Car, BVI fnr Car Car Car Car"/>
    <w:uiPriority w:val="99"/>
    <w:rsid w:val="00BF50E7"/>
    <w:rPr>
      <w:rFonts w:ascii="Arial" w:hAnsi="Arial" w:cs="Times New Roman"/>
      <w:sz w:val="18"/>
      <w:vertAlign w:val="superscript"/>
    </w:rPr>
  </w:style>
  <w:style w:type="paragraph" w:customStyle="1" w:styleId="Char">
    <w:name w:val="Char"/>
    <w:basedOn w:val="Heading2"/>
    <w:rsid w:val="00912142"/>
    <w:pPr>
      <w:pageBreakBefore/>
      <w:tabs>
        <w:tab w:val="left" w:pos="850"/>
        <w:tab w:val="left" w:pos="1191"/>
        <w:tab w:val="left" w:pos="1531"/>
      </w:tabs>
      <w:jc w:val="center"/>
    </w:pPr>
    <w:rPr>
      <w:rFonts w:ascii="Tahoma" w:hAnsi="Tahoma" w:cs="Tahoma"/>
      <w:bCs w:val="0"/>
      <w:color w:val="FFFFFF"/>
      <w:spacing w:val="20"/>
      <w:szCs w:val="22"/>
      <w:lang w:eastAsia="zh-CN"/>
    </w:rPr>
  </w:style>
  <w:style w:type="paragraph" w:customStyle="1" w:styleId="ColorfulShading-Accent31">
    <w:name w:val="Colorful Shading - Accent 31"/>
    <w:aliases w:val="List Paragraph1"/>
    <w:basedOn w:val="Normal"/>
    <w:link w:val="ColorfulShading-Accent3Char"/>
    <w:uiPriority w:val="34"/>
    <w:qFormat/>
    <w:rsid w:val="00305329"/>
    <w:pPr>
      <w:jc w:val="left"/>
    </w:pPr>
    <w:rPr>
      <w:lang w:val="en-US"/>
    </w:rPr>
  </w:style>
  <w:style w:type="character" w:customStyle="1" w:styleId="ColorfulShading-Accent3Char">
    <w:name w:val="Colorful Shading - Accent 3 Char"/>
    <w:aliases w:val="List Paragraph1 Char,Light Grid - Accent 3 Char"/>
    <w:link w:val="ColorfulShading-Accent31"/>
    <w:uiPriority w:val="34"/>
    <w:locked/>
    <w:rsid w:val="00622116"/>
    <w:rPr>
      <w:rFonts w:ascii="Arial" w:hAnsi="Arial"/>
      <w:sz w:val="22"/>
      <w:szCs w:val="24"/>
      <w:lang w:val="en-US" w:eastAsia="en-US"/>
    </w:rPr>
  </w:style>
  <w:style w:type="paragraph" w:styleId="Title">
    <w:name w:val="Title"/>
    <w:basedOn w:val="Normal"/>
    <w:link w:val="TitleChar"/>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ascii="Cambria" w:hAnsi="Cambria"/>
      <w:b/>
      <w:bCs/>
      <w:kern w:val="28"/>
      <w:sz w:val="32"/>
      <w:szCs w:val="32"/>
      <w:lang w:val="en-GB" w:eastAsia="x-none"/>
    </w:rPr>
  </w:style>
  <w:style w:type="character" w:customStyle="1" w:styleId="TitleChar">
    <w:name w:val="Title Char"/>
    <w:link w:val="Title"/>
    <w:locked/>
    <w:rsid w:val="00CB0802"/>
    <w:rPr>
      <w:rFonts w:ascii="Cambria" w:hAnsi="Cambria" w:cs="Times New Roman"/>
      <w:b/>
      <w:bCs/>
      <w:kern w:val="28"/>
      <w:sz w:val="32"/>
      <w:szCs w:val="32"/>
      <w:lang w:val="en-GB"/>
    </w:rPr>
  </w:style>
  <w:style w:type="paragraph" w:customStyle="1" w:styleId="CharCharChar1">
    <w:name w:val="Char Char Char1"/>
    <w:basedOn w:val="Normal"/>
    <w:rsid w:val="00340E23"/>
    <w:pPr>
      <w:spacing w:after="160" w:line="240" w:lineRule="exact"/>
      <w:jc w:val="left"/>
    </w:pPr>
    <w:rPr>
      <w:rFonts w:cs="Arial"/>
      <w:sz w:val="20"/>
      <w:szCs w:val="20"/>
      <w:lang w:val="en-US"/>
    </w:rPr>
  </w:style>
  <w:style w:type="paragraph" w:customStyle="1" w:styleId="JFHeading3">
    <w:name w:val="JF Heading 3"/>
    <w:basedOn w:val="Heading3"/>
    <w:rsid w:val="0015737E"/>
    <w:pPr>
      <w:keepNext w:val="0"/>
      <w:widowControl/>
      <w:pBdr>
        <w:bottom w:val="dotted" w:sz="4" w:space="2" w:color="666666"/>
      </w:pBdr>
      <w:tabs>
        <w:tab w:val="clear" w:pos="9360"/>
      </w:tabs>
      <w:jc w:val="left"/>
    </w:pPr>
    <w:rPr>
      <w:rFonts w:ascii="Times New Roman" w:hAnsi="Times New Roman"/>
      <w:b w:val="0"/>
      <w:i w:val="0"/>
      <w:szCs w:val="22"/>
      <w:lang w:eastAsia="ja-JP"/>
    </w:rPr>
  </w:style>
  <w:style w:type="character" w:styleId="Strong">
    <w:name w:val="Strong"/>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hAnsi="Arial" w:cs="Arial"/>
      <w:color w:val="000000"/>
      <w:sz w:val="24"/>
      <w:szCs w:val="24"/>
      <w:lang w:eastAsia="ja-JP" w:bidi="ar-SA"/>
    </w:rPr>
  </w:style>
  <w:style w:type="paragraph" w:customStyle="1" w:styleId="bodyfont">
    <w:name w:val="bodyfont"/>
    <w:basedOn w:val="Normal"/>
    <w:rsid w:val="00724288"/>
    <w:pPr>
      <w:spacing w:before="100" w:beforeAutospacing="1" w:after="100" w:afterAutospacing="1"/>
      <w:jc w:val="left"/>
    </w:pPr>
    <w:rPr>
      <w:rFonts w:cs="Arial"/>
      <w:sz w:val="12"/>
      <w:szCs w:val="12"/>
      <w:lang w:val="en-US" w:eastAsia="ja-JP"/>
    </w:rPr>
  </w:style>
  <w:style w:type="paragraph" w:customStyle="1" w:styleId="JFHeading1">
    <w:name w:val="JF Heading 1"/>
    <w:basedOn w:val="Heading1"/>
    <w:rsid w:val="00724288"/>
    <w:pPr>
      <w:pBdr>
        <w:top w:val="none" w:sz="0" w:space="0" w:color="auto"/>
      </w:pBdr>
      <w:suppressAutoHyphens w:val="0"/>
      <w:spacing w:before="240" w:after="60"/>
      <w:jc w:val="left"/>
    </w:pPr>
    <w:rPr>
      <w:rFonts w:ascii="Times New Roman" w:hAnsi="Times New Roman" w:cs="Arial"/>
      <w:bCs/>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pPr>
      <w:jc w:val="left"/>
    </w:pPr>
    <w:rPr>
      <w:sz w:val="20"/>
      <w:szCs w:val="20"/>
      <w:lang w:val="en-GB" w:eastAsia="x-none"/>
    </w:rPr>
  </w:style>
  <w:style w:type="character" w:customStyle="1" w:styleId="EndnoteTextChar">
    <w:name w:val="Endnote Text Char"/>
    <w:aliases w:val=" Char Char"/>
    <w:link w:val="EndnoteText"/>
    <w:semiHidden/>
    <w:locked/>
    <w:rsid w:val="00CB0802"/>
    <w:rPr>
      <w:rFonts w:ascii="Arial" w:hAnsi="Arial" w:cs="Times New Roman"/>
      <w:lang w:val="en-GB"/>
    </w:rPr>
  </w:style>
  <w:style w:type="character" w:styleId="EndnoteReference">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jc w:val="center"/>
    </w:pPr>
    <w:rPr>
      <w:rFonts w:ascii="Tahoma"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before="120"/>
      <w:jc w:val="center"/>
    </w:pPr>
    <w:rPr>
      <w:rFonts w:ascii="Tahoma" w:hAnsi="Tahoma" w:cs="Tahoma"/>
      <w:bCs w:val="0"/>
      <w:color w:val="FFFFFF"/>
      <w:spacing w:val="20"/>
      <w:szCs w:val="22"/>
      <w:lang w:eastAsia="zh-CN"/>
    </w:rPr>
  </w:style>
  <w:style w:type="paragraph" w:customStyle="1" w:styleId="Arial">
    <w:name w:val="Arial"/>
    <w:basedOn w:val="Normal"/>
    <w:rsid w:val="00544099"/>
    <w:rPr>
      <w:rFonts w:ascii="Arial Narrow" w:hAnsi="Arial Narrow" w:cs="Arial"/>
      <w:sz w:val="20"/>
      <w:szCs w:val="20"/>
    </w:rPr>
  </w:style>
  <w:style w:type="paragraph" w:customStyle="1" w:styleId="Paragraph">
    <w:name w:val="Paragraph"/>
    <w:basedOn w:val="Normal"/>
    <w:link w:val="ParagraphChar"/>
    <w:qFormat/>
    <w:rsid w:val="00305329"/>
    <w:pPr>
      <w:numPr>
        <w:numId w:val="3"/>
      </w:numPr>
      <w:jc w:val="left"/>
    </w:pPr>
    <w:rPr>
      <w:noProof/>
      <w:szCs w:val="22"/>
      <w:lang w:val="x-none"/>
    </w:rPr>
  </w:style>
  <w:style w:type="character" w:customStyle="1" w:styleId="ParagraphChar">
    <w:name w:val="Paragraph Char"/>
    <w:link w:val="Paragraph"/>
    <w:rsid w:val="00305329"/>
    <w:rPr>
      <w:rFonts w:ascii="Arial" w:hAnsi="Arial"/>
      <w:noProof/>
      <w:sz w:val="22"/>
      <w:szCs w:val="22"/>
      <w:lang w:eastAsia="en-US"/>
    </w:rPr>
  </w:style>
  <w:style w:type="paragraph" w:customStyle="1" w:styleId="Bullets">
    <w:name w:val="Bullets"/>
    <w:basedOn w:val="Paragraph"/>
    <w:link w:val="BulletsChar"/>
    <w:qFormat/>
    <w:rsid w:val="004A04A1"/>
    <w:pPr>
      <w:numPr>
        <w:numId w:val="4"/>
      </w:numPr>
      <w:spacing w:after="120"/>
      <w:ind w:left="1077" w:hanging="357"/>
    </w:pPr>
  </w:style>
  <w:style w:type="character" w:customStyle="1" w:styleId="BulletsChar">
    <w:name w:val="Bullets Char"/>
    <w:link w:val="Bullets"/>
    <w:rsid w:val="004A04A1"/>
    <w:rPr>
      <w:rFonts w:ascii="Arial" w:hAnsi="Arial"/>
      <w:noProof/>
      <w:sz w:val="22"/>
      <w:szCs w:val="22"/>
      <w:lang w:val="x-none" w:eastAsia="en-US"/>
    </w:rPr>
  </w:style>
  <w:style w:type="paragraph" w:styleId="TOC2">
    <w:name w:val="toc 2"/>
    <w:basedOn w:val="Normal"/>
    <w:next w:val="Normal"/>
    <w:autoRedefine/>
    <w:uiPriority w:val="39"/>
    <w:qFormat/>
    <w:locked/>
    <w:rsid w:val="0082267F"/>
    <w:pPr>
      <w:ind w:left="220"/>
    </w:pPr>
  </w:style>
  <w:style w:type="paragraph" w:styleId="TOC1">
    <w:name w:val="toc 1"/>
    <w:basedOn w:val="Normal"/>
    <w:next w:val="Normal"/>
    <w:autoRedefine/>
    <w:uiPriority w:val="39"/>
    <w:qFormat/>
    <w:locked/>
    <w:rsid w:val="00037172"/>
    <w:pPr>
      <w:tabs>
        <w:tab w:val="left" w:pos="540"/>
        <w:tab w:val="right" w:leader="dot" w:pos="9304"/>
      </w:tabs>
      <w:ind w:left="180"/>
    </w:pPr>
  </w:style>
  <w:style w:type="character" w:customStyle="1" w:styleId="Heading2Char">
    <w:name w:val="Heading 2 Char"/>
    <w:locked/>
    <w:rsid w:val="00720790"/>
    <w:rPr>
      <w:rFonts w:ascii="Cambria" w:hAnsi="Cambria" w:cs="Times New Roman"/>
      <w:b/>
      <w:bCs/>
      <w:i/>
      <w:iCs/>
      <w:sz w:val="28"/>
      <w:szCs w:val="28"/>
      <w:lang w:val="en-GB"/>
    </w:rPr>
  </w:style>
  <w:style w:type="character" w:customStyle="1" w:styleId="FootnoteTextChar">
    <w:name w:val="Footnote Text Char"/>
    <w:aliases w:val="Footnote Char1,ADB Char,Footnote Text Char Char Char Char,Footnote Text Char Char Char1,ft Char,FOOTNOTES Char,fn Char,Footnote Text Char2 Char,Footnote Text Char1 Char Char,Footnote Text Char Char Char1 Char,Char Char Char Char Char"/>
    <w:uiPriority w:val="99"/>
    <w:locked/>
    <w:rsid w:val="00720790"/>
    <w:rPr>
      <w:rFonts w:ascii="Arial" w:hAnsi="Arial" w:cs="Times New Roman"/>
      <w:lang w:val="en-GB"/>
    </w:rPr>
  </w:style>
  <w:style w:type="paragraph" w:customStyle="1" w:styleId="Normalbullets">
    <w:name w:val="Normal bullets"/>
    <w:basedOn w:val="Normal"/>
    <w:rsid w:val="003847E4"/>
    <w:pPr>
      <w:numPr>
        <w:numId w:val="5"/>
      </w:numPr>
    </w:pPr>
  </w:style>
  <w:style w:type="paragraph" w:customStyle="1" w:styleId="Text">
    <w:name w:val="Text"/>
    <w:basedOn w:val="Normal"/>
    <w:rsid w:val="00C26FEC"/>
    <w:pPr>
      <w:spacing w:before="240" w:line="252" w:lineRule="auto"/>
    </w:pPr>
    <w:rPr>
      <w:rFonts w:ascii="Times New Roman" w:hAnsi="Times New Roman"/>
      <w:szCs w:val="20"/>
      <w:lang w:val="en-US"/>
    </w:rPr>
  </w:style>
  <w:style w:type="paragraph" w:customStyle="1" w:styleId="CharCharChar10">
    <w:name w:val="Char Char Char1"/>
    <w:basedOn w:val="Normal"/>
    <w:rsid w:val="00B27E19"/>
    <w:pPr>
      <w:spacing w:after="160" w:line="240" w:lineRule="exact"/>
      <w:jc w:val="left"/>
    </w:pPr>
    <w:rPr>
      <w:rFonts w:cs="Arial"/>
      <w:sz w:val="20"/>
      <w:szCs w:val="20"/>
      <w:lang w:val="en-US"/>
    </w:rPr>
  </w:style>
  <w:style w:type="paragraph" w:customStyle="1" w:styleId="BodyText23">
    <w:name w:val="Body Text 23"/>
    <w:basedOn w:val="Normal"/>
    <w:rsid w:val="00B27E19"/>
    <w:pPr>
      <w:widowControl w:val="0"/>
      <w:tabs>
        <w:tab w:val="left" w:pos="547"/>
      </w:tabs>
      <w:jc w:val="left"/>
    </w:pPr>
    <w:rPr>
      <w:rFonts w:ascii="Times New Roman" w:hAnsi="Times New Roman"/>
      <w:snapToGrid w:val="0"/>
      <w:szCs w:val="20"/>
      <w:lang w:val="en-US"/>
    </w:rPr>
  </w:style>
  <w:style w:type="paragraph" w:styleId="Caption">
    <w:name w:val="caption"/>
    <w:basedOn w:val="Normal"/>
    <w:next w:val="Normal"/>
    <w:qFormat/>
    <w:rsid w:val="00330265"/>
    <w:pPr>
      <w:jc w:val="left"/>
    </w:pPr>
    <w:rPr>
      <w:rFonts w:cs="Arial"/>
      <w:bCs/>
      <w:i/>
      <w:sz w:val="20"/>
      <w:szCs w:val="20"/>
      <w:lang w:val="en-US"/>
    </w:rPr>
  </w:style>
  <w:style w:type="paragraph" w:customStyle="1" w:styleId="TableT">
    <w:name w:val="TableT"/>
    <w:basedOn w:val="Normal"/>
    <w:autoRedefine/>
    <w:rsid w:val="00550BAE"/>
    <w:pPr>
      <w:jc w:val="left"/>
    </w:pPr>
    <w:rPr>
      <w:rFonts w:ascii="Times New Roman" w:hAnsi="Times New Roman"/>
      <w:noProof/>
      <w:sz w:val="20"/>
      <w:szCs w:val="20"/>
      <w:lang w:val="en-US"/>
    </w:rPr>
  </w:style>
  <w:style w:type="paragraph" w:customStyle="1" w:styleId="ParaCharChar">
    <w:name w:val="Para Char Char"/>
    <w:basedOn w:val="Normal"/>
    <w:link w:val="ParaCharCharChar"/>
    <w:autoRedefine/>
    <w:rsid w:val="00E0571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right="-7"/>
      <w:jc w:val="left"/>
    </w:pPr>
    <w:rPr>
      <w:rFonts w:eastAsia="Arial Unicode MS"/>
      <w:sz w:val="20"/>
      <w:szCs w:val="20"/>
      <w:lang w:val="x-none" w:eastAsia="x-none"/>
    </w:rPr>
  </w:style>
  <w:style w:type="character" w:customStyle="1" w:styleId="ParaCharCharChar">
    <w:name w:val="Para Char Char Char"/>
    <w:link w:val="ParaCharChar"/>
    <w:rsid w:val="00E05714"/>
    <w:rPr>
      <w:rFonts w:ascii="Arial" w:eastAsia="Arial Unicode MS" w:hAnsi="Arial" w:cs="Arial"/>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szCs w:val="22"/>
      <w:lang w:val="x-none" w:eastAsia="x-none"/>
    </w:rPr>
  </w:style>
  <w:style w:type="character" w:customStyle="1" w:styleId="TableHCharCharCharChar">
    <w:name w:val="TableH Char Char Char Char"/>
    <w:link w:val="TableHCharCharChar"/>
    <w:rsid w:val="00E43E88"/>
    <w:rPr>
      <w:b/>
      <w:sz w:val="21"/>
      <w:szCs w:val="22"/>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pPr>
      <w:jc w:val="left"/>
    </w:pPr>
    <w:rPr>
      <w:rFonts w:ascii="Times New Roman" w:hAnsi="Times New Roman"/>
      <w:lang w:val="en-US"/>
    </w:rPr>
  </w:style>
  <w:style w:type="paragraph" w:customStyle="1" w:styleId="NumberedList2">
    <w:name w:val="Numbered List 2"/>
    <w:aliases w:val="nl2"/>
    <w:basedOn w:val="Normal"/>
    <w:rsid w:val="00CA725C"/>
    <w:pPr>
      <w:spacing w:line="240" w:lineRule="atLeast"/>
      <w:ind w:hanging="360"/>
      <w:jc w:val="left"/>
    </w:pPr>
    <w:rPr>
      <w:rFonts w:ascii="Arial Unicode MS" w:hAnsi="Arial Unicode MS"/>
      <w:szCs w:val="22"/>
      <w:lang w:val="en-US"/>
    </w:rPr>
  </w:style>
  <w:style w:type="paragraph" w:customStyle="1" w:styleId="CharChar">
    <w:name w:val="Char Char Знак Знак"/>
    <w:basedOn w:val="Normal"/>
    <w:rsid w:val="00E61BB0"/>
    <w:pPr>
      <w:spacing w:after="160" w:line="240" w:lineRule="exact"/>
      <w:jc w:val="left"/>
    </w:pPr>
    <w:rPr>
      <w:rFonts w:ascii="Times New Roman" w:hAnsi="Times New Roman" w:cs="Arial"/>
      <w:sz w:val="20"/>
      <w:szCs w:val="20"/>
      <w:lang w:val="de-CH" w:eastAsia="de-CH"/>
    </w:rPr>
  </w:style>
  <w:style w:type="paragraph" w:customStyle="1" w:styleId="DarkList-Accent31">
    <w:name w:val="Dark List - Accent 31"/>
    <w:hidden/>
    <w:uiPriority w:val="99"/>
    <w:semiHidden/>
    <w:rsid w:val="00E16987"/>
    <w:rPr>
      <w:rFonts w:ascii="Arial" w:hAnsi="Arial"/>
      <w:sz w:val="22"/>
      <w:szCs w:val="24"/>
      <w:lang w:val="en-GB" w:bidi="ar-SA"/>
    </w:rPr>
  </w:style>
  <w:style w:type="paragraph" w:customStyle="1" w:styleId="Style1">
    <w:name w:val="Style1"/>
    <w:basedOn w:val="Normal"/>
    <w:rsid w:val="00894C8C"/>
    <w:pPr>
      <w:spacing w:before="60" w:line="240" w:lineRule="atLeast"/>
      <w:jc w:val="left"/>
    </w:pPr>
    <w:rPr>
      <w:rFonts w:ascii="Trebuchet MS" w:hAnsi="Trebuchet MS"/>
      <w:bCs/>
      <w:sz w:val="20"/>
      <w:szCs w:val="48"/>
      <w:lang w:val="en-US"/>
    </w:rPr>
  </w:style>
  <w:style w:type="paragraph" w:styleId="BodyTextIndent3">
    <w:name w:val="Body Text Indent 3"/>
    <w:basedOn w:val="Normal"/>
    <w:link w:val="BodyTextIndent3Char"/>
    <w:rsid w:val="00894C8C"/>
    <w:pPr>
      <w:spacing w:after="120"/>
      <w:ind w:left="360"/>
      <w:jc w:val="left"/>
    </w:pPr>
    <w:rPr>
      <w:rFonts w:ascii="Times New Roman" w:hAnsi="Times New Roman"/>
      <w:sz w:val="16"/>
      <w:szCs w:val="16"/>
      <w:lang w:val="x-none" w:eastAsia="ja-JP"/>
    </w:rPr>
  </w:style>
  <w:style w:type="character" w:customStyle="1" w:styleId="BodyTextIndent3Char">
    <w:name w:val="Body Text Indent 3 Char"/>
    <w:link w:val="BodyTextIndent3"/>
    <w:rsid w:val="00894C8C"/>
    <w:rPr>
      <w:rFonts w:eastAsia="MS Mincho"/>
      <w:sz w:val="16"/>
      <w:szCs w:val="16"/>
      <w:lang w:eastAsia="ja-JP"/>
    </w:rPr>
  </w:style>
  <w:style w:type="paragraph" w:customStyle="1" w:styleId="GridTable31">
    <w:name w:val="Grid Table 31"/>
    <w:basedOn w:val="Heading1"/>
    <w:next w:val="Normal"/>
    <w:uiPriority w:val="39"/>
    <w:semiHidden/>
    <w:unhideWhenUsed/>
    <w:qFormat/>
    <w:rsid w:val="00234353"/>
    <w:pPr>
      <w:keepLines/>
      <w:numPr>
        <w:numId w:val="0"/>
      </w:numPr>
      <w:pBdr>
        <w:top w:val="none" w:sz="0" w:space="0" w:color="auto"/>
      </w:pBdr>
      <w:suppressAutoHyphens w:val="0"/>
      <w:spacing w:before="480" w:after="0" w:line="276" w:lineRule="auto"/>
      <w:jc w:val="left"/>
      <w:outlineLvl w:val="9"/>
    </w:pPr>
    <w:rPr>
      <w:rFonts w:ascii="Cambria" w:hAnsi="Cambria"/>
      <w:bCs/>
      <w:color w:val="365F91"/>
      <w:spacing w:val="0"/>
      <w:szCs w:val="28"/>
      <w:lang w:val="en-US"/>
    </w:rPr>
  </w:style>
  <w:style w:type="paragraph" w:styleId="PlainText">
    <w:name w:val="Plain Text"/>
    <w:basedOn w:val="Normal"/>
    <w:link w:val="PlainTextChar"/>
    <w:uiPriority w:val="99"/>
    <w:unhideWhenUsed/>
    <w:rsid w:val="00DC10FE"/>
    <w:pPr>
      <w:jc w:val="left"/>
    </w:pPr>
    <w:rPr>
      <w:rFonts w:ascii="Consolas" w:eastAsia="Calibri" w:hAnsi="Consolas"/>
      <w:sz w:val="21"/>
      <w:szCs w:val="21"/>
      <w:lang w:val="en-US"/>
    </w:rPr>
  </w:style>
  <w:style w:type="character" w:customStyle="1" w:styleId="PlainTextChar">
    <w:name w:val="Plain Text Char"/>
    <w:link w:val="PlainText"/>
    <w:uiPriority w:val="99"/>
    <w:rsid w:val="00DC10FE"/>
    <w:rPr>
      <w:rFonts w:ascii="Consolas" w:eastAsia="Calibri" w:hAnsi="Consolas"/>
      <w:sz w:val="21"/>
      <w:szCs w:val="21"/>
      <w:lang w:val="en-US" w:eastAsia="en-US"/>
    </w:rPr>
  </w:style>
  <w:style w:type="paragraph" w:styleId="TOC3">
    <w:name w:val="toc 3"/>
    <w:basedOn w:val="Normal"/>
    <w:next w:val="Normal"/>
    <w:autoRedefine/>
    <w:uiPriority w:val="39"/>
    <w:qFormat/>
    <w:rsid w:val="00107A66"/>
    <w:pPr>
      <w:ind w:left="440"/>
    </w:pPr>
  </w:style>
  <w:style w:type="paragraph" w:customStyle="1" w:styleId="para">
    <w:name w:val="para"/>
    <w:basedOn w:val="Normal"/>
    <w:rsid w:val="008E12B2"/>
    <w:pPr>
      <w:tabs>
        <w:tab w:val="left" w:pos="720"/>
      </w:tabs>
      <w:spacing w:after="240"/>
    </w:pPr>
    <w:rPr>
      <w:rFonts w:ascii="Times New Roman" w:hAnsi="Times New Roman"/>
      <w:sz w:val="24"/>
      <w:lang w:val="en-US"/>
    </w:rPr>
  </w:style>
  <w:style w:type="paragraph" w:customStyle="1" w:styleId="MediumGrid21">
    <w:name w:val="Medium Grid 21"/>
    <w:link w:val="MediumGrid2Char"/>
    <w:uiPriority w:val="1"/>
    <w:qFormat/>
    <w:rsid w:val="000232B5"/>
    <w:rPr>
      <w:rFonts w:ascii="Calibri" w:eastAsia="Calibri" w:hAnsi="Calibri"/>
      <w:sz w:val="22"/>
      <w:szCs w:val="22"/>
      <w:lang w:bidi="ar-SA"/>
    </w:rPr>
  </w:style>
  <w:style w:type="character" w:customStyle="1" w:styleId="MediumGrid2Char">
    <w:name w:val="Medium Grid 2 Char"/>
    <w:link w:val="MediumGrid21"/>
    <w:uiPriority w:val="1"/>
    <w:rsid w:val="000232B5"/>
    <w:rPr>
      <w:rFonts w:ascii="Calibri" w:eastAsia="Calibri" w:hAnsi="Calibri"/>
      <w:sz w:val="22"/>
      <w:szCs w:val="22"/>
      <w:lang w:eastAsia="en-US" w:bidi="ar-SA"/>
    </w:rPr>
  </w:style>
  <w:style w:type="paragraph" w:customStyle="1" w:styleId="CM35">
    <w:name w:val="CM35"/>
    <w:basedOn w:val="Default"/>
    <w:next w:val="Default"/>
    <w:rsid w:val="003155DA"/>
    <w:pPr>
      <w:widowControl w:val="0"/>
      <w:spacing w:after="250"/>
    </w:pPr>
    <w:rPr>
      <w:rFonts w:ascii="NJADID+TimesNewRoman,Bold" w:eastAsia="Times New Roman" w:hAnsi="NJADID+TimesNewRoman,Bold" w:cs="Times New Roman"/>
      <w:color w:val="auto"/>
      <w:lang w:eastAsia="en-US"/>
    </w:rPr>
  </w:style>
  <w:style w:type="paragraph" w:customStyle="1" w:styleId="CM14">
    <w:name w:val="CM14"/>
    <w:basedOn w:val="Default"/>
    <w:next w:val="Default"/>
    <w:rsid w:val="003155DA"/>
    <w:pPr>
      <w:widowControl w:val="0"/>
      <w:spacing w:line="253" w:lineRule="atLeast"/>
    </w:pPr>
    <w:rPr>
      <w:rFonts w:ascii="NJADID+TimesNewRoman,Bold" w:eastAsia="Times New Roman" w:hAnsi="NJADID+TimesNewRoman,Bold" w:cs="Times New Roman"/>
      <w:color w:val="auto"/>
      <w:lang w:eastAsia="en-US"/>
    </w:rPr>
  </w:style>
  <w:style w:type="paragraph" w:customStyle="1" w:styleId="CM8">
    <w:name w:val="CM8"/>
    <w:basedOn w:val="Default"/>
    <w:next w:val="Default"/>
    <w:rsid w:val="00EE5D98"/>
    <w:pPr>
      <w:widowControl w:val="0"/>
      <w:spacing w:line="253" w:lineRule="atLeast"/>
    </w:pPr>
    <w:rPr>
      <w:rFonts w:ascii="NJADID+TimesNewRoman,Bold" w:eastAsia="Times New Roman" w:hAnsi="NJADID+TimesNewRoman,Bold" w:cs="Times New Roman"/>
      <w:color w:val="auto"/>
      <w:lang w:eastAsia="en-US"/>
    </w:rPr>
  </w:style>
  <w:style w:type="paragraph" w:customStyle="1" w:styleId="CM34">
    <w:name w:val="CM34"/>
    <w:basedOn w:val="Default"/>
    <w:next w:val="Default"/>
    <w:rsid w:val="00EB755A"/>
    <w:pPr>
      <w:widowControl w:val="0"/>
      <w:spacing w:after="103"/>
    </w:pPr>
    <w:rPr>
      <w:rFonts w:ascii="NJADID+TimesNewRoman,Bold" w:eastAsia="Times New Roman" w:hAnsi="NJADID+TimesNewRoman,Bold" w:cs="Times New Roman"/>
      <w:color w:val="auto"/>
      <w:lang w:eastAsia="en-US"/>
    </w:rPr>
  </w:style>
  <w:style w:type="paragraph" w:customStyle="1" w:styleId="ColorfulList-Accent11">
    <w:name w:val="Colorful List - Accent 11"/>
    <w:basedOn w:val="Normal"/>
    <w:uiPriority w:val="34"/>
    <w:qFormat/>
    <w:rsid w:val="002F33EF"/>
    <w:pPr>
      <w:spacing w:after="200" w:line="276" w:lineRule="auto"/>
      <w:ind w:left="720"/>
      <w:contextualSpacing/>
      <w:jc w:val="left"/>
    </w:pPr>
    <w:rPr>
      <w:rFonts w:ascii="Calibri" w:eastAsia="Calibri" w:hAnsi="Calibri"/>
      <w:szCs w:val="22"/>
    </w:rPr>
  </w:style>
  <w:style w:type="paragraph" w:customStyle="1" w:styleId="ColorfulList-Accent12">
    <w:name w:val="Colorful List - Accent 12"/>
    <w:basedOn w:val="Normal"/>
    <w:uiPriority w:val="34"/>
    <w:qFormat/>
    <w:rsid w:val="00491DD9"/>
    <w:pPr>
      <w:ind w:left="720"/>
      <w:jc w:val="left"/>
    </w:pPr>
    <w:rPr>
      <w:rFonts w:ascii="Times New Roman" w:hAnsi="Times New Roman"/>
      <w:sz w:val="24"/>
      <w:lang w:val="en-US"/>
    </w:rPr>
  </w:style>
  <w:style w:type="paragraph" w:customStyle="1" w:styleId="Bodytextvcap">
    <w:name w:val="Body text vcap"/>
    <w:basedOn w:val="Normal"/>
    <w:link w:val="BodytextvcapChar"/>
    <w:qFormat/>
    <w:rsid w:val="00402791"/>
    <w:pPr>
      <w:numPr>
        <w:numId w:val="77"/>
      </w:numPr>
      <w:spacing w:after="120"/>
      <w:ind w:left="0" w:firstLine="0"/>
    </w:pPr>
    <w:rPr>
      <w:rFonts w:eastAsia="Arial"/>
      <w:szCs w:val="18"/>
      <w:lang w:val="en-US" w:eastAsia="ja-JP"/>
    </w:rPr>
  </w:style>
  <w:style w:type="character" w:customStyle="1" w:styleId="BodytextvcapChar">
    <w:name w:val="Body text vcap Char"/>
    <w:link w:val="Bodytextvcap"/>
    <w:rsid w:val="00402791"/>
    <w:rPr>
      <w:rFonts w:ascii="Arial" w:eastAsia="Arial" w:hAnsi="Arial"/>
      <w:sz w:val="22"/>
      <w:szCs w:val="18"/>
      <w:lang w:val="en-US" w:eastAsia="ja-JP"/>
    </w:rPr>
  </w:style>
  <w:style w:type="paragraph" w:customStyle="1" w:styleId="Style2">
    <w:name w:val="Style2"/>
    <w:basedOn w:val="Normal"/>
    <w:link w:val="Style2Char"/>
    <w:qFormat/>
    <w:rsid w:val="00651A53"/>
    <w:rPr>
      <w:lang w:val="x-none"/>
    </w:rPr>
  </w:style>
  <w:style w:type="character" w:customStyle="1" w:styleId="Style2Char">
    <w:name w:val="Style2 Char"/>
    <w:link w:val="Style2"/>
    <w:rsid w:val="00651A53"/>
    <w:rPr>
      <w:rFonts w:ascii="Arial" w:hAnsi="Arial"/>
      <w:sz w:val="22"/>
      <w:szCs w:val="24"/>
      <w:lang w:eastAsia="en-US"/>
    </w:rPr>
  </w:style>
  <w:style w:type="paragraph" w:customStyle="1" w:styleId="CharCharChar11">
    <w:name w:val="Char Char Char11"/>
    <w:basedOn w:val="Normal"/>
    <w:rsid w:val="00701F48"/>
    <w:pPr>
      <w:spacing w:after="160" w:line="240" w:lineRule="exact"/>
      <w:jc w:val="left"/>
    </w:pPr>
    <w:rPr>
      <w:rFonts w:cs="Arial"/>
      <w:sz w:val="20"/>
      <w:szCs w:val="20"/>
      <w:lang w:val="en-US"/>
    </w:rPr>
  </w:style>
  <w:style w:type="paragraph" w:customStyle="1" w:styleId="LightList-Accent31">
    <w:name w:val="Light List - Accent 31"/>
    <w:hidden/>
    <w:uiPriority w:val="99"/>
    <w:semiHidden/>
    <w:rsid w:val="00E811DD"/>
    <w:rPr>
      <w:rFonts w:ascii="Arial" w:hAnsi="Arial"/>
      <w:sz w:val="22"/>
      <w:szCs w:val="24"/>
      <w:lang w:val="en-AU" w:bidi="ar-SA"/>
    </w:rPr>
  </w:style>
  <w:style w:type="character" w:customStyle="1" w:styleId="Heading7Char">
    <w:name w:val="Heading 7 Char"/>
    <w:link w:val="Heading7"/>
    <w:semiHidden/>
    <w:rsid w:val="00D222FE"/>
    <w:rPr>
      <w:rFonts w:ascii="Calibri" w:eastAsia="Times New Roman" w:hAnsi="Calibri" w:cs="Times New Roman"/>
      <w:sz w:val="24"/>
      <w:szCs w:val="24"/>
      <w:lang w:eastAsia="en-US"/>
    </w:rPr>
  </w:style>
  <w:style w:type="character" w:customStyle="1" w:styleId="Heading9Char">
    <w:name w:val="Heading 9 Char"/>
    <w:link w:val="Heading9"/>
    <w:semiHidden/>
    <w:rsid w:val="00D222FE"/>
    <w:rPr>
      <w:rFonts w:ascii="Calibri Light" w:eastAsia="Times New Roman" w:hAnsi="Calibri Light" w:cs="Times New Roman"/>
      <w:sz w:val="22"/>
      <w:szCs w:val="22"/>
      <w:lang w:eastAsia="en-US"/>
    </w:rPr>
  </w:style>
  <w:style w:type="paragraph" w:customStyle="1" w:styleId="Headingminor">
    <w:name w:val="Heading minor"/>
    <w:basedOn w:val="Heading2"/>
    <w:link w:val="HeadingminorChar"/>
    <w:qFormat/>
    <w:rsid w:val="00F16B94"/>
    <w:pPr>
      <w:numPr>
        <w:ilvl w:val="0"/>
        <w:numId w:val="0"/>
      </w:numPr>
      <w:ind w:left="576" w:hanging="576"/>
    </w:pPr>
    <w:rPr>
      <w:sz w:val="22"/>
      <w:szCs w:val="22"/>
    </w:rPr>
  </w:style>
  <w:style w:type="paragraph" w:customStyle="1" w:styleId="LightGrid-Accent31">
    <w:name w:val="Light Grid - Accent 31"/>
    <w:basedOn w:val="Normal"/>
    <w:uiPriority w:val="34"/>
    <w:qFormat/>
    <w:rsid w:val="00796D92"/>
    <w:pPr>
      <w:ind w:left="720"/>
    </w:pPr>
  </w:style>
  <w:style w:type="character" w:customStyle="1" w:styleId="HeadingminorChar">
    <w:name w:val="Heading minor Char"/>
    <w:link w:val="Headingminor"/>
    <w:rsid w:val="00F16B94"/>
    <w:rPr>
      <w:rFonts w:ascii="Arial" w:hAnsi="Arial"/>
      <w:b/>
      <w:bCs/>
      <w:sz w:val="22"/>
      <w:szCs w:val="22"/>
      <w:lang w:val="en-GB" w:eastAsia="en-US"/>
    </w:rPr>
  </w:style>
  <w:style w:type="paragraph" w:customStyle="1" w:styleId="Output">
    <w:name w:val="Output"/>
    <w:basedOn w:val="Normal"/>
    <w:link w:val="OutputChar"/>
    <w:qFormat/>
    <w:rsid w:val="006F581C"/>
    <w:pPr>
      <w:spacing w:after="120"/>
      <w:ind w:left="1560" w:hanging="1560"/>
      <w:jc w:val="left"/>
    </w:pPr>
    <w:rPr>
      <w:rFonts w:eastAsia="Arial"/>
      <w:b/>
      <w:sz w:val="20"/>
      <w:szCs w:val="20"/>
      <w:lang w:val="en-US" w:eastAsia="ja-JP"/>
    </w:rPr>
  </w:style>
  <w:style w:type="paragraph" w:customStyle="1" w:styleId="Outcome">
    <w:name w:val="Outcome"/>
    <w:basedOn w:val="Normal"/>
    <w:link w:val="OutcomeChar"/>
    <w:qFormat/>
    <w:rsid w:val="006F581C"/>
    <w:pPr>
      <w:spacing w:after="120"/>
      <w:ind w:left="1560" w:hanging="1560"/>
      <w:jc w:val="left"/>
    </w:pPr>
    <w:rPr>
      <w:rFonts w:eastAsia="Arial"/>
      <w:b/>
      <w:szCs w:val="22"/>
      <w:lang w:val="en-US" w:eastAsia="ja-JP"/>
    </w:rPr>
  </w:style>
  <w:style w:type="character" w:customStyle="1" w:styleId="OutputChar">
    <w:name w:val="Output Char"/>
    <w:link w:val="Output"/>
    <w:rsid w:val="006F581C"/>
    <w:rPr>
      <w:rFonts w:ascii="Arial" w:eastAsia="Arial" w:hAnsi="Arial" w:cs="Arial"/>
      <w:b/>
      <w:lang w:val="en-US" w:eastAsia="ja-JP"/>
    </w:rPr>
  </w:style>
  <w:style w:type="paragraph" w:customStyle="1" w:styleId="Bullettablesmall">
    <w:name w:val="Bullet table small"/>
    <w:basedOn w:val="Normal"/>
    <w:link w:val="BullettablesmallChar"/>
    <w:qFormat/>
    <w:rsid w:val="00E573DE"/>
    <w:pPr>
      <w:numPr>
        <w:numId w:val="144"/>
      </w:numPr>
      <w:ind w:left="317" w:hanging="317"/>
      <w:jc w:val="left"/>
    </w:pPr>
    <w:rPr>
      <w:bCs/>
      <w:sz w:val="18"/>
      <w:szCs w:val="18"/>
      <w:lang w:val="x-none"/>
    </w:rPr>
  </w:style>
  <w:style w:type="character" w:customStyle="1" w:styleId="OutcomeChar">
    <w:name w:val="Outcome Char"/>
    <w:link w:val="Outcome"/>
    <w:rsid w:val="006F581C"/>
    <w:rPr>
      <w:rFonts w:ascii="Arial" w:eastAsia="Arial" w:hAnsi="Arial" w:cs="Arial"/>
      <w:b/>
      <w:sz w:val="22"/>
      <w:szCs w:val="22"/>
      <w:lang w:val="en-US" w:eastAsia="ja-JP"/>
    </w:rPr>
  </w:style>
  <w:style w:type="paragraph" w:customStyle="1" w:styleId="MediumList2-Accent21">
    <w:name w:val="Medium List 2 - Accent 21"/>
    <w:hidden/>
    <w:uiPriority w:val="99"/>
    <w:semiHidden/>
    <w:rsid w:val="00DA35A0"/>
    <w:rPr>
      <w:rFonts w:ascii="Arial" w:hAnsi="Arial"/>
      <w:sz w:val="22"/>
      <w:szCs w:val="24"/>
      <w:lang w:val="en-AU" w:bidi="ar-SA"/>
    </w:rPr>
  </w:style>
  <w:style w:type="character" w:customStyle="1" w:styleId="BullettablesmallChar">
    <w:name w:val="Bullet table small Char"/>
    <w:link w:val="Bullettablesmall"/>
    <w:rsid w:val="00E573DE"/>
    <w:rPr>
      <w:rFonts w:ascii="Arial" w:hAnsi="Arial" w:cs="Arial"/>
      <w:bCs/>
      <w:sz w:val="18"/>
      <w:szCs w:val="18"/>
      <w:lang w:eastAsia="en-US"/>
    </w:rPr>
  </w:style>
  <w:style w:type="paragraph" w:customStyle="1" w:styleId="MediumGrid1-Accent21">
    <w:name w:val="Medium Grid 1 - Accent 21"/>
    <w:basedOn w:val="Normal"/>
    <w:uiPriority w:val="34"/>
    <w:qFormat/>
    <w:rsid w:val="0004113B"/>
    <w:pPr>
      <w:ind w:left="720"/>
      <w:jc w:val="left"/>
    </w:pPr>
    <w:rPr>
      <w:rFonts w:ascii="Times New Roman" w:hAnsi="Times New Roman"/>
      <w:sz w:val="24"/>
      <w:lang w:val="en-NZ" w:eastAsia="ja-JP"/>
    </w:rPr>
  </w:style>
  <w:style w:type="paragraph" w:customStyle="1" w:styleId="ColorfulList-Accent13">
    <w:name w:val="Colorful List - Accent 13"/>
    <w:basedOn w:val="Normal"/>
    <w:uiPriority w:val="34"/>
    <w:qFormat/>
    <w:rsid w:val="00473A64"/>
    <w:pPr>
      <w:ind w:left="720"/>
    </w:pPr>
  </w:style>
  <w:style w:type="paragraph" w:styleId="ListParagraph">
    <w:name w:val="List Paragraph"/>
    <w:basedOn w:val="Normal"/>
    <w:uiPriority w:val="34"/>
    <w:qFormat/>
    <w:rsid w:val="00CB7472"/>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0811774">
      <w:bodyDiv w:val="1"/>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51725007">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3903126">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357661564">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59495358">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89766628">
      <w:bodyDiv w:val="1"/>
      <w:marLeft w:val="0"/>
      <w:marRight w:val="0"/>
      <w:marTop w:val="0"/>
      <w:marBottom w:val="0"/>
      <w:divBdr>
        <w:top w:val="none" w:sz="0" w:space="0" w:color="auto"/>
        <w:left w:val="none" w:sz="0" w:space="0" w:color="auto"/>
        <w:bottom w:val="none" w:sz="0" w:space="0" w:color="auto"/>
        <w:right w:val="none" w:sz="0" w:space="0" w:color="auto"/>
      </w:divBdr>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601136494">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08848201">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39458244">
      <w:bodyDiv w:val="1"/>
      <w:marLeft w:val="0"/>
      <w:marRight w:val="0"/>
      <w:marTop w:val="0"/>
      <w:marBottom w:val="0"/>
      <w:divBdr>
        <w:top w:val="none" w:sz="0" w:space="0" w:color="auto"/>
        <w:left w:val="none" w:sz="0" w:space="0" w:color="auto"/>
        <w:bottom w:val="none" w:sz="0" w:space="0" w:color="auto"/>
        <w:right w:val="none" w:sz="0" w:space="0" w:color="auto"/>
      </w:divBdr>
    </w:div>
    <w:div w:id="1667782097">
      <w:bodyDiv w:val="1"/>
      <w:marLeft w:val="0"/>
      <w:marRight w:val="0"/>
      <w:marTop w:val="0"/>
      <w:marBottom w:val="0"/>
      <w:divBdr>
        <w:top w:val="none" w:sz="0" w:space="0" w:color="auto"/>
        <w:left w:val="none" w:sz="0" w:space="0" w:color="auto"/>
        <w:bottom w:val="none" w:sz="0" w:space="0" w:color="auto"/>
        <w:right w:val="none" w:sz="0" w:space="0" w:color="auto"/>
      </w:divBdr>
    </w:div>
    <w:div w:id="1676035219">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49557932">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892157096">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30430107">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1972245368">
      <w:bodyDiv w:val="1"/>
      <w:marLeft w:val="0"/>
      <w:marRight w:val="0"/>
      <w:marTop w:val="0"/>
      <w:marBottom w:val="0"/>
      <w:divBdr>
        <w:top w:val="none" w:sz="0" w:space="0" w:color="auto"/>
        <w:left w:val="none" w:sz="0" w:space="0" w:color="auto"/>
        <w:bottom w:val="none" w:sz="0" w:space="0" w:color="auto"/>
        <w:right w:val="none" w:sz="0" w:space="0" w:color="auto"/>
      </w:divBdr>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footer" Target="footer6.xml"/><Relationship Id="rId39" Type="http://schemas.openxmlformats.org/officeDocument/2006/relationships/hyperlink" Target="http://www.un.org/Docs/sc/committees/1267/1267ListEng.htm" TargetMode="External"/><Relationship Id="rId21" Type="http://schemas.openxmlformats.org/officeDocument/2006/relationships/header" Target="header2.xml"/><Relationship Id="rId34" Type="http://schemas.openxmlformats.org/officeDocument/2006/relationships/hyperlink" Target="http://intra.undp.org/coa/branding.shtml" TargetMode="External"/><Relationship Id="rId42"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emf"/><Relationship Id="rId29" Type="http://schemas.openxmlformats.org/officeDocument/2006/relationships/hyperlink" Target="http://erc.undp.org/index.aspx?module=Intr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3.xml"/><Relationship Id="rId32" Type="http://schemas.openxmlformats.org/officeDocument/2006/relationships/hyperlink" Target="http://www.thegef.org/gef/GEF_logo" TargetMode="External"/><Relationship Id="rId37" Type="http://schemas.openxmlformats.org/officeDocument/2006/relationships/header" Target="header4.xml"/><Relationship Id="rId40" Type="http://schemas.openxmlformats.org/officeDocument/2006/relationships/fontTable" Target="fontTable.xml"/><Relationship Id="rId45" Type="http://schemas.openxmlformats.org/officeDocument/2006/relationships/customXml" Target="../customXml/item6.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footer" Target="footer4.xml"/><Relationship Id="rId28" Type="http://schemas.openxmlformats.org/officeDocument/2006/relationships/hyperlink" Target="http://erc.undp.org/index.aspx?module=Intra" TargetMode="External"/><Relationship Id="rId36" Type="http://schemas.openxmlformats.org/officeDocument/2006/relationships/hyperlink" Target="http://www.thegef.org/gef/sites/thegef.org/files/documents/C.40.08_Branding_the_GEF%20final_0.pdf" TargetMode="External"/><Relationship Id="rId10" Type="http://schemas.openxmlformats.org/officeDocument/2006/relationships/image" Target="media/image1.png"/><Relationship Id="rId19" Type="http://schemas.openxmlformats.org/officeDocument/2006/relationships/footer" Target="footer2.xml"/><Relationship Id="rId31" Type="http://schemas.openxmlformats.org/officeDocument/2006/relationships/hyperlink" Target="http://intra.undp.org/branding/useOfLogo.html" TargetMode="External"/><Relationship Id="rId44"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3.xml"/><Relationship Id="rId27" Type="http://schemas.openxmlformats.org/officeDocument/2006/relationships/footer" Target="footer7.xml"/><Relationship Id="rId30" Type="http://schemas.openxmlformats.org/officeDocument/2006/relationships/hyperlink" Target="http://intra.undp.org/coa/branding.shtml" TargetMode="External"/><Relationship Id="rId35" Type="http://schemas.openxmlformats.org/officeDocument/2006/relationships/hyperlink" Target="http://intra.undp.org/coa/branding.shtml" TargetMode="External"/><Relationship Id="rId43" Type="http://schemas.openxmlformats.org/officeDocument/2006/relationships/customXml" Target="../customXml/item4.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5.xml"/><Relationship Id="rId33" Type="http://schemas.openxmlformats.org/officeDocument/2006/relationships/hyperlink" Target="http://www.thegef.org/gef/GEF_logo" TargetMode="External"/><Relationship Id="rId38" Type="http://schemas.openxmlformats.org/officeDocument/2006/relationships/footer" Target="footer8.xml"/><Relationship Id="rId46" Type="http://schemas.openxmlformats.org/officeDocument/2006/relationships/customXml" Target="../customXml/item7.xml"/><Relationship Id="rId20" Type="http://schemas.openxmlformats.org/officeDocument/2006/relationships/header" Target="header1.xml"/><Relationship Id="rId4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spc.int/DigitalLibrary/Doc/FAME/Meetings/SCTB/17/nfr_nauru.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UNDPPOPPFunctionalArea xmlns="f1161f5b-24a3-4c2d-bc81-44cb9325e8ee">Programme and Project</UNDPPOPPFunctionalArea>
    <UndpOUCode xmlns="1ed4137b-41b2-488b-8250-6d369ec27664">FJI</UndpOUCode>
    <UNDPFocusAreasTaxHTField0 xmlns="1ed4137b-41b2-488b-8250-6d369ec27664">
      <Terms xmlns="http://schemas.microsoft.com/office/infopath/2007/PartnerControls"/>
    </UNDPFocusArea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NRU</TermName>
          <TermId xmlns="http://schemas.microsoft.com/office/infopath/2007/PartnerControls">97a1d7c4-5a5a-46ef-9084-89858835cc64</TermId>
        </TermInfo>
      </Terms>
    </gc6531b704974d528487414686b72f6f>
    <UndpDocID xmlns="1ed4137b-41b2-488b-8250-6d369ec27664" xsi:nil="true"/>
    <b6db62fdefd74bd188b0c1cc54de5bcf xmlns="1ed4137b-41b2-488b-8250-6d369ec27664">
      <Terms xmlns="http://schemas.microsoft.com/office/infopath/2007/PartnerControls"/>
    </b6db62fdefd74bd188b0c1cc54de5bcf>
    <UNDPSummary xmlns="f1161f5b-24a3-4c2d-bc81-44cb9325e8ee" xsi:nil="true"/>
    <Outcome1 xmlns="f1161f5b-24a3-4c2d-bc81-44cb9325e8ee" xsi:nil="true"/>
    <UNDPCountryTaxHTField0 xmlns="1ed4137b-41b2-488b-8250-6d369ec27664">
      <Terms xmlns="http://schemas.microsoft.com/office/infopath/2007/PartnerControls"/>
    </UNDPCountryTaxHTField0>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c4e2ab2cc9354bbf9064eeb465a566ea xmlns="1ed4137b-41b2-488b-8250-6d369ec27664">
      <Terms xmlns="http://schemas.microsoft.com/office/infopath/2007/PartnerControls"/>
    </c4e2ab2cc9354bbf9064eeb465a566ea>
    <Project_x0020_Manager xmlns="f1161f5b-24a3-4c2d-bc81-44cb9325e8ee" xsi:nil="true"/>
    <_dlc_DocId xmlns="f1161f5b-24a3-4c2d-bc81-44cb9325e8ee">ATLASPDC-4-27632</_dlc_DocId>
    <TaxCatchAll xmlns="1ed4137b-41b2-488b-8250-6d369ec27664">
      <Value>1559</Value>
      <Value>1110</Value>
      <Value>1</Value>
      <Value>763</Value>
    </TaxCatchAll>
    <_Publisher xmlns="http://schemas.microsoft.com/sharepoint/v3/fields" xsi:nil="true"/>
    <UndpDocStatus xmlns="1ed4137b-41b2-488b-8250-6d369ec27664">Approved</UndpDocStatus>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Project_x0020_Number xmlns="f1161f5b-24a3-4c2d-bc81-44cb9325e8ee" xsi:nil="true"/>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UNDPDocumentCategoryTaxHTField0 xmlns="1ed4137b-41b2-488b-8250-6d369ec27664">
      <Terms xmlns="http://schemas.microsoft.com/office/infopath/2007/PartnerControls"/>
    </UNDPDocumentCategoryTaxHTField0>
    <UndpDocFormat xmlns="1ed4137b-41b2-488b-8250-6d369ec27664" xsi:nil="true"/>
    <UNDPPublishedDate xmlns="f1161f5b-24a3-4c2d-bc81-44cb9325e8ee">2015-04-15T00:00:00+00:00</UNDPPublishedDate>
    <UndpClassificationLevel xmlns="1ed4137b-41b2-488b-8250-6d369ec27664">Public</UndpClassificationLevel>
    <UndpIsTemplate xmlns="1ed4137b-41b2-488b-8250-6d369ec27664">No</UndpIsTemplate>
    <PDC_x0020_Document_x0020_Category xmlns="f1161f5b-24a3-4c2d-bc81-44cb9325e8ee">Project</PDC_x0020_Document_x0020_Category>
    <UndpDocTypeMMTaxHTField0 xmlns="1ed4137b-41b2-488b-8250-6d369ec27664">
      <Terms xmlns="http://schemas.microsoft.com/office/infopath/2007/PartnerControls"/>
    </UndpDocTypeMMTaxHTField0>
    <UndpProjectNo xmlns="1ed4137b-41b2-488b-8250-6d369ec27664">00084678</UndpProjectNo>
    <_dlc_DocIdUrl xmlns="f1161f5b-24a3-4c2d-bc81-44cb9325e8ee">
      <Url>https://info.undp.org/docs/pdc/_layouts/DocIdRedir.aspx?ID=ATLASPDC-4-27632</Url>
      <Description>ATLASPDC-4-27632</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7F9B28-BC6F-44E1-B912-90ADA2C6904F}"/>
</file>

<file path=customXml/itemProps2.xml><?xml version="1.0" encoding="utf-8"?>
<ds:datastoreItem xmlns:ds="http://schemas.openxmlformats.org/officeDocument/2006/customXml" ds:itemID="{AC573FED-D838-45DE-AF3B-3ECCBF1634EF}"/>
</file>

<file path=customXml/itemProps3.xml><?xml version="1.0" encoding="utf-8"?>
<ds:datastoreItem xmlns:ds="http://schemas.openxmlformats.org/officeDocument/2006/customXml" ds:itemID="{A77B561D-D55E-471D-B21B-9F41A2669369}"/>
</file>

<file path=customXml/itemProps4.xml><?xml version="1.0" encoding="utf-8"?>
<ds:datastoreItem xmlns:ds="http://schemas.openxmlformats.org/officeDocument/2006/customXml" ds:itemID="{944E03A2-9AA4-4B8D-B045-D35BEDC4238E}"/>
</file>

<file path=customXml/itemProps5.xml><?xml version="1.0" encoding="utf-8"?>
<ds:datastoreItem xmlns:ds="http://schemas.openxmlformats.org/officeDocument/2006/customXml" ds:itemID="{2CB947B3-08A3-46D7-B0E1-CF73F6D4CD9B}"/>
</file>

<file path=customXml/itemProps6.xml><?xml version="1.0" encoding="utf-8"?>
<ds:datastoreItem xmlns:ds="http://schemas.openxmlformats.org/officeDocument/2006/customXml" ds:itemID="{DCAA36C7-2B19-4BBD-9BCA-E06314B49CCA}"/>
</file>

<file path=customXml/itemProps7.xml><?xml version="1.0" encoding="utf-8"?>
<ds:datastoreItem xmlns:ds="http://schemas.openxmlformats.org/officeDocument/2006/customXml" ds:itemID="{016B7E5F-DB9D-4DCA-8B79-8D0052DAF267}"/>
</file>

<file path=docProps/app.xml><?xml version="1.0" encoding="utf-8"?>
<Properties xmlns="http://schemas.openxmlformats.org/officeDocument/2006/extended-properties" xmlns:vt="http://schemas.openxmlformats.org/officeDocument/2006/docPropsVTypes">
  <Template>Normal</Template>
  <TotalTime>1</TotalTime>
  <Pages>98</Pages>
  <Words>46988</Words>
  <Characters>267834</Characters>
  <Application>Microsoft Office Word</Application>
  <DocSecurity>0</DocSecurity>
  <Lines>2231</Lines>
  <Paragraphs>628</Paragraphs>
  <ScaleCrop>false</ScaleCrop>
  <HeadingPairs>
    <vt:vector size="2" baseType="variant">
      <vt:variant>
        <vt:lpstr>Title</vt:lpstr>
      </vt:variant>
      <vt:variant>
        <vt:i4>1</vt:i4>
      </vt:variant>
    </vt:vector>
  </HeadingPairs>
  <TitlesOfParts>
    <vt:vector size="1" baseType="lpstr">
      <vt:lpstr>Project Document - Deliverable Description</vt:lpstr>
    </vt:vector>
  </TitlesOfParts>
  <Company>Microsoft</Company>
  <LinksUpToDate>false</LinksUpToDate>
  <CharactersWithSpaces>314194</CharactersWithSpaces>
  <SharedDoc>false</SharedDoc>
  <HLinks>
    <vt:vector size="348" baseType="variant">
      <vt:variant>
        <vt:i4>589907</vt:i4>
      </vt:variant>
      <vt:variant>
        <vt:i4>318</vt:i4>
      </vt:variant>
      <vt:variant>
        <vt:i4>0</vt:i4>
      </vt:variant>
      <vt:variant>
        <vt:i4>5</vt:i4>
      </vt:variant>
      <vt:variant>
        <vt:lpwstr>http://www.un.org/Docs/sc/committees/1267/1267ListEng.htm</vt:lpwstr>
      </vt:variant>
      <vt:variant>
        <vt:lpwstr/>
      </vt:variant>
      <vt:variant>
        <vt:i4>5373971</vt:i4>
      </vt:variant>
      <vt:variant>
        <vt:i4>315</vt:i4>
      </vt:variant>
      <vt:variant>
        <vt:i4>0</vt:i4>
      </vt:variant>
      <vt:variant>
        <vt:i4>5</vt:i4>
      </vt:variant>
      <vt:variant>
        <vt:lpwstr>http://www.thegef.org/gef/sites/thegef.org/files/documents/C.40.08_Branding_the_GEF final_0.pdf</vt:lpwstr>
      </vt:variant>
      <vt:variant>
        <vt:lpwstr/>
      </vt:variant>
      <vt:variant>
        <vt:i4>786445</vt:i4>
      </vt:variant>
      <vt:variant>
        <vt:i4>312</vt:i4>
      </vt:variant>
      <vt:variant>
        <vt:i4>0</vt:i4>
      </vt:variant>
      <vt:variant>
        <vt:i4>5</vt:i4>
      </vt:variant>
      <vt:variant>
        <vt:lpwstr>http://intra.undp.org/coa/branding.shtml</vt:lpwstr>
      </vt:variant>
      <vt:variant>
        <vt:lpwstr/>
      </vt:variant>
      <vt:variant>
        <vt:i4>786445</vt:i4>
      </vt:variant>
      <vt:variant>
        <vt:i4>309</vt:i4>
      </vt:variant>
      <vt:variant>
        <vt:i4>0</vt:i4>
      </vt:variant>
      <vt:variant>
        <vt:i4>5</vt:i4>
      </vt:variant>
      <vt:variant>
        <vt:lpwstr>http://intra.undp.org/coa/branding.shtml</vt:lpwstr>
      </vt:variant>
      <vt:variant>
        <vt:lpwstr/>
      </vt:variant>
      <vt:variant>
        <vt:i4>6029370</vt:i4>
      </vt:variant>
      <vt:variant>
        <vt:i4>306</vt:i4>
      </vt:variant>
      <vt:variant>
        <vt:i4>0</vt:i4>
      </vt:variant>
      <vt:variant>
        <vt:i4>5</vt:i4>
      </vt:variant>
      <vt:variant>
        <vt:lpwstr>http://www.thegef.org/gef/GEF_logo</vt:lpwstr>
      </vt:variant>
      <vt:variant>
        <vt:lpwstr/>
      </vt:variant>
      <vt:variant>
        <vt:i4>6029370</vt:i4>
      </vt:variant>
      <vt:variant>
        <vt:i4>303</vt:i4>
      </vt:variant>
      <vt:variant>
        <vt:i4>0</vt:i4>
      </vt:variant>
      <vt:variant>
        <vt:i4>5</vt:i4>
      </vt:variant>
      <vt:variant>
        <vt:lpwstr>http://www.thegef.org/gef/GEF_logo</vt:lpwstr>
      </vt:variant>
      <vt:variant>
        <vt:lpwstr/>
      </vt:variant>
      <vt:variant>
        <vt:i4>5505094</vt:i4>
      </vt:variant>
      <vt:variant>
        <vt:i4>300</vt:i4>
      </vt:variant>
      <vt:variant>
        <vt:i4>0</vt:i4>
      </vt:variant>
      <vt:variant>
        <vt:i4>5</vt:i4>
      </vt:variant>
      <vt:variant>
        <vt:lpwstr>http://intra.undp.org/branding/useOfLogo.html</vt:lpwstr>
      </vt:variant>
      <vt:variant>
        <vt:lpwstr/>
      </vt:variant>
      <vt:variant>
        <vt:i4>786445</vt:i4>
      </vt:variant>
      <vt:variant>
        <vt:i4>297</vt:i4>
      </vt:variant>
      <vt:variant>
        <vt:i4>0</vt:i4>
      </vt:variant>
      <vt:variant>
        <vt:i4>5</vt:i4>
      </vt:variant>
      <vt:variant>
        <vt:lpwstr>http://intra.undp.org/coa/branding.shtml</vt:lpwstr>
      </vt:variant>
      <vt:variant>
        <vt:lpwstr/>
      </vt:variant>
      <vt:variant>
        <vt:i4>2424954</vt:i4>
      </vt:variant>
      <vt:variant>
        <vt:i4>294</vt:i4>
      </vt:variant>
      <vt:variant>
        <vt:i4>0</vt:i4>
      </vt:variant>
      <vt:variant>
        <vt:i4>5</vt:i4>
      </vt:variant>
      <vt:variant>
        <vt:lpwstr>http://erc.undp.org/index.aspx?module=Intra</vt:lpwstr>
      </vt:variant>
      <vt:variant>
        <vt:lpwstr/>
      </vt:variant>
      <vt:variant>
        <vt:i4>2424954</vt:i4>
      </vt:variant>
      <vt:variant>
        <vt:i4>291</vt:i4>
      </vt:variant>
      <vt:variant>
        <vt:i4>0</vt:i4>
      </vt:variant>
      <vt:variant>
        <vt:i4>5</vt:i4>
      </vt:variant>
      <vt:variant>
        <vt:lpwstr>http://erc.undp.org/index.aspx?module=Intra</vt:lpwstr>
      </vt:variant>
      <vt:variant>
        <vt:lpwstr/>
      </vt:variant>
      <vt:variant>
        <vt:i4>1441843</vt:i4>
      </vt:variant>
      <vt:variant>
        <vt:i4>281</vt:i4>
      </vt:variant>
      <vt:variant>
        <vt:i4>0</vt:i4>
      </vt:variant>
      <vt:variant>
        <vt:i4>5</vt:i4>
      </vt:variant>
      <vt:variant>
        <vt:lpwstr/>
      </vt:variant>
      <vt:variant>
        <vt:lpwstr>_Toc402024756</vt:lpwstr>
      </vt:variant>
      <vt:variant>
        <vt:i4>1441843</vt:i4>
      </vt:variant>
      <vt:variant>
        <vt:i4>275</vt:i4>
      </vt:variant>
      <vt:variant>
        <vt:i4>0</vt:i4>
      </vt:variant>
      <vt:variant>
        <vt:i4>5</vt:i4>
      </vt:variant>
      <vt:variant>
        <vt:lpwstr/>
      </vt:variant>
      <vt:variant>
        <vt:lpwstr>_Toc402024755</vt:lpwstr>
      </vt:variant>
      <vt:variant>
        <vt:i4>1441843</vt:i4>
      </vt:variant>
      <vt:variant>
        <vt:i4>269</vt:i4>
      </vt:variant>
      <vt:variant>
        <vt:i4>0</vt:i4>
      </vt:variant>
      <vt:variant>
        <vt:i4>5</vt:i4>
      </vt:variant>
      <vt:variant>
        <vt:lpwstr/>
      </vt:variant>
      <vt:variant>
        <vt:lpwstr>_Toc402024754</vt:lpwstr>
      </vt:variant>
      <vt:variant>
        <vt:i4>1441843</vt:i4>
      </vt:variant>
      <vt:variant>
        <vt:i4>263</vt:i4>
      </vt:variant>
      <vt:variant>
        <vt:i4>0</vt:i4>
      </vt:variant>
      <vt:variant>
        <vt:i4>5</vt:i4>
      </vt:variant>
      <vt:variant>
        <vt:lpwstr/>
      </vt:variant>
      <vt:variant>
        <vt:lpwstr>_Toc402024753</vt:lpwstr>
      </vt:variant>
      <vt:variant>
        <vt:i4>1441843</vt:i4>
      </vt:variant>
      <vt:variant>
        <vt:i4>257</vt:i4>
      </vt:variant>
      <vt:variant>
        <vt:i4>0</vt:i4>
      </vt:variant>
      <vt:variant>
        <vt:i4>5</vt:i4>
      </vt:variant>
      <vt:variant>
        <vt:lpwstr/>
      </vt:variant>
      <vt:variant>
        <vt:lpwstr>_Toc402024752</vt:lpwstr>
      </vt:variant>
      <vt:variant>
        <vt:i4>1441843</vt:i4>
      </vt:variant>
      <vt:variant>
        <vt:i4>251</vt:i4>
      </vt:variant>
      <vt:variant>
        <vt:i4>0</vt:i4>
      </vt:variant>
      <vt:variant>
        <vt:i4>5</vt:i4>
      </vt:variant>
      <vt:variant>
        <vt:lpwstr/>
      </vt:variant>
      <vt:variant>
        <vt:lpwstr>_Toc402024751</vt:lpwstr>
      </vt:variant>
      <vt:variant>
        <vt:i4>1441843</vt:i4>
      </vt:variant>
      <vt:variant>
        <vt:i4>245</vt:i4>
      </vt:variant>
      <vt:variant>
        <vt:i4>0</vt:i4>
      </vt:variant>
      <vt:variant>
        <vt:i4>5</vt:i4>
      </vt:variant>
      <vt:variant>
        <vt:lpwstr/>
      </vt:variant>
      <vt:variant>
        <vt:lpwstr>_Toc402024750</vt:lpwstr>
      </vt:variant>
      <vt:variant>
        <vt:i4>1507379</vt:i4>
      </vt:variant>
      <vt:variant>
        <vt:i4>239</vt:i4>
      </vt:variant>
      <vt:variant>
        <vt:i4>0</vt:i4>
      </vt:variant>
      <vt:variant>
        <vt:i4>5</vt:i4>
      </vt:variant>
      <vt:variant>
        <vt:lpwstr/>
      </vt:variant>
      <vt:variant>
        <vt:lpwstr>_Toc402024749</vt:lpwstr>
      </vt:variant>
      <vt:variant>
        <vt:i4>1507379</vt:i4>
      </vt:variant>
      <vt:variant>
        <vt:i4>233</vt:i4>
      </vt:variant>
      <vt:variant>
        <vt:i4>0</vt:i4>
      </vt:variant>
      <vt:variant>
        <vt:i4>5</vt:i4>
      </vt:variant>
      <vt:variant>
        <vt:lpwstr/>
      </vt:variant>
      <vt:variant>
        <vt:lpwstr>_Toc402024748</vt:lpwstr>
      </vt:variant>
      <vt:variant>
        <vt:i4>1507379</vt:i4>
      </vt:variant>
      <vt:variant>
        <vt:i4>227</vt:i4>
      </vt:variant>
      <vt:variant>
        <vt:i4>0</vt:i4>
      </vt:variant>
      <vt:variant>
        <vt:i4>5</vt:i4>
      </vt:variant>
      <vt:variant>
        <vt:lpwstr/>
      </vt:variant>
      <vt:variant>
        <vt:lpwstr>_Toc402024747</vt:lpwstr>
      </vt:variant>
      <vt:variant>
        <vt:i4>1507379</vt:i4>
      </vt:variant>
      <vt:variant>
        <vt:i4>221</vt:i4>
      </vt:variant>
      <vt:variant>
        <vt:i4>0</vt:i4>
      </vt:variant>
      <vt:variant>
        <vt:i4>5</vt:i4>
      </vt:variant>
      <vt:variant>
        <vt:lpwstr/>
      </vt:variant>
      <vt:variant>
        <vt:lpwstr>_Toc402024746</vt:lpwstr>
      </vt:variant>
      <vt:variant>
        <vt:i4>1507379</vt:i4>
      </vt:variant>
      <vt:variant>
        <vt:i4>215</vt:i4>
      </vt:variant>
      <vt:variant>
        <vt:i4>0</vt:i4>
      </vt:variant>
      <vt:variant>
        <vt:i4>5</vt:i4>
      </vt:variant>
      <vt:variant>
        <vt:lpwstr/>
      </vt:variant>
      <vt:variant>
        <vt:lpwstr>_Toc402024745</vt:lpwstr>
      </vt:variant>
      <vt:variant>
        <vt:i4>1507379</vt:i4>
      </vt:variant>
      <vt:variant>
        <vt:i4>209</vt:i4>
      </vt:variant>
      <vt:variant>
        <vt:i4>0</vt:i4>
      </vt:variant>
      <vt:variant>
        <vt:i4>5</vt:i4>
      </vt:variant>
      <vt:variant>
        <vt:lpwstr/>
      </vt:variant>
      <vt:variant>
        <vt:lpwstr>_Toc402024744</vt:lpwstr>
      </vt:variant>
      <vt:variant>
        <vt:i4>1507379</vt:i4>
      </vt:variant>
      <vt:variant>
        <vt:i4>203</vt:i4>
      </vt:variant>
      <vt:variant>
        <vt:i4>0</vt:i4>
      </vt:variant>
      <vt:variant>
        <vt:i4>5</vt:i4>
      </vt:variant>
      <vt:variant>
        <vt:lpwstr/>
      </vt:variant>
      <vt:variant>
        <vt:lpwstr>_Toc402024743</vt:lpwstr>
      </vt:variant>
      <vt:variant>
        <vt:i4>1507379</vt:i4>
      </vt:variant>
      <vt:variant>
        <vt:i4>197</vt:i4>
      </vt:variant>
      <vt:variant>
        <vt:i4>0</vt:i4>
      </vt:variant>
      <vt:variant>
        <vt:i4>5</vt:i4>
      </vt:variant>
      <vt:variant>
        <vt:lpwstr/>
      </vt:variant>
      <vt:variant>
        <vt:lpwstr>_Toc402024742</vt:lpwstr>
      </vt:variant>
      <vt:variant>
        <vt:i4>1507379</vt:i4>
      </vt:variant>
      <vt:variant>
        <vt:i4>191</vt:i4>
      </vt:variant>
      <vt:variant>
        <vt:i4>0</vt:i4>
      </vt:variant>
      <vt:variant>
        <vt:i4>5</vt:i4>
      </vt:variant>
      <vt:variant>
        <vt:lpwstr/>
      </vt:variant>
      <vt:variant>
        <vt:lpwstr>_Toc402024741</vt:lpwstr>
      </vt:variant>
      <vt:variant>
        <vt:i4>1507379</vt:i4>
      </vt:variant>
      <vt:variant>
        <vt:i4>185</vt:i4>
      </vt:variant>
      <vt:variant>
        <vt:i4>0</vt:i4>
      </vt:variant>
      <vt:variant>
        <vt:i4>5</vt:i4>
      </vt:variant>
      <vt:variant>
        <vt:lpwstr/>
      </vt:variant>
      <vt:variant>
        <vt:lpwstr>_Toc402024740</vt:lpwstr>
      </vt:variant>
      <vt:variant>
        <vt:i4>1048627</vt:i4>
      </vt:variant>
      <vt:variant>
        <vt:i4>179</vt:i4>
      </vt:variant>
      <vt:variant>
        <vt:i4>0</vt:i4>
      </vt:variant>
      <vt:variant>
        <vt:i4>5</vt:i4>
      </vt:variant>
      <vt:variant>
        <vt:lpwstr/>
      </vt:variant>
      <vt:variant>
        <vt:lpwstr>_Toc402024739</vt:lpwstr>
      </vt:variant>
      <vt:variant>
        <vt:i4>1048627</vt:i4>
      </vt:variant>
      <vt:variant>
        <vt:i4>173</vt:i4>
      </vt:variant>
      <vt:variant>
        <vt:i4>0</vt:i4>
      </vt:variant>
      <vt:variant>
        <vt:i4>5</vt:i4>
      </vt:variant>
      <vt:variant>
        <vt:lpwstr/>
      </vt:variant>
      <vt:variant>
        <vt:lpwstr>_Toc402024738</vt:lpwstr>
      </vt:variant>
      <vt:variant>
        <vt:i4>1048627</vt:i4>
      </vt:variant>
      <vt:variant>
        <vt:i4>167</vt:i4>
      </vt:variant>
      <vt:variant>
        <vt:i4>0</vt:i4>
      </vt:variant>
      <vt:variant>
        <vt:i4>5</vt:i4>
      </vt:variant>
      <vt:variant>
        <vt:lpwstr/>
      </vt:variant>
      <vt:variant>
        <vt:lpwstr>_Toc402024737</vt:lpwstr>
      </vt:variant>
      <vt:variant>
        <vt:i4>1048627</vt:i4>
      </vt:variant>
      <vt:variant>
        <vt:i4>161</vt:i4>
      </vt:variant>
      <vt:variant>
        <vt:i4>0</vt:i4>
      </vt:variant>
      <vt:variant>
        <vt:i4>5</vt:i4>
      </vt:variant>
      <vt:variant>
        <vt:lpwstr/>
      </vt:variant>
      <vt:variant>
        <vt:lpwstr>_Toc402024736</vt:lpwstr>
      </vt:variant>
      <vt:variant>
        <vt:i4>1048627</vt:i4>
      </vt:variant>
      <vt:variant>
        <vt:i4>155</vt:i4>
      </vt:variant>
      <vt:variant>
        <vt:i4>0</vt:i4>
      </vt:variant>
      <vt:variant>
        <vt:i4>5</vt:i4>
      </vt:variant>
      <vt:variant>
        <vt:lpwstr/>
      </vt:variant>
      <vt:variant>
        <vt:lpwstr>_Toc402024735</vt:lpwstr>
      </vt:variant>
      <vt:variant>
        <vt:i4>1048627</vt:i4>
      </vt:variant>
      <vt:variant>
        <vt:i4>149</vt:i4>
      </vt:variant>
      <vt:variant>
        <vt:i4>0</vt:i4>
      </vt:variant>
      <vt:variant>
        <vt:i4>5</vt:i4>
      </vt:variant>
      <vt:variant>
        <vt:lpwstr/>
      </vt:variant>
      <vt:variant>
        <vt:lpwstr>_Toc402024734</vt:lpwstr>
      </vt:variant>
      <vt:variant>
        <vt:i4>1048627</vt:i4>
      </vt:variant>
      <vt:variant>
        <vt:i4>143</vt:i4>
      </vt:variant>
      <vt:variant>
        <vt:i4>0</vt:i4>
      </vt:variant>
      <vt:variant>
        <vt:i4>5</vt:i4>
      </vt:variant>
      <vt:variant>
        <vt:lpwstr/>
      </vt:variant>
      <vt:variant>
        <vt:lpwstr>_Toc402024733</vt:lpwstr>
      </vt:variant>
      <vt:variant>
        <vt:i4>1048627</vt:i4>
      </vt:variant>
      <vt:variant>
        <vt:i4>137</vt:i4>
      </vt:variant>
      <vt:variant>
        <vt:i4>0</vt:i4>
      </vt:variant>
      <vt:variant>
        <vt:i4>5</vt:i4>
      </vt:variant>
      <vt:variant>
        <vt:lpwstr/>
      </vt:variant>
      <vt:variant>
        <vt:lpwstr>_Toc402024732</vt:lpwstr>
      </vt:variant>
      <vt:variant>
        <vt:i4>1048627</vt:i4>
      </vt:variant>
      <vt:variant>
        <vt:i4>131</vt:i4>
      </vt:variant>
      <vt:variant>
        <vt:i4>0</vt:i4>
      </vt:variant>
      <vt:variant>
        <vt:i4>5</vt:i4>
      </vt:variant>
      <vt:variant>
        <vt:lpwstr/>
      </vt:variant>
      <vt:variant>
        <vt:lpwstr>_Toc402024731</vt:lpwstr>
      </vt:variant>
      <vt:variant>
        <vt:i4>1048627</vt:i4>
      </vt:variant>
      <vt:variant>
        <vt:i4>125</vt:i4>
      </vt:variant>
      <vt:variant>
        <vt:i4>0</vt:i4>
      </vt:variant>
      <vt:variant>
        <vt:i4>5</vt:i4>
      </vt:variant>
      <vt:variant>
        <vt:lpwstr/>
      </vt:variant>
      <vt:variant>
        <vt:lpwstr>_Toc402024730</vt:lpwstr>
      </vt:variant>
      <vt:variant>
        <vt:i4>1114163</vt:i4>
      </vt:variant>
      <vt:variant>
        <vt:i4>119</vt:i4>
      </vt:variant>
      <vt:variant>
        <vt:i4>0</vt:i4>
      </vt:variant>
      <vt:variant>
        <vt:i4>5</vt:i4>
      </vt:variant>
      <vt:variant>
        <vt:lpwstr/>
      </vt:variant>
      <vt:variant>
        <vt:lpwstr>_Toc402024729</vt:lpwstr>
      </vt:variant>
      <vt:variant>
        <vt:i4>1114163</vt:i4>
      </vt:variant>
      <vt:variant>
        <vt:i4>113</vt:i4>
      </vt:variant>
      <vt:variant>
        <vt:i4>0</vt:i4>
      </vt:variant>
      <vt:variant>
        <vt:i4>5</vt:i4>
      </vt:variant>
      <vt:variant>
        <vt:lpwstr/>
      </vt:variant>
      <vt:variant>
        <vt:lpwstr>_Toc402024728</vt:lpwstr>
      </vt:variant>
      <vt:variant>
        <vt:i4>1114163</vt:i4>
      </vt:variant>
      <vt:variant>
        <vt:i4>107</vt:i4>
      </vt:variant>
      <vt:variant>
        <vt:i4>0</vt:i4>
      </vt:variant>
      <vt:variant>
        <vt:i4>5</vt:i4>
      </vt:variant>
      <vt:variant>
        <vt:lpwstr/>
      </vt:variant>
      <vt:variant>
        <vt:lpwstr>_Toc402024727</vt:lpwstr>
      </vt:variant>
      <vt:variant>
        <vt:i4>1114163</vt:i4>
      </vt:variant>
      <vt:variant>
        <vt:i4>101</vt:i4>
      </vt:variant>
      <vt:variant>
        <vt:i4>0</vt:i4>
      </vt:variant>
      <vt:variant>
        <vt:i4>5</vt:i4>
      </vt:variant>
      <vt:variant>
        <vt:lpwstr/>
      </vt:variant>
      <vt:variant>
        <vt:lpwstr>_Toc402024726</vt:lpwstr>
      </vt:variant>
      <vt:variant>
        <vt:i4>1114163</vt:i4>
      </vt:variant>
      <vt:variant>
        <vt:i4>95</vt:i4>
      </vt:variant>
      <vt:variant>
        <vt:i4>0</vt:i4>
      </vt:variant>
      <vt:variant>
        <vt:i4>5</vt:i4>
      </vt:variant>
      <vt:variant>
        <vt:lpwstr/>
      </vt:variant>
      <vt:variant>
        <vt:lpwstr>_Toc402024725</vt:lpwstr>
      </vt:variant>
      <vt:variant>
        <vt:i4>1114163</vt:i4>
      </vt:variant>
      <vt:variant>
        <vt:i4>89</vt:i4>
      </vt:variant>
      <vt:variant>
        <vt:i4>0</vt:i4>
      </vt:variant>
      <vt:variant>
        <vt:i4>5</vt:i4>
      </vt:variant>
      <vt:variant>
        <vt:lpwstr/>
      </vt:variant>
      <vt:variant>
        <vt:lpwstr>_Toc402024724</vt:lpwstr>
      </vt:variant>
      <vt:variant>
        <vt:i4>1114163</vt:i4>
      </vt:variant>
      <vt:variant>
        <vt:i4>83</vt:i4>
      </vt:variant>
      <vt:variant>
        <vt:i4>0</vt:i4>
      </vt:variant>
      <vt:variant>
        <vt:i4>5</vt:i4>
      </vt:variant>
      <vt:variant>
        <vt:lpwstr/>
      </vt:variant>
      <vt:variant>
        <vt:lpwstr>_Toc402024723</vt:lpwstr>
      </vt:variant>
      <vt:variant>
        <vt:i4>1114163</vt:i4>
      </vt:variant>
      <vt:variant>
        <vt:i4>77</vt:i4>
      </vt:variant>
      <vt:variant>
        <vt:i4>0</vt:i4>
      </vt:variant>
      <vt:variant>
        <vt:i4>5</vt:i4>
      </vt:variant>
      <vt:variant>
        <vt:lpwstr/>
      </vt:variant>
      <vt:variant>
        <vt:lpwstr>_Toc402024722</vt:lpwstr>
      </vt:variant>
      <vt:variant>
        <vt:i4>1114163</vt:i4>
      </vt:variant>
      <vt:variant>
        <vt:i4>71</vt:i4>
      </vt:variant>
      <vt:variant>
        <vt:i4>0</vt:i4>
      </vt:variant>
      <vt:variant>
        <vt:i4>5</vt:i4>
      </vt:variant>
      <vt:variant>
        <vt:lpwstr/>
      </vt:variant>
      <vt:variant>
        <vt:lpwstr>_Toc402024721</vt:lpwstr>
      </vt:variant>
      <vt:variant>
        <vt:i4>1114163</vt:i4>
      </vt:variant>
      <vt:variant>
        <vt:i4>65</vt:i4>
      </vt:variant>
      <vt:variant>
        <vt:i4>0</vt:i4>
      </vt:variant>
      <vt:variant>
        <vt:i4>5</vt:i4>
      </vt:variant>
      <vt:variant>
        <vt:lpwstr/>
      </vt:variant>
      <vt:variant>
        <vt:lpwstr>_Toc402024720</vt:lpwstr>
      </vt:variant>
      <vt:variant>
        <vt:i4>1179699</vt:i4>
      </vt:variant>
      <vt:variant>
        <vt:i4>59</vt:i4>
      </vt:variant>
      <vt:variant>
        <vt:i4>0</vt:i4>
      </vt:variant>
      <vt:variant>
        <vt:i4>5</vt:i4>
      </vt:variant>
      <vt:variant>
        <vt:lpwstr/>
      </vt:variant>
      <vt:variant>
        <vt:lpwstr>_Toc402024719</vt:lpwstr>
      </vt:variant>
      <vt:variant>
        <vt:i4>1179699</vt:i4>
      </vt:variant>
      <vt:variant>
        <vt:i4>53</vt:i4>
      </vt:variant>
      <vt:variant>
        <vt:i4>0</vt:i4>
      </vt:variant>
      <vt:variant>
        <vt:i4>5</vt:i4>
      </vt:variant>
      <vt:variant>
        <vt:lpwstr/>
      </vt:variant>
      <vt:variant>
        <vt:lpwstr>_Toc402024718</vt:lpwstr>
      </vt:variant>
      <vt:variant>
        <vt:i4>1179699</vt:i4>
      </vt:variant>
      <vt:variant>
        <vt:i4>47</vt:i4>
      </vt:variant>
      <vt:variant>
        <vt:i4>0</vt:i4>
      </vt:variant>
      <vt:variant>
        <vt:i4>5</vt:i4>
      </vt:variant>
      <vt:variant>
        <vt:lpwstr/>
      </vt:variant>
      <vt:variant>
        <vt:lpwstr>_Toc402024717</vt:lpwstr>
      </vt:variant>
      <vt:variant>
        <vt:i4>1179699</vt:i4>
      </vt:variant>
      <vt:variant>
        <vt:i4>41</vt:i4>
      </vt:variant>
      <vt:variant>
        <vt:i4>0</vt:i4>
      </vt:variant>
      <vt:variant>
        <vt:i4>5</vt:i4>
      </vt:variant>
      <vt:variant>
        <vt:lpwstr/>
      </vt:variant>
      <vt:variant>
        <vt:lpwstr>_Toc402024716</vt:lpwstr>
      </vt:variant>
      <vt:variant>
        <vt:i4>1179699</vt:i4>
      </vt:variant>
      <vt:variant>
        <vt:i4>35</vt:i4>
      </vt:variant>
      <vt:variant>
        <vt:i4>0</vt:i4>
      </vt:variant>
      <vt:variant>
        <vt:i4>5</vt:i4>
      </vt:variant>
      <vt:variant>
        <vt:lpwstr/>
      </vt:variant>
      <vt:variant>
        <vt:lpwstr>_Toc402024715</vt:lpwstr>
      </vt:variant>
      <vt:variant>
        <vt:i4>1179699</vt:i4>
      </vt:variant>
      <vt:variant>
        <vt:i4>29</vt:i4>
      </vt:variant>
      <vt:variant>
        <vt:i4>0</vt:i4>
      </vt:variant>
      <vt:variant>
        <vt:i4>5</vt:i4>
      </vt:variant>
      <vt:variant>
        <vt:lpwstr/>
      </vt:variant>
      <vt:variant>
        <vt:lpwstr>_Toc402024714</vt:lpwstr>
      </vt:variant>
      <vt:variant>
        <vt:i4>1179699</vt:i4>
      </vt:variant>
      <vt:variant>
        <vt:i4>23</vt:i4>
      </vt:variant>
      <vt:variant>
        <vt:i4>0</vt:i4>
      </vt:variant>
      <vt:variant>
        <vt:i4>5</vt:i4>
      </vt:variant>
      <vt:variant>
        <vt:lpwstr/>
      </vt:variant>
      <vt:variant>
        <vt:lpwstr>_Toc402024713</vt:lpwstr>
      </vt:variant>
      <vt:variant>
        <vt:i4>1179699</vt:i4>
      </vt:variant>
      <vt:variant>
        <vt:i4>17</vt:i4>
      </vt:variant>
      <vt:variant>
        <vt:i4>0</vt:i4>
      </vt:variant>
      <vt:variant>
        <vt:i4>5</vt:i4>
      </vt:variant>
      <vt:variant>
        <vt:lpwstr/>
      </vt:variant>
      <vt:variant>
        <vt:lpwstr>_Toc402024712</vt:lpwstr>
      </vt:variant>
      <vt:variant>
        <vt:i4>1179699</vt:i4>
      </vt:variant>
      <vt:variant>
        <vt:i4>11</vt:i4>
      </vt:variant>
      <vt:variant>
        <vt:i4>0</vt:i4>
      </vt:variant>
      <vt:variant>
        <vt:i4>5</vt:i4>
      </vt:variant>
      <vt:variant>
        <vt:lpwstr/>
      </vt:variant>
      <vt:variant>
        <vt:lpwstr>_Toc402024711</vt:lpwstr>
      </vt:variant>
      <vt:variant>
        <vt:i4>1179699</vt:i4>
      </vt:variant>
      <vt:variant>
        <vt:i4>5</vt:i4>
      </vt:variant>
      <vt:variant>
        <vt:i4>0</vt:i4>
      </vt:variant>
      <vt:variant>
        <vt:i4>5</vt:i4>
      </vt:variant>
      <vt:variant>
        <vt:lpwstr/>
      </vt:variant>
      <vt:variant>
        <vt:lpwstr>_Toc402024710</vt:lpwstr>
      </vt:variant>
      <vt:variant>
        <vt:i4>6881290</vt:i4>
      </vt:variant>
      <vt:variant>
        <vt:i4>0</vt:i4>
      </vt:variant>
      <vt:variant>
        <vt:i4>0</vt:i4>
      </vt:variant>
      <vt:variant>
        <vt:i4>5</vt:i4>
      </vt:variant>
      <vt:variant>
        <vt:lpwstr>http://www.spc.int/DigitalLibrary/Doc/FAME/Meetings/SCTB/17/nfr_nauru.pdf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 - Deliverable Description</dc:title>
  <dc:subject>Project Management</dc:subject>
  <dc:creator>Patrick Gremillet</dc:creator>
  <cp:lastModifiedBy>Loraini Sivo</cp:lastModifiedBy>
  <cp:revision>2</cp:revision>
  <cp:lastPrinted>2014-12-15T07:18:00Z</cp:lastPrinted>
  <dcterms:created xsi:type="dcterms:W3CDTF">2015-03-17T01:31:00Z</dcterms:created>
  <dcterms:modified xsi:type="dcterms:W3CDTF">2015-03-17T01:31:00Z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tlas_x0020_Document_x0020_Type">
    <vt:lpwstr>228;#Prodoc|5f41516e-5ee3-43b6-82ea-9b89532838d0</vt:lpwstr>
  </property>
  <property fmtid="{D5CDD505-2E9C-101B-9397-08002B2CF9AE}" pid="3" name="UNDPCountry">
    <vt:lpwstr/>
  </property>
  <property fmtid="{D5CDD505-2E9C-101B-9397-08002B2CF9AE}" pid="4" name="UNDPDocumentCategory">
    <vt:lpwstr/>
  </property>
  <property fmtid="{D5CDD505-2E9C-101B-9397-08002B2CF9AE}" pid="5" name="ContentTypeId">
    <vt:lpwstr>0x010100F075C04BA242A84ABD3293E3AD35CDA400AB50428DC784B44FAACCAA5FAE40C0590045B5E632B552204ABF0E616DD66BDA0F</vt:lpwstr>
  </property>
  <property fmtid="{D5CDD505-2E9C-101B-9397-08002B2CF9AE}" pid="6" name="UnitTaxHTField0">
    <vt:lpwstr/>
  </property>
  <property fmtid="{D5CDD505-2E9C-101B-9397-08002B2CF9AE}" pid="7" name="UN Languages">
    <vt:lpwstr>1;#English|7f98b732-4b5b-4b70-ba90-a0eff09b5d2d</vt:lpwstr>
  </property>
  <property fmtid="{D5CDD505-2E9C-101B-9397-08002B2CF9AE}" pid="8" name="Operating Unit0">
    <vt:lpwstr>1559;#NRU|97a1d7c4-5a5a-46ef-9084-89858835cc64</vt:lpwstr>
  </property>
  <property fmtid="{D5CDD505-2E9C-101B-9397-08002B2CF9AE}" pid="9" name="Atlas Document Status">
    <vt:lpwstr>763;#Draft|121d40a5-e62e-4d42-82e4-d6d12003de0a</vt:lpwstr>
  </property>
  <property fmtid="{D5CDD505-2E9C-101B-9397-08002B2CF9AE}" pid="10" name="_dlc_DocIdItemGuid">
    <vt:lpwstr>1249eaac-9cc5-4641-a5f6-142ba7a03579</vt:lpwstr>
  </property>
  <property fmtid="{D5CDD505-2E9C-101B-9397-08002B2CF9AE}" pid="11" name="Atlas Document Type">
    <vt:lpwstr>1110;#Prodoc|099f975e-b4d9-4bba-a499-dbcc387c61ad</vt:lpwstr>
  </property>
  <property fmtid="{D5CDD505-2E9C-101B-9397-08002B2CF9AE}" pid="12" name="eRegFilingCodeMM">
    <vt:lpwstr/>
  </property>
  <property fmtid="{D5CDD505-2E9C-101B-9397-08002B2CF9AE}" pid="13" name="UndpUnitMM">
    <vt:lpwstr/>
  </property>
  <property fmtid="{D5CDD505-2E9C-101B-9397-08002B2CF9AE}" pid="14" name="Unit">
    <vt:lpwstr/>
  </property>
  <property fmtid="{D5CDD505-2E9C-101B-9397-08002B2CF9AE}" pid="15" name="UNDPFocusAreas">
    <vt:lpwstr/>
  </property>
  <property fmtid="{D5CDD505-2E9C-101B-9397-08002B2CF9AE}" pid="16" name="UndpDocTypeMM">
    <vt:lpwstr/>
  </property>
  <property fmtid="{D5CDD505-2E9C-101B-9397-08002B2CF9AE}" pid="17" name="URL">
    <vt:lpwstr/>
  </property>
  <property fmtid="{D5CDD505-2E9C-101B-9397-08002B2CF9AE}" pid="18" name="DocumentSetDescription">
    <vt:lpwstr/>
  </property>
</Properties>
</file>